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宋体" w:hAnsi="宋体" w:cs="宋体"/>
          <w:color w:val="000000" w:themeColor="text1"/>
          <w:sz w:val="52"/>
          <w:szCs w:val="52"/>
          <w:lang w:val="zh-CN"/>
        </w:rPr>
      </w:pPr>
      <w:bookmarkStart w:id="0" w:name="_Hlk49939301"/>
      <w:bookmarkStart w:id="1" w:name="_Toc525101229"/>
      <w:r>
        <w:rPr>
          <w:rFonts w:ascii="宋体" w:hAnsi="宋体" w:cs="宋体"/>
          <w:b/>
          <w:color w:val="000000" w:themeColor="text1"/>
          <w:sz w:val="52"/>
          <w:szCs w:val="52"/>
        </w:rPr>
        <w:drawing>
          <wp:inline distT="0" distB="0" distL="0" distR="0">
            <wp:extent cx="2294890" cy="457200"/>
            <wp:effectExtent l="19050" t="0" r="0" b="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14" cstate="print"/>
                    <a:srcRect/>
                    <a:stretch>
                      <a:fillRect/>
                    </a:stretch>
                  </pic:blipFill>
                  <pic:spPr>
                    <a:xfrm>
                      <a:off x="0" y="0"/>
                      <a:ext cx="2294890" cy="457200"/>
                    </a:xfrm>
                    <a:prstGeom prst="rect">
                      <a:avLst/>
                    </a:prstGeom>
                    <a:ln>
                      <a:noFill/>
                    </a:ln>
                  </pic:spPr>
                </pic:pic>
              </a:graphicData>
            </a:graphic>
          </wp:inline>
        </w:drawing>
      </w:r>
    </w:p>
    <w:p>
      <w:pPr>
        <w:autoSpaceDE w:val="0"/>
        <w:autoSpaceDN w:val="0"/>
        <w:adjustRightInd w:val="0"/>
        <w:rPr>
          <w:rFonts w:ascii="宋体" w:hAnsi="宋体" w:cs="宋体"/>
          <w:color w:val="000000" w:themeColor="text1"/>
          <w:sz w:val="52"/>
          <w:szCs w:val="52"/>
          <w:lang w:val="zh-CN"/>
        </w:rPr>
      </w:pPr>
    </w:p>
    <w:p>
      <w:pPr>
        <w:jc w:val="center"/>
        <w:rPr>
          <w:rFonts w:hint="eastAsia" w:ascii="黑体" w:hAnsi="黑体" w:eastAsia="黑体"/>
          <w:color w:val="000000" w:themeColor="text1"/>
          <w:sz w:val="48"/>
          <w:szCs w:val="48"/>
          <w:lang w:eastAsia="zh-CN"/>
        </w:rPr>
      </w:pPr>
      <w:r>
        <w:rPr>
          <w:rFonts w:hint="eastAsia" w:ascii="黑体" w:hAnsi="黑体" w:eastAsia="黑体"/>
          <w:color w:val="000000" w:themeColor="text1"/>
          <w:sz w:val="48"/>
          <w:szCs w:val="48"/>
          <w:lang w:eastAsia="zh-CN"/>
        </w:rPr>
        <w:t>台州机场2022-2024年车辆维修保养服务项目</w:t>
      </w:r>
    </w:p>
    <w:p>
      <w:pPr>
        <w:spacing w:line="360" w:lineRule="auto"/>
        <w:jc w:val="center"/>
        <w:rPr>
          <w:rFonts w:ascii="黑体" w:hAnsi="黑体" w:eastAsia="黑体"/>
          <w:b/>
          <w:color w:val="000000" w:themeColor="text1"/>
          <w:sz w:val="48"/>
          <w:szCs w:val="48"/>
        </w:rPr>
      </w:pPr>
    </w:p>
    <w:p>
      <w:pPr>
        <w:spacing w:beforeLines="20" w:afterLines="20" w:line="360" w:lineRule="auto"/>
        <w:jc w:val="center"/>
        <w:rPr>
          <w:rFonts w:ascii="黑体" w:hAnsi="黑体" w:eastAsia="黑体"/>
          <w:color w:val="000000" w:themeColor="text1"/>
          <w:sz w:val="72"/>
          <w:szCs w:val="72"/>
        </w:rPr>
      </w:pPr>
      <w:r>
        <w:rPr>
          <w:rFonts w:hint="eastAsia" w:ascii="黑体" w:hAnsi="黑体" w:eastAsia="黑体"/>
          <w:color w:val="000000" w:themeColor="text1"/>
          <w:sz w:val="72"/>
          <w:szCs w:val="72"/>
        </w:rPr>
        <w:t>招标文件</w:t>
      </w:r>
    </w:p>
    <w:p>
      <w:pPr>
        <w:pStyle w:val="27"/>
        <w:jc w:val="center"/>
        <w:rPr>
          <w:rFonts w:ascii="黑体" w:hAnsi="黑体" w:eastAsia="黑体"/>
          <w:b/>
          <w:color w:val="000000" w:themeColor="text1"/>
          <w:sz w:val="32"/>
          <w:szCs w:val="36"/>
        </w:rPr>
      </w:pPr>
      <w:r>
        <w:rPr>
          <w:rFonts w:ascii="黑体" w:hAnsi="黑体" w:eastAsia="黑体"/>
          <w:color w:val="000000" w:themeColor="text1"/>
          <w:sz w:val="32"/>
          <w:szCs w:val="36"/>
        </w:rPr>
        <w:t>招标编号：</w:t>
      </w:r>
      <w:r>
        <w:rPr>
          <w:rFonts w:hint="eastAsia" w:ascii="黑体" w:hAnsi="黑体" w:eastAsia="黑体"/>
          <w:color w:val="000000" w:themeColor="text1"/>
          <w:sz w:val="32"/>
          <w:szCs w:val="36"/>
        </w:rPr>
        <w:t xml:space="preserve">ZBZX-202203-33 </w:t>
      </w:r>
    </w:p>
    <w:p>
      <w:pPr>
        <w:pStyle w:val="2"/>
        <w:ind w:firstLine="0" w:firstLineChars="0"/>
        <w:rPr>
          <w:rFonts w:ascii="黑体" w:hAnsi="黑体" w:eastAsia="黑体"/>
          <w:color w:val="000000" w:themeColor="text1"/>
        </w:rPr>
      </w:pPr>
    </w:p>
    <w:p>
      <w:pPr>
        <w:pStyle w:val="2"/>
        <w:ind w:left="420" w:firstLine="200"/>
        <w:rPr>
          <w:rFonts w:ascii="黑体" w:hAnsi="黑体" w:eastAsia="黑体"/>
          <w:color w:val="000000" w:themeColor="text1"/>
        </w:rPr>
      </w:pPr>
    </w:p>
    <w:p>
      <w:pPr>
        <w:pStyle w:val="2"/>
        <w:ind w:left="420" w:firstLine="200"/>
        <w:rPr>
          <w:rFonts w:ascii="黑体" w:hAnsi="黑体" w:eastAsia="黑体"/>
          <w:color w:val="000000" w:themeColor="text1"/>
        </w:rPr>
      </w:pPr>
    </w:p>
    <w:p>
      <w:pPr>
        <w:pStyle w:val="2"/>
        <w:ind w:left="420" w:firstLine="200"/>
        <w:rPr>
          <w:rFonts w:ascii="黑体" w:hAnsi="黑体" w:eastAsia="黑体"/>
          <w:color w:val="000000" w:themeColor="text1"/>
        </w:rPr>
      </w:pPr>
    </w:p>
    <w:p>
      <w:pPr>
        <w:pStyle w:val="2"/>
        <w:ind w:left="420" w:firstLine="200"/>
        <w:rPr>
          <w:rFonts w:ascii="黑体" w:hAnsi="黑体" w:eastAsia="黑体"/>
          <w:color w:val="000000" w:themeColor="text1"/>
        </w:rPr>
      </w:pPr>
    </w:p>
    <w:p>
      <w:pPr>
        <w:pStyle w:val="2"/>
        <w:ind w:left="420" w:firstLine="200"/>
        <w:rPr>
          <w:rFonts w:ascii="黑体" w:hAnsi="黑体" w:eastAsia="黑体"/>
          <w:color w:val="000000" w:themeColor="text1"/>
        </w:rPr>
      </w:pPr>
    </w:p>
    <w:p>
      <w:pPr>
        <w:pStyle w:val="2"/>
        <w:ind w:left="420" w:firstLine="200"/>
        <w:rPr>
          <w:rFonts w:ascii="黑体" w:hAnsi="黑体" w:eastAsia="黑体"/>
          <w:color w:val="000000" w:themeColor="text1"/>
        </w:rPr>
      </w:pPr>
    </w:p>
    <w:p>
      <w:pPr>
        <w:pStyle w:val="2"/>
        <w:ind w:left="420" w:firstLine="200"/>
        <w:rPr>
          <w:rFonts w:ascii="黑体" w:hAnsi="黑体" w:eastAsia="黑体"/>
          <w:color w:val="000000" w:themeColor="text1"/>
        </w:rPr>
      </w:pPr>
    </w:p>
    <w:p>
      <w:pPr>
        <w:pStyle w:val="2"/>
        <w:ind w:left="420" w:firstLine="200"/>
        <w:rPr>
          <w:rFonts w:ascii="黑体" w:hAnsi="黑体" w:eastAsia="黑体"/>
          <w:color w:val="000000" w:themeColor="text1"/>
        </w:rPr>
      </w:pPr>
    </w:p>
    <w:p>
      <w:pPr>
        <w:pStyle w:val="2"/>
        <w:ind w:left="420" w:firstLine="200"/>
        <w:rPr>
          <w:rFonts w:ascii="黑体" w:hAnsi="黑体" w:eastAsia="黑体"/>
          <w:color w:val="000000" w:themeColor="text1"/>
        </w:rPr>
      </w:pPr>
    </w:p>
    <w:p>
      <w:pPr>
        <w:pStyle w:val="2"/>
        <w:ind w:left="420" w:firstLine="200"/>
        <w:rPr>
          <w:rFonts w:ascii="黑体" w:hAnsi="黑体" w:eastAsia="黑体"/>
          <w:color w:val="000000" w:themeColor="text1"/>
        </w:rPr>
      </w:pPr>
    </w:p>
    <w:p>
      <w:pPr>
        <w:pStyle w:val="2"/>
        <w:ind w:left="420" w:firstLine="0" w:firstLineChars="0"/>
        <w:rPr>
          <w:rFonts w:ascii="黑体" w:hAnsi="黑体" w:eastAsia="黑体"/>
          <w:color w:val="000000" w:themeColor="text1"/>
        </w:rPr>
      </w:pPr>
    </w:p>
    <w:tbl>
      <w:tblPr>
        <w:tblStyle w:val="79"/>
        <w:tblW w:w="0" w:type="auto"/>
        <w:jc w:val="center"/>
        <w:tblLayout w:type="fixed"/>
        <w:tblCellMar>
          <w:top w:w="0" w:type="dxa"/>
          <w:left w:w="108" w:type="dxa"/>
          <w:bottom w:w="0" w:type="dxa"/>
          <w:right w:w="108" w:type="dxa"/>
        </w:tblCellMar>
      </w:tblPr>
      <w:tblGrid>
        <w:gridCol w:w="2268"/>
        <w:gridCol w:w="283"/>
        <w:gridCol w:w="6091"/>
      </w:tblGrid>
      <w:tr>
        <w:tblPrEx>
          <w:tblCellMar>
            <w:top w:w="0" w:type="dxa"/>
            <w:left w:w="108" w:type="dxa"/>
            <w:bottom w:w="0" w:type="dxa"/>
            <w:right w:w="108" w:type="dxa"/>
          </w:tblCellMar>
        </w:tblPrEx>
        <w:trPr>
          <w:jc w:val="center"/>
        </w:trPr>
        <w:tc>
          <w:tcPr>
            <w:tcW w:w="2268" w:type="dxa"/>
          </w:tcPr>
          <w:p>
            <w:pPr>
              <w:pStyle w:val="2"/>
              <w:adjustRightInd w:val="0"/>
              <w:snapToGrid w:val="0"/>
              <w:ind w:firstLine="0" w:firstLineChars="0"/>
              <w:jc w:val="distribute"/>
              <w:rPr>
                <w:rFonts w:ascii="黑体" w:hAnsi="黑体" w:eastAsia="黑体" w:cs="宋体"/>
                <w:color w:val="000000" w:themeColor="text1"/>
                <w:kern w:val="2"/>
                <w:sz w:val="32"/>
                <w:szCs w:val="32"/>
              </w:rPr>
            </w:pPr>
            <w:r>
              <w:rPr>
                <w:rFonts w:hint="eastAsia" w:ascii="黑体" w:hAnsi="黑体" w:eastAsia="黑体" w:cs="宋体"/>
                <w:color w:val="000000" w:themeColor="text1"/>
                <w:kern w:val="2"/>
                <w:sz w:val="32"/>
                <w:szCs w:val="32"/>
              </w:rPr>
              <w:t>招标人</w:t>
            </w:r>
          </w:p>
        </w:tc>
        <w:tc>
          <w:tcPr>
            <w:tcW w:w="283" w:type="dxa"/>
          </w:tcPr>
          <w:p>
            <w:pPr>
              <w:pStyle w:val="2"/>
              <w:adjustRightInd w:val="0"/>
              <w:snapToGrid w:val="0"/>
              <w:ind w:firstLine="0" w:firstLineChars="0"/>
              <w:jc w:val="distribute"/>
              <w:rPr>
                <w:rFonts w:ascii="黑体" w:hAnsi="黑体" w:eastAsia="黑体"/>
                <w:color w:val="000000" w:themeColor="text1"/>
                <w:kern w:val="2"/>
                <w:sz w:val="21"/>
                <w:szCs w:val="24"/>
              </w:rPr>
            </w:pPr>
            <w:r>
              <w:rPr>
                <w:rFonts w:hint="eastAsia" w:ascii="黑体" w:hAnsi="黑体" w:eastAsia="黑体" w:cs="宋体"/>
                <w:color w:val="000000" w:themeColor="text1"/>
                <w:kern w:val="2"/>
                <w:sz w:val="32"/>
                <w:szCs w:val="32"/>
              </w:rPr>
              <w:t>：</w:t>
            </w:r>
          </w:p>
        </w:tc>
        <w:tc>
          <w:tcPr>
            <w:tcW w:w="6091" w:type="dxa"/>
          </w:tcPr>
          <w:p>
            <w:pPr>
              <w:pStyle w:val="2"/>
              <w:adjustRightInd w:val="0"/>
              <w:snapToGrid w:val="0"/>
              <w:spacing w:after="0"/>
              <w:ind w:firstLine="0" w:firstLineChars="0"/>
              <w:jc w:val="distribute"/>
              <w:rPr>
                <w:rFonts w:hint="eastAsia" w:ascii="黑体" w:hAnsi="黑体" w:eastAsia="黑体"/>
                <w:color w:val="000000" w:themeColor="text1"/>
                <w:kern w:val="2"/>
                <w:sz w:val="21"/>
                <w:szCs w:val="24"/>
                <w:lang w:eastAsia="zh-CN"/>
              </w:rPr>
            </w:pPr>
            <w:r>
              <w:rPr>
                <w:rFonts w:hint="eastAsia" w:ascii="黑体" w:hAnsi="黑体" w:eastAsia="黑体" w:cs="宋体"/>
                <w:color w:val="000000" w:themeColor="text1"/>
                <w:kern w:val="2"/>
                <w:sz w:val="32"/>
                <w:szCs w:val="32"/>
                <w:lang w:eastAsia="zh-CN"/>
              </w:rPr>
              <w:t>浙江省台州机场管理有限公司</w:t>
            </w:r>
          </w:p>
        </w:tc>
      </w:tr>
      <w:tr>
        <w:tblPrEx>
          <w:tblCellMar>
            <w:top w:w="0" w:type="dxa"/>
            <w:left w:w="108" w:type="dxa"/>
            <w:bottom w:w="0" w:type="dxa"/>
            <w:right w:w="108" w:type="dxa"/>
          </w:tblCellMar>
        </w:tblPrEx>
        <w:trPr>
          <w:jc w:val="center"/>
        </w:trPr>
        <w:tc>
          <w:tcPr>
            <w:tcW w:w="2268" w:type="dxa"/>
          </w:tcPr>
          <w:p>
            <w:pPr>
              <w:pStyle w:val="2"/>
              <w:adjustRightInd w:val="0"/>
              <w:snapToGrid w:val="0"/>
              <w:ind w:firstLine="0" w:firstLineChars="0"/>
              <w:jc w:val="distribute"/>
              <w:rPr>
                <w:rFonts w:ascii="黑体" w:hAnsi="黑体" w:eastAsia="黑体" w:cs="宋体"/>
                <w:color w:val="000000" w:themeColor="text1"/>
                <w:kern w:val="2"/>
                <w:sz w:val="32"/>
                <w:szCs w:val="32"/>
              </w:rPr>
            </w:pPr>
            <w:r>
              <w:rPr>
                <w:rFonts w:hint="eastAsia" w:ascii="黑体" w:hAnsi="黑体" w:eastAsia="黑体" w:cs="宋体"/>
                <w:color w:val="000000" w:themeColor="text1"/>
                <w:kern w:val="2"/>
                <w:sz w:val="32"/>
                <w:szCs w:val="32"/>
              </w:rPr>
              <w:t>招标代理公司</w:t>
            </w:r>
          </w:p>
        </w:tc>
        <w:tc>
          <w:tcPr>
            <w:tcW w:w="283" w:type="dxa"/>
          </w:tcPr>
          <w:p>
            <w:pPr>
              <w:pStyle w:val="2"/>
              <w:adjustRightInd w:val="0"/>
              <w:snapToGrid w:val="0"/>
              <w:ind w:firstLine="0" w:firstLineChars="0"/>
              <w:jc w:val="distribute"/>
              <w:rPr>
                <w:rFonts w:ascii="黑体" w:hAnsi="黑体" w:eastAsia="黑体"/>
                <w:color w:val="000000" w:themeColor="text1"/>
                <w:kern w:val="2"/>
                <w:sz w:val="21"/>
                <w:szCs w:val="24"/>
              </w:rPr>
            </w:pPr>
            <w:r>
              <w:rPr>
                <w:rFonts w:hint="eastAsia" w:ascii="黑体" w:hAnsi="黑体" w:eastAsia="黑体" w:cs="宋体"/>
                <w:color w:val="000000" w:themeColor="text1"/>
                <w:kern w:val="2"/>
                <w:sz w:val="32"/>
                <w:szCs w:val="32"/>
              </w:rPr>
              <w:t>：</w:t>
            </w:r>
          </w:p>
        </w:tc>
        <w:tc>
          <w:tcPr>
            <w:tcW w:w="6091" w:type="dxa"/>
          </w:tcPr>
          <w:p>
            <w:pPr>
              <w:pStyle w:val="2"/>
              <w:adjustRightInd w:val="0"/>
              <w:snapToGrid w:val="0"/>
              <w:ind w:firstLine="0" w:firstLineChars="0"/>
              <w:jc w:val="distribute"/>
              <w:rPr>
                <w:rFonts w:ascii="黑体" w:hAnsi="黑体" w:eastAsia="黑体" w:cs="宋体"/>
                <w:color w:val="000000" w:themeColor="text1"/>
                <w:kern w:val="2"/>
                <w:sz w:val="32"/>
                <w:szCs w:val="32"/>
              </w:rPr>
            </w:pPr>
            <w:r>
              <w:rPr>
                <w:rFonts w:hint="eastAsia" w:ascii="黑体" w:hAnsi="黑体" w:eastAsia="黑体" w:cs="宋体"/>
                <w:color w:val="000000" w:themeColor="text1"/>
                <w:kern w:val="2"/>
                <w:sz w:val="32"/>
                <w:szCs w:val="32"/>
              </w:rPr>
              <w:t>浙江豪圣建设项目管理有限公司</w:t>
            </w:r>
          </w:p>
        </w:tc>
      </w:tr>
      <w:tr>
        <w:tblPrEx>
          <w:tblCellMar>
            <w:top w:w="0" w:type="dxa"/>
            <w:left w:w="108" w:type="dxa"/>
            <w:bottom w:w="0" w:type="dxa"/>
            <w:right w:w="108" w:type="dxa"/>
          </w:tblCellMar>
        </w:tblPrEx>
        <w:trPr>
          <w:jc w:val="center"/>
        </w:trPr>
        <w:tc>
          <w:tcPr>
            <w:tcW w:w="2268" w:type="dxa"/>
          </w:tcPr>
          <w:p>
            <w:pPr>
              <w:pStyle w:val="2"/>
              <w:adjustRightInd w:val="0"/>
              <w:snapToGrid w:val="0"/>
              <w:ind w:firstLine="0" w:firstLineChars="0"/>
              <w:jc w:val="distribute"/>
              <w:rPr>
                <w:rFonts w:ascii="黑体" w:hAnsi="黑体" w:eastAsia="黑体" w:cs="宋体"/>
                <w:color w:val="000000" w:themeColor="text1"/>
                <w:kern w:val="2"/>
                <w:sz w:val="32"/>
                <w:szCs w:val="32"/>
              </w:rPr>
            </w:pPr>
            <w:r>
              <w:rPr>
                <w:rFonts w:hint="eastAsia" w:ascii="黑体" w:hAnsi="黑体" w:eastAsia="黑体" w:cs="宋体"/>
                <w:color w:val="000000" w:themeColor="text1"/>
                <w:kern w:val="2"/>
                <w:sz w:val="32"/>
                <w:szCs w:val="32"/>
              </w:rPr>
              <w:t>备案部门</w:t>
            </w:r>
          </w:p>
        </w:tc>
        <w:tc>
          <w:tcPr>
            <w:tcW w:w="283" w:type="dxa"/>
          </w:tcPr>
          <w:p>
            <w:pPr>
              <w:pStyle w:val="2"/>
              <w:adjustRightInd w:val="0"/>
              <w:snapToGrid w:val="0"/>
              <w:ind w:firstLine="0" w:firstLineChars="0"/>
              <w:jc w:val="distribute"/>
              <w:rPr>
                <w:rFonts w:ascii="黑体" w:hAnsi="黑体" w:eastAsia="黑体"/>
                <w:color w:val="000000" w:themeColor="text1"/>
                <w:kern w:val="2"/>
                <w:sz w:val="21"/>
                <w:szCs w:val="24"/>
              </w:rPr>
            </w:pPr>
            <w:r>
              <w:rPr>
                <w:rFonts w:hint="eastAsia" w:ascii="黑体" w:hAnsi="黑体" w:eastAsia="黑体" w:cs="宋体"/>
                <w:color w:val="000000" w:themeColor="text1"/>
                <w:kern w:val="2"/>
                <w:sz w:val="32"/>
                <w:szCs w:val="32"/>
              </w:rPr>
              <w:t>：</w:t>
            </w:r>
          </w:p>
        </w:tc>
        <w:tc>
          <w:tcPr>
            <w:tcW w:w="6091" w:type="dxa"/>
          </w:tcPr>
          <w:p>
            <w:pPr>
              <w:pStyle w:val="2"/>
              <w:adjustRightInd w:val="0"/>
              <w:snapToGrid w:val="0"/>
              <w:ind w:firstLine="0" w:firstLineChars="0"/>
              <w:jc w:val="distribute"/>
              <w:rPr>
                <w:rFonts w:ascii="黑体" w:hAnsi="黑体" w:eastAsia="黑体"/>
                <w:color w:val="000000" w:themeColor="text1"/>
                <w:kern w:val="2"/>
                <w:sz w:val="21"/>
                <w:szCs w:val="24"/>
              </w:rPr>
            </w:pPr>
            <w:r>
              <w:rPr>
                <w:rFonts w:ascii="黑体" w:hAnsi="黑体" w:eastAsia="黑体" w:cs="宋体"/>
                <w:color w:val="000000" w:themeColor="text1"/>
                <w:kern w:val="2"/>
                <w:sz w:val="32"/>
                <w:szCs w:val="32"/>
              </w:rPr>
              <w:t>浙江省机场集团有限公司</w:t>
            </w:r>
            <w:r>
              <w:rPr>
                <w:rFonts w:hint="eastAsia" w:ascii="黑体" w:hAnsi="黑体" w:eastAsia="黑体" w:cs="宋体"/>
                <w:color w:val="000000" w:themeColor="text1"/>
                <w:kern w:val="2"/>
                <w:sz w:val="32"/>
                <w:szCs w:val="32"/>
              </w:rPr>
              <w:t>招标中心</w:t>
            </w:r>
          </w:p>
        </w:tc>
      </w:tr>
    </w:tbl>
    <w:p>
      <w:pPr>
        <w:pStyle w:val="2"/>
        <w:ind w:left="420" w:firstLine="0" w:firstLineChars="0"/>
        <w:rPr>
          <w:rFonts w:ascii="黑体" w:hAnsi="黑体" w:eastAsia="黑体"/>
          <w:color w:val="000000" w:themeColor="text1"/>
        </w:rPr>
      </w:pPr>
    </w:p>
    <w:p>
      <w:pPr>
        <w:jc w:val="center"/>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二〇二</w:t>
      </w:r>
      <w:r>
        <w:rPr>
          <w:rFonts w:hint="eastAsia" w:ascii="黑体" w:hAnsi="黑体" w:eastAsia="黑体" w:cs="宋体"/>
          <w:color w:val="000000" w:themeColor="text1"/>
          <w:kern w:val="0"/>
          <w:sz w:val="32"/>
          <w:szCs w:val="32"/>
          <w:lang w:val="en-US" w:eastAsia="zh-CN"/>
        </w:rPr>
        <w:t>二</w:t>
      </w:r>
      <w:r>
        <w:rPr>
          <w:rFonts w:hint="eastAsia" w:ascii="黑体" w:hAnsi="黑体" w:eastAsia="黑体" w:cs="宋体"/>
          <w:color w:val="000000" w:themeColor="text1"/>
          <w:kern w:val="0"/>
          <w:sz w:val="32"/>
          <w:szCs w:val="32"/>
        </w:rPr>
        <w:t>年</w:t>
      </w:r>
      <w:r>
        <w:rPr>
          <w:rFonts w:hint="eastAsia" w:ascii="黑体" w:hAnsi="黑体" w:eastAsia="黑体"/>
          <w:color w:val="000000" w:themeColor="text1"/>
          <w:sz w:val="32"/>
          <w:szCs w:val="36"/>
          <w:lang w:val="en-US" w:eastAsia="zh-CN"/>
        </w:rPr>
        <w:t>三</w:t>
      </w:r>
      <w:r>
        <w:rPr>
          <w:rFonts w:hint="eastAsia" w:ascii="黑体" w:hAnsi="黑体" w:eastAsia="黑体" w:cs="宋体"/>
          <w:color w:val="000000" w:themeColor="text1"/>
          <w:kern w:val="0"/>
          <w:sz w:val="32"/>
          <w:szCs w:val="32"/>
        </w:rPr>
        <w:t>月</w:t>
      </w:r>
    </w:p>
    <w:bookmarkEnd w:id="0"/>
    <w:p>
      <w:pPr>
        <w:snapToGrid w:val="0"/>
        <w:jc w:val="left"/>
        <w:rPr>
          <w:color w:val="000000" w:themeColor="text1"/>
          <w:kern w:val="0"/>
          <w:sz w:val="20"/>
          <w:szCs w:val="20"/>
        </w:rPr>
      </w:pPr>
    </w:p>
    <w:p>
      <w:pPr>
        <w:snapToGrid w:val="0"/>
        <w:jc w:val="left"/>
        <w:rPr>
          <w:color w:val="000000" w:themeColor="text1"/>
          <w:kern w:val="0"/>
          <w:sz w:val="20"/>
          <w:szCs w:val="20"/>
        </w:rPr>
      </w:pPr>
    </w:p>
    <w:p>
      <w:pPr>
        <w:snapToGrid w:val="0"/>
        <w:jc w:val="center"/>
        <w:rPr>
          <w:rStyle w:val="96"/>
          <w:color w:val="000000" w:themeColor="text1"/>
        </w:rPr>
      </w:pPr>
      <w:r>
        <w:rPr>
          <w:rFonts w:eastAsia="黑体"/>
          <w:b/>
          <w:bCs/>
          <w:color w:val="000000" w:themeColor="text1"/>
          <w:sz w:val="52"/>
          <w:szCs w:val="52"/>
        </w:rPr>
        <w:br w:type="page"/>
      </w:r>
      <w:bookmarkStart w:id="2" w:name="_Toc52726300"/>
      <w:bookmarkStart w:id="3" w:name="_Toc50388560"/>
      <w:bookmarkStart w:id="4" w:name="_Toc525132432"/>
      <w:bookmarkStart w:id="5" w:name="_Toc52726242"/>
      <w:bookmarkStart w:id="6" w:name="_Toc52726175"/>
      <w:bookmarkStart w:id="7" w:name="_Toc52726198"/>
      <w:bookmarkStart w:id="8" w:name="_Toc19698493"/>
      <w:bookmarkStart w:id="9" w:name="_Toc46053695"/>
      <w:bookmarkStart w:id="10" w:name="_Toc525202077"/>
      <w:r>
        <w:rPr>
          <w:rStyle w:val="96"/>
          <w:color w:val="000000" w:themeColor="text1"/>
        </w:rPr>
        <w:t>目录</w:t>
      </w:r>
      <w:bookmarkEnd w:id="1"/>
      <w:bookmarkEnd w:id="2"/>
      <w:bookmarkEnd w:id="3"/>
      <w:bookmarkEnd w:id="4"/>
      <w:bookmarkEnd w:id="5"/>
      <w:bookmarkEnd w:id="6"/>
      <w:bookmarkEnd w:id="7"/>
      <w:bookmarkEnd w:id="8"/>
      <w:bookmarkEnd w:id="9"/>
      <w:bookmarkEnd w:id="10"/>
    </w:p>
    <w:p>
      <w:pPr>
        <w:pStyle w:val="52"/>
        <w:tabs>
          <w:tab w:val="right" w:leader="dot" w:pos="9629"/>
        </w:tabs>
        <w:adjustRightInd w:val="0"/>
        <w:snapToGrid w:val="0"/>
        <w:spacing w:line="360" w:lineRule="auto"/>
        <w:rPr>
          <w:rFonts w:ascii="宋体" w:hAnsi="宋体"/>
          <w:color w:val="000000" w:themeColor="text1"/>
          <w:sz w:val="22"/>
        </w:rPr>
      </w:pPr>
      <w:r>
        <w:rPr>
          <w:rFonts w:ascii="宋体" w:hAnsi="宋体" w:cs="微软雅黑"/>
          <w:b/>
          <w:color w:val="000000" w:themeColor="text1"/>
          <w:kern w:val="0"/>
          <w:sz w:val="22"/>
        </w:rPr>
        <w:fldChar w:fldCharType="begin"/>
      </w:r>
      <w:r>
        <w:rPr>
          <w:rFonts w:ascii="宋体" w:hAnsi="宋体" w:cs="微软雅黑"/>
          <w:b/>
          <w:color w:val="000000" w:themeColor="text1"/>
          <w:kern w:val="0"/>
          <w:sz w:val="22"/>
        </w:rPr>
        <w:instrText xml:space="preserve"> TOC \o "1-2" \h \z \u </w:instrText>
      </w:r>
      <w:r>
        <w:rPr>
          <w:rFonts w:ascii="宋体" w:hAnsi="宋体" w:cs="微软雅黑"/>
          <w:b/>
          <w:color w:val="000000" w:themeColor="text1"/>
          <w:kern w:val="0"/>
          <w:sz w:val="22"/>
        </w:rPr>
        <w:fldChar w:fldCharType="separate"/>
      </w:r>
    </w:p>
    <w:p>
      <w:pPr>
        <w:pStyle w:val="52"/>
        <w:tabs>
          <w:tab w:val="right" w:leader="dot" w:pos="9629"/>
        </w:tabs>
        <w:adjustRightInd w:val="0"/>
        <w:snapToGrid w:val="0"/>
        <w:spacing w:line="360" w:lineRule="auto"/>
        <w:jc w:val="left"/>
        <w:rPr>
          <w:rFonts w:ascii="宋体" w:hAnsi="宋体"/>
          <w:color w:val="000000" w:themeColor="text1"/>
          <w:sz w:val="22"/>
        </w:rPr>
      </w:pPr>
      <w:r>
        <w:rPr>
          <w:color w:val="000000" w:themeColor="text1"/>
        </w:rPr>
        <w:fldChar w:fldCharType="begin"/>
      </w:r>
      <w:r>
        <w:rPr>
          <w:color w:val="000000" w:themeColor="text1"/>
        </w:rPr>
        <w:instrText xml:space="preserve"> HYPERLINK \l "_Toc52726301" </w:instrText>
      </w:r>
      <w:r>
        <w:rPr>
          <w:color w:val="000000" w:themeColor="text1"/>
        </w:rPr>
        <w:fldChar w:fldCharType="separate"/>
      </w:r>
      <w:r>
        <w:rPr>
          <w:rStyle w:val="90"/>
          <w:rFonts w:hint="eastAsia" w:ascii="宋体" w:hAnsi="宋体"/>
          <w:color w:val="000000" w:themeColor="text1"/>
          <w:sz w:val="22"/>
        </w:rPr>
        <w:t>第一章招标公告(适用于公开招标)</w:t>
      </w:r>
      <w:r>
        <w:rPr>
          <w:rFonts w:ascii="宋体" w:hAnsi="宋体"/>
          <w:color w:val="000000" w:themeColor="text1"/>
          <w:sz w:val="22"/>
        </w:rPr>
        <w:tab/>
      </w:r>
      <w:r>
        <w:rPr>
          <w:rFonts w:ascii="宋体" w:hAnsi="宋体"/>
          <w:color w:val="000000" w:themeColor="text1"/>
          <w:sz w:val="22"/>
        </w:rPr>
        <w:fldChar w:fldCharType="begin"/>
      </w:r>
      <w:r>
        <w:rPr>
          <w:rFonts w:ascii="宋体" w:hAnsi="宋体"/>
          <w:color w:val="000000" w:themeColor="text1"/>
          <w:sz w:val="22"/>
        </w:rPr>
        <w:instrText xml:space="preserve"> PAGEREF _Toc52726301 \h </w:instrText>
      </w:r>
      <w:r>
        <w:rPr>
          <w:rFonts w:ascii="宋体" w:hAnsi="宋体"/>
          <w:color w:val="000000" w:themeColor="text1"/>
          <w:sz w:val="22"/>
        </w:rPr>
        <w:fldChar w:fldCharType="separate"/>
      </w:r>
      <w:r>
        <w:rPr>
          <w:rFonts w:ascii="宋体" w:hAnsi="宋体"/>
          <w:color w:val="000000" w:themeColor="text1"/>
          <w:sz w:val="22"/>
        </w:rPr>
        <w:t>3</w:t>
      </w:r>
      <w:r>
        <w:rPr>
          <w:rFonts w:ascii="宋体" w:hAnsi="宋体"/>
          <w:color w:val="000000" w:themeColor="text1"/>
          <w:sz w:val="22"/>
        </w:rPr>
        <w:fldChar w:fldCharType="end"/>
      </w:r>
      <w:r>
        <w:rPr>
          <w:rFonts w:ascii="宋体" w:hAnsi="宋体"/>
          <w:color w:val="000000" w:themeColor="text1"/>
          <w:sz w:val="22"/>
        </w:rPr>
        <w:fldChar w:fldCharType="end"/>
      </w:r>
    </w:p>
    <w:p>
      <w:pPr>
        <w:pStyle w:val="52"/>
        <w:tabs>
          <w:tab w:val="right" w:leader="dot" w:pos="9629"/>
        </w:tabs>
        <w:adjustRightInd w:val="0"/>
        <w:snapToGrid w:val="0"/>
        <w:spacing w:line="360" w:lineRule="auto"/>
        <w:jc w:val="left"/>
        <w:rPr>
          <w:rFonts w:ascii="宋体" w:hAnsi="宋体"/>
          <w:color w:val="000000" w:themeColor="text1"/>
          <w:sz w:val="22"/>
        </w:rPr>
      </w:pPr>
      <w:r>
        <w:rPr>
          <w:color w:val="000000" w:themeColor="text1"/>
        </w:rPr>
        <w:fldChar w:fldCharType="begin"/>
      </w:r>
      <w:r>
        <w:rPr>
          <w:color w:val="000000" w:themeColor="text1"/>
        </w:rPr>
        <w:instrText xml:space="preserve"> HYPERLINK \l "_Toc52726303" </w:instrText>
      </w:r>
      <w:r>
        <w:rPr>
          <w:color w:val="000000" w:themeColor="text1"/>
        </w:rPr>
        <w:fldChar w:fldCharType="separate"/>
      </w:r>
      <w:r>
        <w:rPr>
          <w:rStyle w:val="90"/>
          <w:rFonts w:hint="eastAsia" w:ascii="宋体" w:hAnsi="宋体"/>
          <w:color w:val="000000" w:themeColor="text1"/>
          <w:sz w:val="22"/>
        </w:rPr>
        <w:t>第二章投标人须知</w:t>
      </w:r>
      <w:r>
        <w:rPr>
          <w:rFonts w:ascii="宋体" w:hAnsi="宋体"/>
          <w:color w:val="000000" w:themeColor="text1"/>
          <w:sz w:val="22"/>
        </w:rPr>
        <w:tab/>
      </w:r>
      <w:r>
        <w:rPr>
          <w:rFonts w:ascii="宋体" w:hAnsi="宋体"/>
          <w:color w:val="000000" w:themeColor="text1"/>
          <w:sz w:val="22"/>
        </w:rPr>
        <w:fldChar w:fldCharType="begin"/>
      </w:r>
      <w:r>
        <w:rPr>
          <w:rFonts w:ascii="宋体" w:hAnsi="宋体"/>
          <w:color w:val="000000" w:themeColor="text1"/>
          <w:sz w:val="22"/>
        </w:rPr>
        <w:instrText xml:space="preserve"> PAGEREF _Toc52726303 \h </w:instrText>
      </w:r>
      <w:r>
        <w:rPr>
          <w:rFonts w:ascii="宋体" w:hAnsi="宋体"/>
          <w:color w:val="000000" w:themeColor="text1"/>
          <w:sz w:val="22"/>
        </w:rPr>
        <w:fldChar w:fldCharType="separate"/>
      </w:r>
      <w:r>
        <w:rPr>
          <w:rFonts w:ascii="宋体" w:hAnsi="宋体"/>
          <w:color w:val="000000" w:themeColor="text1"/>
          <w:sz w:val="22"/>
        </w:rPr>
        <w:t>6</w:t>
      </w:r>
      <w:r>
        <w:rPr>
          <w:rFonts w:ascii="宋体" w:hAnsi="宋体"/>
          <w:color w:val="000000" w:themeColor="text1"/>
          <w:sz w:val="22"/>
        </w:rPr>
        <w:fldChar w:fldCharType="end"/>
      </w:r>
      <w:r>
        <w:rPr>
          <w:rFonts w:ascii="宋体" w:hAnsi="宋体"/>
          <w:color w:val="000000" w:themeColor="text1"/>
          <w:sz w:val="22"/>
        </w:rPr>
        <w:fldChar w:fldCharType="end"/>
      </w:r>
    </w:p>
    <w:p>
      <w:pPr>
        <w:pStyle w:val="52"/>
        <w:tabs>
          <w:tab w:val="right" w:leader="dot" w:pos="9629"/>
        </w:tabs>
        <w:adjustRightInd w:val="0"/>
        <w:snapToGrid w:val="0"/>
        <w:spacing w:line="360" w:lineRule="auto"/>
        <w:jc w:val="left"/>
        <w:rPr>
          <w:rFonts w:ascii="宋体" w:hAnsi="宋体"/>
          <w:color w:val="000000" w:themeColor="text1"/>
          <w:sz w:val="22"/>
        </w:rPr>
      </w:pPr>
      <w:r>
        <w:rPr>
          <w:color w:val="000000" w:themeColor="text1"/>
        </w:rPr>
        <w:fldChar w:fldCharType="begin"/>
      </w:r>
      <w:r>
        <w:rPr>
          <w:color w:val="000000" w:themeColor="text1"/>
        </w:rPr>
        <w:instrText xml:space="preserve"> HYPERLINK \l "_Toc52726304" </w:instrText>
      </w:r>
      <w:r>
        <w:rPr>
          <w:color w:val="000000" w:themeColor="text1"/>
        </w:rPr>
        <w:fldChar w:fldCharType="separate"/>
      </w:r>
      <w:r>
        <w:rPr>
          <w:rStyle w:val="90"/>
          <w:rFonts w:hint="eastAsia" w:ascii="宋体" w:hAnsi="宋体"/>
          <w:color w:val="000000" w:themeColor="text1"/>
          <w:sz w:val="22"/>
        </w:rPr>
        <w:t>第三章评标办法(综合评估法)</w:t>
      </w:r>
      <w:r>
        <w:rPr>
          <w:rFonts w:ascii="宋体" w:hAnsi="宋体"/>
          <w:color w:val="000000" w:themeColor="text1"/>
          <w:sz w:val="22"/>
        </w:rPr>
        <w:tab/>
      </w:r>
      <w:r>
        <w:rPr>
          <w:rFonts w:ascii="宋体" w:hAnsi="宋体"/>
          <w:color w:val="000000" w:themeColor="text1"/>
          <w:sz w:val="22"/>
        </w:rPr>
        <w:fldChar w:fldCharType="begin"/>
      </w:r>
      <w:r>
        <w:rPr>
          <w:rFonts w:ascii="宋体" w:hAnsi="宋体"/>
          <w:color w:val="000000" w:themeColor="text1"/>
          <w:sz w:val="22"/>
        </w:rPr>
        <w:instrText xml:space="preserve"> PAGEREF _Toc52726304 \h </w:instrText>
      </w:r>
      <w:r>
        <w:rPr>
          <w:rFonts w:ascii="宋体" w:hAnsi="宋体"/>
          <w:color w:val="000000" w:themeColor="text1"/>
          <w:sz w:val="22"/>
        </w:rPr>
        <w:fldChar w:fldCharType="separate"/>
      </w:r>
      <w:r>
        <w:rPr>
          <w:rFonts w:ascii="宋体" w:hAnsi="宋体"/>
          <w:color w:val="000000" w:themeColor="text1"/>
          <w:sz w:val="22"/>
        </w:rPr>
        <w:t>0</w:t>
      </w:r>
      <w:r>
        <w:rPr>
          <w:rFonts w:ascii="宋体" w:hAnsi="宋体"/>
          <w:color w:val="000000" w:themeColor="text1"/>
          <w:sz w:val="22"/>
        </w:rPr>
        <w:fldChar w:fldCharType="end"/>
      </w:r>
      <w:r>
        <w:rPr>
          <w:rFonts w:ascii="宋体" w:hAnsi="宋体"/>
          <w:color w:val="000000" w:themeColor="text1"/>
          <w:sz w:val="22"/>
        </w:rPr>
        <w:fldChar w:fldCharType="end"/>
      </w:r>
    </w:p>
    <w:p>
      <w:pPr>
        <w:pStyle w:val="52"/>
        <w:tabs>
          <w:tab w:val="right" w:leader="dot" w:pos="9629"/>
        </w:tabs>
        <w:adjustRightInd w:val="0"/>
        <w:snapToGrid w:val="0"/>
        <w:spacing w:line="360" w:lineRule="auto"/>
        <w:jc w:val="left"/>
        <w:rPr>
          <w:rFonts w:ascii="宋体" w:hAnsi="宋体"/>
          <w:color w:val="000000" w:themeColor="text1"/>
          <w:sz w:val="22"/>
        </w:rPr>
      </w:pPr>
      <w:r>
        <w:rPr>
          <w:color w:val="000000" w:themeColor="text1"/>
        </w:rPr>
        <w:fldChar w:fldCharType="begin"/>
      </w:r>
      <w:r>
        <w:rPr>
          <w:color w:val="000000" w:themeColor="text1"/>
        </w:rPr>
        <w:instrText xml:space="preserve"> HYPERLINK \l "_Toc52726306" </w:instrText>
      </w:r>
      <w:r>
        <w:rPr>
          <w:color w:val="000000" w:themeColor="text1"/>
        </w:rPr>
        <w:fldChar w:fldCharType="separate"/>
      </w:r>
      <w:r>
        <w:rPr>
          <w:rStyle w:val="90"/>
          <w:rFonts w:hint="eastAsia" w:ascii="宋体" w:hAnsi="宋体"/>
          <w:color w:val="000000" w:themeColor="text1"/>
          <w:sz w:val="22"/>
        </w:rPr>
        <w:t>第四章合同条款及格式</w:t>
      </w:r>
      <w:r>
        <w:rPr>
          <w:rFonts w:ascii="宋体" w:hAnsi="宋体"/>
          <w:color w:val="000000" w:themeColor="text1"/>
          <w:sz w:val="22"/>
        </w:rPr>
        <w:tab/>
      </w:r>
      <w:r>
        <w:rPr>
          <w:rFonts w:ascii="宋体" w:hAnsi="宋体"/>
          <w:color w:val="000000" w:themeColor="text1"/>
          <w:sz w:val="22"/>
        </w:rPr>
        <w:fldChar w:fldCharType="begin"/>
      </w:r>
      <w:r>
        <w:rPr>
          <w:rFonts w:ascii="宋体" w:hAnsi="宋体"/>
          <w:color w:val="000000" w:themeColor="text1"/>
          <w:sz w:val="22"/>
        </w:rPr>
        <w:instrText xml:space="preserve"> PAGEREF _Toc52726306 \h </w:instrText>
      </w:r>
      <w:r>
        <w:rPr>
          <w:rFonts w:ascii="宋体" w:hAnsi="宋体"/>
          <w:color w:val="000000" w:themeColor="text1"/>
          <w:sz w:val="22"/>
        </w:rPr>
        <w:fldChar w:fldCharType="separate"/>
      </w:r>
      <w:r>
        <w:rPr>
          <w:rFonts w:ascii="宋体" w:hAnsi="宋体"/>
          <w:color w:val="000000" w:themeColor="text1"/>
          <w:sz w:val="22"/>
        </w:rPr>
        <w:t>4</w:t>
      </w:r>
      <w:r>
        <w:rPr>
          <w:rFonts w:ascii="宋体" w:hAnsi="宋体"/>
          <w:color w:val="000000" w:themeColor="text1"/>
          <w:sz w:val="22"/>
        </w:rPr>
        <w:fldChar w:fldCharType="end"/>
      </w:r>
      <w:r>
        <w:rPr>
          <w:rFonts w:ascii="宋体" w:hAnsi="宋体"/>
          <w:color w:val="000000" w:themeColor="text1"/>
          <w:sz w:val="22"/>
        </w:rPr>
        <w:fldChar w:fldCharType="end"/>
      </w:r>
    </w:p>
    <w:p>
      <w:pPr>
        <w:pStyle w:val="52"/>
        <w:tabs>
          <w:tab w:val="right" w:leader="dot" w:pos="9629"/>
        </w:tabs>
        <w:adjustRightInd w:val="0"/>
        <w:snapToGrid w:val="0"/>
        <w:spacing w:line="360" w:lineRule="auto"/>
        <w:jc w:val="left"/>
        <w:rPr>
          <w:rFonts w:ascii="宋体" w:hAnsi="宋体"/>
          <w:color w:val="000000" w:themeColor="text1"/>
          <w:sz w:val="22"/>
        </w:rPr>
      </w:pPr>
      <w:r>
        <w:rPr>
          <w:color w:val="000000" w:themeColor="text1"/>
        </w:rPr>
        <w:fldChar w:fldCharType="begin"/>
      </w:r>
      <w:r>
        <w:rPr>
          <w:color w:val="000000" w:themeColor="text1"/>
        </w:rPr>
        <w:instrText xml:space="preserve"> HYPERLINK \l "_Toc52726307" </w:instrText>
      </w:r>
      <w:r>
        <w:rPr>
          <w:color w:val="000000" w:themeColor="text1"/>
        </w:rPr>
        <w:fldChar w:fldCharType="separate"/>
      </w:r>
      <w:r>
        <w:rPr>
          <w:rStyle w:val="90"/>
          <w:rFonts w:hint="eastAsia" w:ascii="宋体" w:hAnsi="宋体"/>
          <w:color w:val="000000" w:themeColor="text1"/>
          <w:sz w:val="22"/>
        </w:rPr>
        <w:t>第五章技术标准及要求</w:t>
      </w:r>
      <w:r>
        <w:rPr>
          <w:rFonts w:ascii="宋体" w:hAnsi="宋体"/>
          <w:color w:val="000000" w:themeColor="text1"/>
          <w:sz w:val="22"/>
        </w:rPr>
        <w:tab/>
      </w:r>
      <w:r>
        <w:rPr>
          <w:rFonts w:ascii="宋体" w:hAnsi="宋体"/>
          <w:color w:val="000000" w:themeColor="text1"/>
          <w:sz w:val="22"/>
        </w:rPr>
        <w:fldChar w:fldCharType="begin"/>
      </w:r>
      <w:r>
        <w:rPr>
          <w:rFonts w:ascii="宋体" w:hAnsi="宋体"/>
          <w:color w:val="000000" w:themeColor="text1"/>
          <w:sz w:val="22"/>
        </w:rPr>
        <w:instrText xml:space="preserve"> PAGEREF _Toc52726307 \h </w:instrText>
      </w:r>
      <w:r>
        <w:rPr>
          <w:rFonts w:ascii="宋体" w:hAnsi="宋体"/>
          <w:color w:val="000000" w:themeColor="text1"/>
          <w:sz w:val="22"/>
        </w:rPr>
        <w:fldChar w:fldCharType="separate"/>
      </w:r>
      <w:r>
        <w:rPr>
          <w:rFonts w:ascii="宋体" w:hAnsi="宋体"/>
          <w:color w:val="000000" w:themeColor="text1"/>
          <w:sz w:val="22"/>
        </w:rPr>
        <w:t>4</w:t>
      </w:r>
      <w:r>
        <w:rPr>
          <w:rFonts w:ascii="宋体" w:hAnsi="宋体"/>
          <w:color w:val="000000" w:themeColor="text1"/>
          <w:sz w:val="22"/>
        </w:rPr>
        <w:fldChar w:fldCharType="end"/>
      </w:r>
      <w:r>
        <w:rPr>
          <w:rFonts w:ascii="宋体" w:hAnsi="宋体"/>
          <w:color w:val="000000" w:themeColor="text1"/>
          <w:sz w:val="22"/>
        </w:rPr>
        <w:fldChar w:fldCharType="end"/>
      </w:r>
    </w:p>
    <w:p>
      <w:pPr>
        <w:pStyle w:val="52"/>
        <w:tabs>
          <w:tab w:val="right" w:leader="dot" w:pos="9629"/>
        </w:tabs>
        <w:adjustRightInd w:val="0"/>
        <w:snapToGrid w:val="0"/>
        <w:spacing w:line="360" w:lineRule="auto"/>
        <w:jc w:val="left"/>
        <w:rPr>
          <w:rFonts w:ascii="宋体" w:hAnsi="宋体"/>
          <w:color w:val="000000" w:themeColor="text1"/>
          <w:sz w:val="22"/>
        </w:rPr>
      </w:pPr>
      <w:r>
        <w:rPr>
          <w:color w:val="000000" w:themeColor="text1"/>
        </w:rPr>
        <w:fldChar w:fldCharType="begin"/>
      </w:r>
      <w:r>
        <w:rPr>
          <w:color w:val="000000" w:themeColor="text1"/>
        </w:rPr>
        <w:instrText xml:space="preserve"> HYPERLINK \l "_Toc52726308" </w:instrText>
      </w:r>
      <w:r>
        <w:rPr>
          <w:color w:val="000000" w:themeColor="text1"/>
        </w:rPr>
        <w:fldChar w:fldCharType="separate"/>
      </w:r>
      <w:r>
        <w:rPr>
          <w:rStyle w:val="90"/>
          <w:rFonts w:hint="eastAsia" w:ascii="宋体" w:hAnsi="宋体"/>
          <w:color w:val="000000" w:themeColor="text1"/>
          <w:sz w:val="22"/>
        </w:rPr>
        <w:t>第六章投标文件格式</w:t>
      </w:r>
      <w:r>
        <w:rPr>
          <w:rFonts w:ascii="宋体" w:hAnsi="宋体"/>
          <w:color w:val="000000" w:themeColor="text1"/>
          <w:sz w:val="22"/>
        </w:rPr>
        <w:tab/>
      </w:r>
      <w:r>
        <w:rPr>
          <w:rFonts w:ascii="宋体" w:hAnsi="宋体"/>
          <w:color w:val="000000" w:themeColor="text1"/>
          <w:sz w:val="22"/>
        </w:rPr>
        <w:fldChar w:fldCharType="begin"/>
      </w:r>
      <w:r>
        <w:rPr>
          <w:rFonts w:ascii="宋体" w:hAnsi="宋体"/>
          <w:color w:val="000000" w:themeColor="text1"/>
          <w:sz w:val="22"/>
        </w:rPr>
        <w:instrText xml:space="preserve"> PAGEREF _Toc52726308 \h </w:instrText>
      </w:r>
      <w:r>
        <w:rPr>
          <w:rFonts w:ascii="宋体" w:hAnsi="宋体"/>
          <w:color w:val="000000" w:themeColor="text1"/>
          <w:sz w:val="22"/>
        </w:rPr>
        <w:fldChar w:fldCharType="separate"/>
      </w:r>
      <w:r>
        <w:rPr>
          <w:rFonts w:ascii="宋体" w:hAnsi="宋体"/>
          <w:color w:val="000000" w:themeColor="text1"/>
          <w:sz w:val="22"/>
        </w:rPr>
        <w:t>47</w:t>
      </w:r>
      <w:r>
        <w:rPr>
          <w:rFonts w:ascii="宋体" w:hAnsi="宋体"/>
          <w:color w:val="000000" w:themeColor="text1"/>
          <w:sz w:val="22"/>
        </w:rPr>
        <w:fldChar w:fldCharType="end"/>
      </w:r>
      <w:r>
        <w:rPr>
          <w:rFonts w:ascii="宋体" w:hAnsi="宋体"/>
          <w:color w:val="000000" w:themeColor="text1"/>
          <w:sz w:val="22"/>
        </w:rPr>
        <w:fldChar w:fldCharType="end"/>
      </w:r>
    </w:p>
    <w:p>
      <w:pPr>
        <w:pStyle w:val="5"/>
        <w:tabs>
          <w:tab w:val="right" w:leader="dot" w:pos="9639"/>
        </w:tabs>
        <w:adjustRightInd w:val="0"/>
        <w:snapToGrid w:val="0"/>
        <w:spacing w:before="0" w:after="0" w:line="360" w:lineRule="auto"/>
        <w:jc w:val="center"/>
        <w:rPr>
          <w:b w:val="0"/>
          <w:bCs w:val="0"/>
          <w:color w:val="000000" w:themeColor="text1"/>
          <w:sz w:val="32"/>
          <w:szCs w:val="32"/>
        </w:rPr>
      </w:pPr>
      <w:r>
        <w:rPr>
          <w:rFonts w:ascii="宋体" w:hAnsi="宋体" w:cs="微软雅黑"/>
          <w:color w:val="000000" w:themeColor="text1"/>
          <w:kern w:val="0"/>
          <w:sz w:val="22"/>
          <w:szCs w:val="22"/>
        </w:rPr>
        <w:fldChar w:fldCharType="end"/>
      </w:r>
      <w:r>
        <w:rPr>
          <w:rFonts w:cs="微软雅黑"/>
          <w:color w:val="000000" w:themeColor="text1"/>
          <w:spacing w:val="2"/>
          <w:w w:val="99"/>
          <w:kern w:val="0"/>
          <w:sz w:val="36"/>
          <w:szCs w:val="36"/>
        </w:rPr>
        <w:br w:type="page"/>
      </w:r>
      <w:bookmarkStart w:id="11" w:name="_Toc52726301"/>
      <w:r>
        <w:rPr>
          <w:color w:val="000000" w:themeColor="text1"/>
          <w:sz w:val="32"/>
          <w:szCs w:val="32"/>
        </w:rPr>
        <w:t>第一章</w:t>
      </w:r>
      <w:r>
        <w:rPr>
          <w:rFonts w:hint="eastAsia"/>
          <w:color w:val="000000" w:themeColor="text1"/>
          <w:sz w:val="32"/>
          <w:szCs w:val="32"/>
          <w:lang w:val="en-US" w:eastAsia="zh-CN"/>
        </w:rPr>
        <w:t xml:space="preserve">  </w:t>
      </w:r>
      <w:bookmarkStart w:id="68" w:name="_GoBack"/>
      <w:r>
        <w:rPr>
          <w:color w:val="000000" w:themeColor="text1"/>
          <w:sz w:val="32"/>
          <w:szCs w:val="32"/>
        </w:rPr>
        <w:t>招标公告</w:t>
      </w:r>
      <w:bookmarkEnd w:id="11"/>
    </w:p>
    <w:p>
      <w:pPr>
        <w:pStyle w:val="7"/>
        <w:snapToGrid w:val="0"/>
        <w:spacing w:line="360" w:lineRule="exact"/>
        <w:ind w:firstLine="0" w:firstLineChars="0"/>
        <w:rPr>
          <w:rFonts w:ascii="宋体" w:hAnsi="宋体"/>
          <w:color w:val="000000" w:themeColor="text1"/>
          <w:sz w:val="22"/>
          <w:szCs w:val="22"/>
        </w:rPr>
      </w:pPr>
      <w:bookmarkStart w:id="12" w:name="_bookmark2"/>
      <w:bookmarkEnd w:id="12"/>
      <w:r>
        <w:rPr>
          <w:rFonts w:ascii="宋体" w:hAnsi="宋体"/>
          <w:color w:val="000000" w:themeColor="text1"/>
          <w:sz w:val="22"/>
          <w:szCs w:val="22"/>
        </w:rPr>
        <w:t>1.招标条件</w:t>
      </w:r>
    </w:p>
    <w:p>
      <w:pPr>
        <w:pStyle w:val="3"/>
        <w:tabs>
          <w:tab w:val="left" w:pos="2388"/>
          <w:tab w:val="left" w:pos="2832"/>
          <w:tab w:val="left" w:pos="3472"/>
          <w:tab w:val="left" w:pos="6667"/>
          <w:tab w:val="left" w:pos="7270"/>
        </w:tabs>
        <w:snapToGrid w:val="0"/>
        <w:spacing w:after="0" w:line="360" w:lineRule="exact"/>
        <w:ind w:firstLine="436" w:firstLineChars="200"/>
        <w:rPr>
          <w:rFonts w:ascii="宋体" w:hAnsi="宋体"/>
          <w:color w:val="000000" w:themeColor="text1"/>
          <w:spacing w:val="-2"/>
          <w:sz w:val="22"/>
          <w:szCs w:val="22"/>
        </w:rPr>
      </w:pPr>
      <w:r>
        <w:rPr>
          <w:rFonts w:hint="eastAsia" w:ascii="宋体" w:hAnsi="宋体"/>
          <w:color w:val="000000" w:themeColor="text1"/>
          <w:spacing w:val="-1"/>
          <w:sz w:val="22"/>
          <w:szCs w:val="22"/>
          <w:u w:val="single"/>
          <w:lang w:eastAsia="zh-CN"/>
        </w:rPr>
        <w:t>台州机场2022-2024年车辆维修保养服务项目</w:t>
      </w:r>
      <w:r>
        <w:rPr>
          <w:rFonts w:ascii="宋体" w:hAnsi="宋体"/>
          <w:color w:val="000000" w:themeColor="text1"/>
          <w:spacing w:val="-1"/>
          <w:sz w:val="22"/>
          <w:szCs w:val="22"/>
        </w:rPr>
        <w:t>(项目名称)</w:t>
      </w:r>
      <w:r>
        <w:rPr>
          <w:rFonts w:hint="eastAsia" w:ascii="宋体" w:hAnsi="宋体"/>
          <w:color w:val="000000" w:themeColor="text1"/>
          <w:spacing w:val="-1"/>
          <w:sz w:val="22"/>
          <w:szCs w:val="22"/>
        </w:rPr>
        <w:t>，</w:t>
      </w:r>
      <w:r>
        <w:rPr>
          <w:rFonts w:ascii="宋体" w:hAnsi="宋体"/>
          <w:color w:val="000000" w:themeColor="text1"/>
          <w:spacing w:val="-1"/>
          <w:sz w:val="22"/>
          <w:szCs w:val="22"/>
        </w:rPr>
        <w:t>招标人为</w:t>
      </w:r>
      <w:r>
        <w:rPr>
          <w:rFonts w:hint="eastAsia" w:ascii="宋体" w:hAnsi="宋体"/>
          <w:color w:val="000000" w:themeColor="text1"/>
          <w:spacing w:val="-1"/>
          <w:sz w:val="22"/>
          <w:szCs w:val="22"/>
          <w:u w:val="single"/>
          <w:lang w:eastAsia="zh-CN"/>
        </w:rPr>
        <w:t>浙江省台州机场管理有限公司</w:t>
      </w:r>
      <w:r>
        <w:rPr>
          <w:rFonts w:ascii="宋体" w:hAnsi="宋体"/>
          <w:color w:val="000000" w:themeColor="text1"/>
          <w:spacing w:val="-1"/>
          <w:sz w:val="22"/>
          <w:szCs w:val="22"/>
        </w:rPr>
        <w:t>，招标项目资金</w:t>
      </w:r>
      <w:r>
        <w:rPr>
          <w:rFonts w:hint="eastAsia" w:ascii="宋体" w:hAnsi="宋体"/>
          <w:color w:val="000000" w:themeColor="text1"/>
          <w:spacing w:val="-13"/>
          <w:sz w:val="22"/>
          <w:szCs w:val="22"/>
          <w:u w:val="single"/>
        </w:rPr>
        <w:t xml:space="preserve"> 自筹 </w:t>
      </w:r>
      <w:r>
        <w:rPr>
          <w:rFonts w:ascii="宋体" w:hAnsi="宋体"/>
          <w:color w:val="000000" w:themeColor="text1"/>
          <w:spacing w:val="-13"/>
          <w:sz w:val="22"/>
          <w:szCs w:val="22"/>
        </w:rPr>
        <w:t>，出资比例为</w:t>
      </w:r>
      <w:r>
        <w:rPr>
          <w:rFonts w:hint="eastAsia" w:ascii="宋体" w:hAnsi="宋体"/>
          <w:color w:val="000000" w:themeColor="text1"/>
          <w:spacing w:val="-13"/>
          <w:sz w:val="22"/>
          <w:szCs w:val="22"/>
          <w:u w:val="single" w:color="000000"/>
        </w:rPr>
        <w:t xml:space="preserve"> 100 </w:t>
      </w:r>
      <w:r>
        <w:rPr>
          <w:rFonts w:ascii="宋体" w:hAnsi="宋体"/>
          <w:color w:val="000000" w:themeColor="text1"/>
          <w:spacing w:val="-13"/>
          <w:sz w:val="22"/>
          <w:szCs w:val="22"/>
        </w:rPr>
        <w:t>%</w:t>
      </w:r>
      <w:r>
        <w:rPr>
          <w:rFonts w:ascii="宋体" w:hAnsi="宋体"/>
          <w:color w:val="000000" w:themeColor="text1"/>
          <w:spacing w:val="-4"/>
          <w:sz w:val="22"/>
          <w:szCs w:val="22"/>
        </w:rPr>
        <w:t>。该项目已具备招标条</w:t>
      </w:r>
      <w:r>
        <w:rPr>
          <w:rFonts w:ascii="宋体" w:hAnsi="宋体"/>
          <w:color w:val="000000" w:themeColor="text1"/>
          <w:spacing w:val="-1"/>
          <w:sz w:val="22"/>
          <w:szCs w:val="22"/>
        </w:rPr>
        <w:t>件，现对本项目</w:t>
      </w:r>
      <w:r>
        <w:rPr>
          <w:rFonts w:ascii="宋体" w:hAnsi="宋体"/>
          <w:color w:val="000000" w:themeColor="text1"/>
          <w:spacing w:val="-2"/>
          <w:sz w:val="22"/>
          <w:szCs w:val="22"/>
        </w:rPr>
        <w:t>进行公开招标。</w:t>
      </w:r>
    </w:p>
    <w:p>
      <w:pPr>
        <w:pStyle w:val="7"/>
        <w:snapToGrid w:val="0"/>
        <w:spacing w:line="360" w:lineRule="exact"/>
        <w:ind w:firstLine="0" w:firstLineChars="0"/>
        <w:rPr>
          <w:rFonts w:ascii="宋体" w:hAnsi="宋体"/>
          <w:color w:val="000000" w:themeColor="text1"/>
          <w:sz w:val="22"/>
          <w:szCs w:val="22"/>
        </w:rPr>
      </w:pPr>
      <w:bookmarkStart w:id="13" w:name="_bookmark3"/>
      <w:bookmarkEnd w:id="13"/>
      <w:r>
        <w:rPr>
          <w:rFonts w:ascii="宋体" w:hAnsi="宋体"/>
          <w:color w:val="000000" w:themeColor="text1"/>
          <w:sz w:val="22"/>
          <w:szCs w:val="22"/>
        </w:rPr>
        <w:t>2.项目概况与招标范围</w:t>
      </w:r>
    </w:p>
    <w:p>
      <w:pPr>
        <w:pStyle w:val="3"/>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color w:val="000000" w:themeColor="text1"/>
          <w:spacing w:val="-1"/>
          <w:sz w:val="22"/>
          <w:szCs w:val="22"/>
        </w:rPr>
      </w:pPr>
      <w:bookmarkStart w:id="14" w:name="_bookmark4"/>
      <w:bookmarkEnd w:id="14"/>
      <w:r>
        <w:rPr>
          <w:rFonts w:ascii="宋体" w:hAnsi="宋体"/>
          <w:color w:val="000000" w:themeColor="text1"/>
          <w:spacing w:val="-1"/>
          <w:sz w:val="22"/>
          <w:szCs w:val="22"/>
        </w:rPr>
        <w:t>2.1项目概况：</w:t>
      </w:r>
      <w:r>
        <w:rPr>
          <w:rFonts w:hint="eastAsia" w:ascii="宋体" w:hAnsi="宋体"/>
          <w:color w:val="000000" w:themeColor="text1"/>
          <w:spacing w:val="-1"/>
          <w:sz w:val="22"/>
          <w:szCs w:val="22"/>
        </w:rPr>
        <w:t>为负责台州机场车辆的的定检、保养、日常维修、现场抢修（提供24小时响应服务）、专项维修、特殊任务保障等服务。特种车辆每年至少一次二级维护保养（含车辆及车上特种设备的二级维护保养）、车辆维修（含车辆及车上特种设备的小修，含局部钣金补漆，列入大修计划和认定的事故车辆修理除外）、突发故障车辆抢修、专项维修（含车辆及车上特种设备）、特殊任务保障等。</w:t>
      </w:r>
    </w:p>
    <w:p>
      <w:pPr>
        <w:widowControl/>
        <w:spacing w:line="360" w:lineRule="exact"/>
        <w:ind w:firstLine="436" w:firstLineChars="200"/>
        <w:jc w:val="left"/>
        <w:rPr>
          <w:rFonts w:ascii="宋体" w:hAnsi="宋体" w:cs="宋体"/>
          <w:b/>
          <w:bCs/>
          <w:color w:val="000000" w:themeColor="text1"/>
          <w:sz w:val="22"/>
        </w:rPr>
      </w:pPr>
      <w:r>
        <w:rPr>
          <w:rFonts w:ascii="宋体" w:hAnsi="宋体"/>
          <w:color w:val="000000" w:themeColor="text1"/>
          <w:spacing w:val="-1"/>
          <w:sz w:val="22"/>
        </w:rPr>
        <w:t>2.2 招标范围：</w:t>
      </w:r>
      <w:r>
        <w:rPr>
          <w:rFonts w:hint="eastAsia" w:ascii="宋体" w:hAnsi="宋体"/>
          <w:color w:val="000000" w:themeColor="text1"/>
          <w:spacing w:val="-1"/>
          <w:sz w:val="22"/>
        </w:rPr>
        <w:t>台州机场2022-2024年车辆维修保养服务，</w:t>
      </w:r>
      <w:r>
        <w:rPr>
          <w:rFonts w:hint="eastAsia" w:ascii="宋体" w:hAnsi="宋体" w:cs="宋体"/>
          <w:color w:val="000000" w:themeColor="text1"/>
          <w:sz w:val="22"/>
        </w:rPr>
        <w:t>共划分为两个标段；</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945"/>
        <w:gridCol w:w="369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9" w:type="dxa"/>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标段</w:t>
            </w:r>
          </w:p>
        </w:tc>
        <w:tc>
          <w:tcPr>
            <w:tcW w:w="1945" w:type="dxa"/>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业务内容</w:t>
            </w:r>
          </w:p>
        </w:tc>
        <w:tc>
          <w:tcPr>
            <w:tcW w:w="3694" w:type="dxa"/>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服务</w:t>
            </w:r>
            <w:r>
              <w:rPr>
                <w:rFonts w:ascii="宋体" w:hAnsi="宋体"/>
                <w:color w:val="000000" w:themeColor="text1"/>
                <w:szCs w:val="21"/>
              </w:rPr>
              <w:t>期</w:t>
            </w:r>
          </w:p>
        </w:tc>
        <w:tc>
          <w:tcPr>
            <w:tcW w:w="1167" w:type="dxa"/>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9"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一</w:t>
            </w:r>
          </w:p>
        </w:tc>
        <w:tc>
          <w:tcPr>
            <w:tcW w:w="1945" w:type="dxa"/>
            <w:vAlign w:val="center"/>
          </w:tcPr>
          <w:p>
            <w:pPr>
              <w:snapToGrid w:val="0"/>
              <w:ind w:firstLine="240"/>
              <w:jc w:val="center"/>
              <w:rPr>
                <w:rFonts w:hint="default" w:ascii="宋体" w:hAnsi="宋体" w:eastAsia="宋体"/>
                <w:color w:val="000000" w:themeColor="text1"/>
                <w:sz w:val="22"/>
                <w:szCs w:val="22"/>
                <w:lang w:val="en-US" w:eastAsia="zh-CN"/>
              </w:rPr>
            </w:pPr>
            <w:r>
              <w:rPr>
                <w:rFonts w:hint="eastAsia" w:ascii="宋体" w:hAnsi="宋体"/>
                <w:color w:val="000000" w:themeColor="text1"/>
                <w:spacing w:val="-1"/>
                <w:sz w:val="22"/>
                <w:szCs w:val="22"/>
              </w:rPr>
              <w:t>特种车辆维护保养</w:t>
            </w:r>
            <w:r>
              <w:rPr>
                <w:rFonts w:hint="eastAsia" w:ascii="宋体" w:hAnsi="宋体"/>
                <w:color w:val="000000" w:themeColor="text1"/>
                <w:spacing w:val="-1"/>
                <w:sz w:val="22"/>
                <w:szCs w:val="22"/>
                <w:lang w:eastAsia="zh-CN"/>
              </w:rPr>
              <w:t>、</w:t>
            </w:r>
            <w:r>
              <w:rPr>
                <w:rFonts w:hint="eastAsia" w:ascii="宋体" w:hAnsi="宋体"/>
                <w:color w:val="000000" w:themeColor="text1"/>
                <w:spacing w:val="-1"/>
                <w:sz w:val="22"/>
                <w:szCs w:val="22"/>
                <w:lang w:val="en-US" w:eastAsia="zh-CN"/>
              </w:rPr>
              <w:t>维修</w:t>
            </w:r>
          </w:p>
        </w:tc>
        <w:tc>
          <w:tcPr>
            <w:tcW w:w="3694" w:type="dxa"/>
            <w:vAlign w:val="center"/>
          </w:tcPr>
          <w:p>
            <w:pPr>
              <w:adjustRightInd w:val="0"/>
              <w:snapToGrid w:val="0"/>
              <w:jc w:val="center"/>
              <w:rPr>
                <w:rFonts w:hint="eastAsia" w:ascii="宋体" w:hAnsi="宋体" w:eastAsia="宋体"/>
                <w:color w:val="000000" w:themeColor="text1"/>
                <w:sz w:val="22"/>
                <w:szCs w:val="22"/>
                <w:lang w:val="en-US" w:eastAsia="zh-CN"/>
              </w:rPr>
            </w:pPr>
            <w:r>
              <w:rPr>
                <w:rFonts w:hint="eastAsia" w:ascii="宋体" w:hAnsi="宋体" w:eastAsia="宋体"/>
                <w:color w:val="000000" w:themeColor="text1"/>
                <w:sz w:val="22"/>
                <w:szCs w:val="22"/>
                <w:lang w:val="en-US" w:eastAsia="zh-CN"/>
              </w:rPr>
              <w:t>自</w:t>
            </w:r>
            <w:r>
              <w:rPr>
                <w:rFonts w:hint="eastAsia" w:ascii="宋体" w:hAnsi="宋体"/>
                <w:color w:val="000000" w:themeColor="text1"/>
                <w:sz w:val="22"/>
                <w:szCs w:val="22"/>
                <w:lang w:val="en-US" w:eastAsia="zh-CN"/>
              </w:rPr>
              <w:t>合同签订之日起至</w:t>
            </w:r>
            <w:r>
              <w:rPr>
                <w:rFonts w:hint="eastAsia" w:ascii="宋体" w:hAnsi="宋体" w:eastAsia="宋体"/>
                <w:color w:val="000000" w:themeColor="text1"/>
                <w:sz w:val="22"/>
                <w:szCs w:val="22"/>
                <w:lang w:val="en-US" w:eastAsia="zh-CN"/>
              </w:rPr>
              <w:t>2024年3月31日止。</w:t>
            </w:r>
          </w:p>
        </w:tc>
        <w:tc>
          <w:tcPr>
            <w:tcW w:w="1167" w:type="dxa"/>
            <w:vAlign w:val="center"/>
          </w:tcPr>
          <w:p>
            <w:pPr>
              <w:adjustRightInd w:val="0"/>
              <w:snapToGrid w:val="0"/>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台州机场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9"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二</w:t>
            </w:r>
          </w:p>
        </w:tc>
        <w:tc>
          <w:tcPr>
            <w:tcW w:w="1945" w:type="dxa"/>
            <w:vAlign w:val="center"/>
          </w:tcPr>
          <w:p>
            <w:pPr>
              <w:snapToGrid w:val="0"/>
              <w:ind w:firstLine="240"/>
              <w:jc w:val="center"/>
              <w:rPr>
                <w:rFonts w:ascii="宋体" w:hAnsi="宋体"/>
                <w:color w:val="000000" w:themeColor="text1"/>
                <w:sz w:val="22"/>
                <w:szCs w:val="22"/>
              </w:rPr>
            </w:pPr>
            <w:r>
              <w:rPr>
                <w:rFonts w:hint="eastAsia" w:ascii="宋体" w:hAnsi="宋体"/>
                <w:color w:val="000000" w:themeColor="text1"/>
                <w:spacing w:val="-1"/>
                <w:sz w:val="22"/>
                <w:szCs w:val="22"/>
                <w:lang w:val="en-US" w:eastAsia="zh-CN"/>
              </w:rPr>
              <w:t>普通</w:t>
            </w:r>
            <w:r>
              <w:rPr>
                <w:rFonts w:hint="eastAsia" w:ascii="宋体" w:hAnsi="宋体"/>
                <w:color w:val="000000" w:themeColor="text1"/>
                <w:spacing w:val="-1"/>
                <w:sz w:val="22"/>
                <w:szCs w:val="22"/>
              </w:rPr>
              <w:t>车辆维护保养</w:t>
            </w:r>
            <w:r>
              <w:rPr>
                <w:rFonts w:hint="eastAsia" w:ascii="宋体" w:hAnsi="宋体"/>
                <w:color w:val="000000" w:themeColor="text1"/>
                <w:spacing w:val="-1"/>
                <w:sz w:val="22"/>
                <w:szCs w:val="22"/>
                <w:lang w:eastAsia="zh-CN"/>
              </w:rPr>
              <w:t>、</w:t>
            </w:r>
            <w:r>
              <w:rPr>
                <w:rFonts w:hint="eastAsia" w:ascii="宋体" w:hAnsi="宋体"/>
                <w:color w:val="000000" w:themeColor="text1"/>
                <w:spacing w:val="-1"/>
                <w:sz w:val="22"/>
                <w:szCs w:val="22"/>
                <w:lang w:val="en-US" w:eastAsia="zh-CN"/>
              </w:rPr>
              <w:t>维修</w:t>
            </w:r>
          </w:p>
        </w:tc>
        <w:tc>
          <w:tcPr>
            <w:tcW w:w="3694" w:type="dxa"/>
            <w:vAlign w:val="center"/>
          </w:tcPr>
          <w:p>
            <w:pPr>
              <w:adjustRightInd w:val="0"/>
              <w:snapToGrid w:val="0"/>
              <w:jc w:val="center"/>
              <w:rPr>
                <w:rFonts w:ascii="宋体" w:hAnsi="宋体"/>
                <w:color w:val="000000" w:themeColor="text1"/>
                <w:sz w:val="22"/>
                <w:szCs w:val="22"/>
              </w:rPr>
            </w:pPr>
            <w:r>
              <w:rPr>
                <w:rFonts w:hint="eastAsia" w:ascii="宋体" w:hAnsi="宋体" w:eastAsia="宋体"/>
                <w:color w:val="000000" w:themeColor="text1"/>
                <w:sz w:val="22"/>
                <w:szCs w:val="22"/>
                <w:lang w:val="en-US" w:eastAsia="zh-CN"/>
              </w:rPr>
              <w:t>自</w:t>
            </w:r>
            <w:r>
              <w:rPr>
                <w:rFonts w:hint="eastAsia" w:ascii="宋体" w:hAnsi="宋体"/>
                <w:color w:val="000000" w:themeColor="text1"/>
                <w:sz w:val="22"/>
                <w:szCs w:val="22"/>
                <w:lang w:val="en-US" w:eastAsia="zh-CN"/>
              </w:rPr>
              <w:t>合同签订之日起至</w:t>
            </w:r>
            <w:r>
              <w:rPr>
                <w:rFonts w:hint="eastAsia" w:ascii="宋体" w:hAnsi="宋体" w:eastAsia="宋体"/>
                <w:color w:val="000000" w:themeColor="text1"/>
                <w:sz w:val="22"/>
                <w:szCs w:val="22"/>
                <w:lang w:val="en-US" w:eastAsia="zh-CN"/>
              </w:rPr>
              <w:t>2024年3月31日止。</w:t>
            </w:r>
          </w:p>
        </w:tc>
        <w:tc>
          <w:tcPr>
            <w:tcW w:w="1167" w:type="dxa"/>
            <w:vAlign w:val="center"/>
          </w:tcPr>
          <w:p>
            <w:pPr>
              <w:adjustRightInd w:val="0"/>
              <w:snapToGrid w:val="0"/>
              <w:jc w:val="center"/>
              <w:rPr>
                <w:rFonts w:hint="default" w:ascii="宋体" w:hAnsi="宋体"/>
                <w:color w:val="000000" w:themeColor="text1"/>
                <w:szCs w:val="21"/>
                <w:lang w:val="en-US"/>
              </w:rPr>
            </w:pPr>
            <w:r>
              <w:rPr>
                <w:rFonts w:hint="eastAsia" w:ascii="宋体" w:hAnsi="宋体"/>
                <w:color w:val="000000" w:themeColor="text1"/>
                <w:szCs w:val="21"/>
                <w:lang w:val="en-US" w:eastAsia="zh-CN"/>
              </w:rPr>
              <w:t>台州机场或中标人维修点</w:t>
            </w:r>
          </w:p>
        </w:tc>
      </w:tr>
    </w:tbl>
    <w:p>
      <w:pPr>
        <w:widowControl/>
        <w:wordWrap w:val="0"/>
        <w:spacing w:line="360" w:lineRule="auto"/>
        <w:ind w:right="-239" w:rightChars="-114" w:firstLine="436" w:firstLineChars="200"/>
        <w:jc w:val="left"/>
        <w:rPr>
          <w:rFonts w:ascii="宋体" w:hAnsi="宋体"/>
          <w:color w:val="000000" w:themeColor="text1"/>
          <w:spacing w:val="-1"/>
          <w:sz w:val="22"/>
        </w:rPr>
      </w:pPr>
      <w:r>
        <w:rPr>
          <w:rFonts w:ascii="宋体" w:hAnsi="宋体"/>
          <w:color w:val="000000" w:themeColor="text1"/>
          <w:spacing w:val="-1"/>
          <w:sz w:val="22"/>
        </w:rPr>
        <w:t xml:space="preserve">2.3 </w:t>
      </w:r>
      <w:r>
        <w:rPr>
          <w:rFonts w:hint="eastAsia" w:ascii="宋体" w:hAnsi="宋体"/>
          <w:color w:val="000000" w:themeColor="text1"/>
          <w:spacing w:val="-1"/>
          <w:sz w:val="22"/>
        </w:rPr>
        <w:t>投标人可对本项目所有标段或某一标段进行投标。</w:t>
      </w:r>
    </w:p>
    <w:p>
      <w:pPr>
        <w:pStyle w:val="7"/>
        <w:snapToGrid w:val="0"/>
        <w:spacing w:line="360" w:lineRule="exact"/>
        <w:ind w:firstLine="0" w:firstLineChars="0"/>
        <w:rPr>
          <w:rFonts w:ascii="宋体" w:hAnsi="宋体"/>
          <w:color w:val="000000" w:themeColor="text1"/>
          <w:sz w:val="22"/>
          <w:szCs w:val="22"/>
        </w:rPr>
      </w:pPr>
      <w:r>
        <w:rPr>
          <w:rFonts w:ascii="宋体" w:hAnsi="宋体"/>
          <w:color w:val="000000" w:themeColor="text1"/>
          <w:sz w:val="22"/>
          <w:szCs w:val="22"/>
        </w:rPr>
        <w:t>3.投标人资格要求</w:t>
      </w:r>
    </w:p>
    <w:p>
      <w:pPr>
        <w:pStyle w:val="3"/>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color w:val="000000" w:themeColor="text1"/>
          <w:spacing w:val="-1"/>
          <w:sz w:val="22"/>
          <w:szCs w:val="22"/>
        </w:rPr>
      </w:pPr>
      <w:r>
        <w:rPr>
          <w:rFonts w:ascii="宋体" w:hAnsi="宋体"/>
          <w:color w:val="000000" w:themeColor="text1"/>
          <w:spacing w:val="-1"/>
          <w:sz w:val="22"/>
          <w:szCs w:val="22"/>
        </w:rPr>
        <w:t>3.1</w:t>
      </w:r>
      <w:r>
        <w:rPr>
          <w:rFonts w:ascii="宋体" w:hAnsi="宋体"/>
          <w:color w:val="000000" w:themeColor="text1"/>
          <w:sz w:val="22"/>
          <w:szCs w:val="22"/>
        </w:rPr>
        <w:t>本次招标要求投标人须：</w:t>
      </w:r>
    </w:p>
    <w:p>
      <w:pPr>
        <w:pStyle w:val="3"/>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cs="宋体"/>
          <w:color w:val="000000" w:themeColor="text1"/>
          <w:sz w:val="22"/>
          <w:szCs w:val="22"/>
        </w:rPr>
      </w:pPr>
      <w:r>
        <w:rPr>
          <w:rFonts w:hint="eastAsia" w:ascii="宋体" w:hAnsi="宋体"/>
          <w:color w:val="000000" w:themeColor="text1"/>
          <w:spacing w:val="-1"/>
          <w:sz w:val="22"/>
          <w:szCs w:val="22"/>
        </w:rPr>
        <w:t>①具有独立法人资格，</w:t>
      </w:r>
      <w:bookmarkStart w:id="15" w:name="_Hlk48136343"/>
      <w:r>
        <w:rPr>
          <w:rFonts w:hint="eastAsia" w:ascii="宋体" w:hAnsi="宋体" w:cs="宋体"/>
          <w:color w:val="000000" w:themeColor="text1"/>
          <w:sz w:val="22"/>
          <w:szCs w:val="22"/>
        </w:rPr>
        <w:t>需提供营业执照作为证明材料</w:t>
      </w:r>
      <w:bookmarkEnd w:id="15"/>
      <w:r>
        <w:rPr>
          <w:rFonts w:hint="eastAsia" w:ascii="宋体" w:hAnsi="宋体" w:cs="宋体"/>
          <w:color w:val="000000" w:themeColor="text1"/>
          <w:sz w:val="22"/>
          <w:szCs w:val="22"/>
        </w:rPr>
        <w:t>。</w:t>
      </w:r>
    </w:p>
    <w:p>
      <w:pPr>
        <w:pStyle w:val="3"/>
        <w:tabs>
          <w:tab w:val="left" w:pos="4394"/>
          <w:tab w:val="left" w:pos="5990"/>
        </w:tabs>
        <w:adjustRightInd w:val="0"/>
        <w:snapToGrid w:val="0"/>
        <w:spacing w:after="0" w:line="3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②</w:t>
      </w:r>
      <w:bookmarkStart w:id="16" w:name="_Hlk48136463"/>
      <w:r>
        <w:rPr>
          <w:rFonts w:hint="eastAsia" w:ascii="宋体" w:hAnsi="宋体" w:cs="宋体"/>
          <w:color w:val="000000" w:themeColor="text1"/>
          <w:sz w:val="22"/>
          <w:szCs w:val="22"/>
        </w:rPr>
        <w:t>未</w:t>
      </w:r>
      <w:r>
        <w:rPr>
          <w:rFonts w:ascii="宋体" w:hAnsi="宋体" w:cs="宋体"/>
          <w:color w:val="000000" w:themeColor="text1"/>
          <w:sz w:val="22"/>
          <w:szCs w:val="22"/>
        </w:rPr>
        <w:t>被列入失信被执行人名单(以</w:t>
      </w:r>
      <w:r>
        <w:rPr>
          <w:rFonts w:hint="eastAsia" w:ascii="宋体" w:hAnsi="宋体" w:cs="宋体"/>
          <w:color w:val="000000" w:themeColor="text1"/>
          <w:sz w:val="22"/>
          <w:szCs w:val="22"/>
        </w:rPr>
        <w:t>投标截止日</w:t>
      </w:r>
      <w:r>
        <w:rPr>
          <w:rFonts w:ascii="宋体" w:hAnsi="宋体" w:cs="宋体"/>
          <w:color w:val="000000" w:themeColor="text1"/>
          <w:sz w:val="22"/>
          <w:szCs w:val="22"/>
        </w:rPr>
        <w:t>“信用中国”网站查询结果为准)</w:t>
      </w:r>
      <w:bookmarkEnd w:id="16"/>
      <w:r>
        <w:rPr>
          <w:rFonts w:hint="eastAsia" w:ascii="宋体" w:hAnsi="宋体" w:cs="宋体"/>
          <w:color w:val="000000" w:themeColor="text1"/>
          <w:sz w:val="22"/>
          <w:szCs w:val="22"/>
        </w:rPr>
        <w:t>；</w:t>
      </w:r>
    </w:p>
    <w:p>
      <w:pPr>
        <w:pStyle w:val="3"/>
        <w:tabs>
          <w:tab w:val="left" w:pos="4394"/>
          <w:tab w:val="left" w:pos="5990"/>
        </w:tabs>
        <w:adjustRightInd w:val="0"/>
        <w:snapToGrid w:val="0"/>
        <w:spacing w:after="0" w:line="3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③</w:t>
      </w:r>
      <w:bookmarkStart w:id="17" w:name="_Hlk48136548"/>
      <w:r>
        <w:rPr>
          <w:rFonts w:ascii="宋体" w:hAnsi="宋体" w:cs="宋体"/>
          <w:color w:val="000000" w:themeColor="text1"/>
          <w:sz w:val="22"/>
          <w:szCs w:val="22"/>
        </w:rPr>
        <w:t>201</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u w:val="single"/>
          <w:lang w:val="en-US" w:eastAsia="zh-CN"/>
        </w:rPr>
        <w:t>9</w:t>
      </w:r>
      <w:r>
        <w:rPr>
          <w:rFonts w:hint="eastAsia" w:ascii="宋体" w:hAnsi="宋体" w:cs="宋体"/>
          <w:color w:val="000000" w:themeColor="text1"/>
          <w:sz w:val="22"/>
          <w:szCs w:val="22"/>
          <w:u w:val="single"/>
        </w:rPr>
        <w:t xml:space="preserve"> </w:t>
      </w:r>
      <w:r>
        <w:rPr>
          <w:rFonts w:ascii="宋体" w:hAnsi="宋体" w:cs="宋体"/>
          <w:color w:val="000000" w:themeColor="text1"/>
          <w:sz w:val="22"/>
          <w:szCs w:val="22"/>
        </w:rPr>
        <w:t>年1月1日起至投标截止日止</w:t>
      </w:r>
      <w:r>
        <w:rPr>
          <w:rFonts w:hint="eastAsia" w:ascii="宋体" w:hAnsi="宋体" w:cs="宋体"/>
          <w:color w:val="000000" w:themeColor="text1"/>
          <w:sz w:val="22"/>
          <w:szCs w:val="22"/>
        </w:rPr>
        <w:t>，</w:t>
      </w:r>
      <w:r>
        <w:rPr>
          <w:rFonts w:ascii="宋体" w:hAnsi="宋体" w:cs="宋体"/>
          <w:color w:val="000000" w:themeColor="text1"/>
          <w:sz w:val="22"/>
          <w:szCs w:val="22"/>
        </w:rPr>
        <w:t>投标人</w:t>
      </w:r>
      <w:r>
        <w:rPr>
          <w:rFonts w:hint="eastAsia" w:ascii="宋体" w:hAnsi="宋体" w:cs="宋体"/>
          <w:color w:val="000000" w:themeColor="text1"/>
          <w:sz w:val="22"/>
          <w:szCs w:val="22"/>
        </w:rPr>
        <w:t>、拟派项目负责人无</w:t>
      </w:r>
      <w:r>
        <w:rPr>
          <w:rFonts w:ascii="宋体" w:hAnsi="宋体" w:cs="宋体"/>
          <w:color w:val="000000" w:themeColor="text1"/>
          <w:sz w:val="22"/>
          <w:szCs w:val="22"/>
        </w:rPr>
        <w:t>行贿犯罪</w:t>
      </w:r>
      <w:r>
        <w:rPr>
          <w:rFonts w:hint="eastAsia" w:ascii="宋体" w:hAnsi="宋体" w:cs="宋体"/>
          <w:color w:val="000000" w:themeColor="text1"/>
          <w:sz w:val="22"/>
          <w:szCs w:val="22"/>
        </w:rPr>
        <w:t>记录</w:t>
      </w:r>
      <w:r>
        <w:rPr>
          <w:rFonts w:ascii="宋体" w:hAnsi="宋体" w:cs="宋体"/>
          <w:color w:val="000000" w:themeColor="text1"/>
          <w:sz w:val="22"/>
          <w:szCs w:val="22"/>
        </w:rPr>
        <w:t>(以中国裁判文书网查询结果为准)</w:t>
      </w:r>
      <w:bookmarkEnd w:id="17"/>
      <w:r>
        <w:rPr>
          <w:rFonts w:hint="eastAsia" w:ascii="宋体" w:hAnsi="宋体" w:cs="宋体"/>
          <w:color w:val="000000" w:themeColor="text1"/>
          <w:sz w:val="22"/>
          <w:szCs w:val="22"/>
        </w:rPr>
        <w:t>；</w:t>
      </w:r>
    </w:p>
    <w:p>
      <w:pPr>
        <w:tabs>
          <w:tab w:val="left" w:pos="4394"/>
          <w:tab w:val="left" w:pos="5990"/>
        </w:tabs>
        <w:adjustRightInd w:val="0"/>
        <w:snapToGrid w:val="0"/>
        <w:spacing w:line="360" w:lineRule="exact"/>
        <w:ind w:firstLine="440" w:firstLineChars="200"/>
        <w:rPr>
          <w:rFonts w:hint="eastAsia" w:ascii="宋体" w:hAnsi="宋体" w:cs="宋体"/>
          <w:b/>
          <w:color w:val="000000" w:themeColor="text1"/>
          <w:sz w:val="22"/>
        </w:rPr>
      </w:pPr>
      <w:r>
        <w:rPr>
          <w:rFonts w:hint="eastAsia" w:ascii="宋体" w:hAnsi="宋体" w:cs="宋体"/>
          <w:color w:val="000000" w:themeColor="text1"/>
          <w:sz w:val="22"/>
        </w:rPr>
        <w:t>④具有一般纳税人资格，可提供增值税专用发票(需提供下列</w:t>
      </w:r>
      <w:r>
        <w:rPr>
          <w:rFonts w:hint="eastAsia" w:ascii="宋体" w:hAnsi="宋体" w:cs="宋体"/>
          <w:color w:val="000000" w:themeColor="text1"/>
          <w:sz w:val="22"/>
          <w:lang w:val="en-US" w:eastAsia="zh-CN"/>
        </w:rPr>
        <w:t>三</w:t>
      </w:r>
      <w:r>
        <w:rPr>
          <w:rFonts w:hint="eastAsia" w:ascii="宋体" w:hAnsi="宋体" w:cs="宋体"/>
          <w:color w:val="000000" w:themeColor="text1"/>
          <w:sz w:val="22"/>
        </w:rPr>
        <w:t>项证明材料中任意一项：</w:t>
      </w:r>
      <w:r>
        <w:rPr>
          <w:rFonts w:hint="eastAsia" w:ascii="宋体" w:hAnsi="宋体" w:cs="宋体"/>
          <w:b/>
          <w:color w:val="000000" w:themeColor="text1"/>
          <w:sz w:val="22"/>
        </w:rPr>
        <w:t>1、主管税务部门出具的一般纳税人资格认定《税务事项通知书》；2、《增值税一般纳税人登记表》；3、打印投标人电子税务局一般纳税人资格查询网页；</w:t>
      </w:r>
    </w:p>
    <w:p>
      <w:pPr>
        <w:tabs>
          <w:tab w:val="left" w:pos="4394"/>
          <w:tab w:val="left" w:pos="5990"/>
        </w:tabs>
        <w:adjustRightInd w:val="0"/>
        <w:snapToGrid w:val="0"/>
        <w:spacing w:line="360" w:lineRule="exact"/>
        <w:ind w:firstLine="442" w:firstLineChars="200"/>
        <w:rPr>
          <w:rFonts w:hint="eastAsia" w:ascii="宋体" w:hAnsi="宋体" w:cs="宋体"/>
          <w:color w:val="000000" w:themeColor="text1"/>
          <w:sz w:val="22"/>
          <w:lang w:eastAsia="zh-CN"/>
        </w:rPr>
      </w:pPr>
      <w:r>
        <w:rPr>
          <w:rFonts w:hint="eastAsia" w:ascii="宋体" w:hAnsi="宋体" w:cs="宋体"/>
          <w:b/>
          <w:color w:val="000000" w:themeColor="text1"/>
          <w:sz w:val="22"/>
          <w:lang w:val="en-US" w:eastAsia="zh-CN"/>
        </w:rPr>
        <w:t>⑤</w:t>
      </w:r>
      <w:r>
        <w:rPr>
          <w:rFonts w:hint="eastAsia" w:ascii="宋体" w:hAnsi="宋体" w:cs="宋体"/>
          <w:color w:val="000000" w:themeColor="text1"/>
          <w:sz w:val="22"/>
        </w:rPr>
        <w:t>具备一类或二类汽车维修资格（提供机动车维修经营备案表复印件）</w:t>
      </w:r>
      <w:r>
        <w:rPr>
          <w:rFonts w:hint="eastAsia" w:ascii="宋体" w:hAnsi="宋体" w:cs="宋体"/>
          <w:color w:val="000000" w:themeColor="text1"/>
          <w:sz w:val="22"/>
          <w:lang w:eastAsia="zh-CN"/>
        </w:rPr>
        <w:t>。</w:t>
      </w:r>
    </w:p>
    <w:p>
      <w:pPr>
        <w:tabs>
          <w:tab w:val="left" w:pos="4394"/>
          <w:tab w:val="left" w:pos="5990"/>
        </w:tabs>
        <w:adjustRightInd w:val="0"/>
        <w:snapToGrid w:val="0"/>
        <w:spacing w:line="360" w:lineRule="exact"/>
        <w:ind w:firstLine="440" w:firstLineChars="200"/>
        <w:rPr>
          <w:rFonts w:hint="default" w:ascii="宋体" w:hAnsi="宋体" w:cs="宋体"/>
          <w:color w:val="000000" w:themeColor="text1"/>
          <w:sz w:val="22"/>
          <w:lang w:val="en-US" w:eastAsia="zh-CN"/>
        </w:rPr>
      </w:pPr>
      <w:r>
        <w:rPr>
          <w:rFonts w:hint="eastAsia" w:ascii="宋体" w:hAnsi="宋体" w:cs="宋体"/>
          <w:color w:val="000000" w:themeColor="text1"/>
          <w:sz w:val="22"/>
          <w:lang w:val="en-US" w:eastAsia="zh-CN"/>
        </w:rPr>
        <w:t>标段二特殊资格要求：</w:t>
      </w:r>
    </w:p>
    <w:p>
      <w:pPr>
        <w:pStyle w:val="3"/>
        <w:numPr>
          <w:ilvl w:val="0"/>
          <w:numId w:val="0"/>
        </w:numPr>
        <w:spacing w:line="360" w:lineRule="exact"/>
        <w:ind w:left="403" w:leftChars="0"/>
        <w:rPr>
          <w:rFonts w:hint="default" w:ascii="宋体" w:hAnsi="宋体"/>
          <w:color w:val="000000" w:themeColor="text1"/>
          <w:spacing w:val="-1"/>
          <w:sz w:val="22"/>
          <w:lang w:val="en-US"/>
        </w:rPr>
      </w:pPr>
      <w:r>
        <w:rPr>
          <w:rFonts w:hint="eastAsia" w:ascii="宋体" w:hAnsi="宋体"/>
          <w:color w:val="000000" w:themeColor="text1"/>
          <w:spacing w:val="-1"/>
          <w:sz w:val="22"/>
          <w:szCs w:val="22"/>
        </w:rPr>
        <w:t>①</w:t>
      </w:r>
      <w:r>
        <w:rPr>
          <w:rFonts w:hint="eastAsia" w:ascii="宋体" w:hAnsi="宋体"/>
          <w:color w:val="000000" w:themeColor="text1"/>
          <w:spacing w:val="-1"/>
          <w:sz w:val="22"/>
          <w:szCs w:val="22"/>
          <w:lang w:val="en-US" w:eastAsia="zh-CN"/>
        </w:rPr>
        <w:t>投标人</w:t>
      </w:r>
      <w:r>
        <w:rPr>
          <w:rFonts w:hint="eastAsia" w:ascii="宋体" w:hAnsi="宋体"/>
          <w:color w:val="000000" w:themeColor="text1"/>
          <w:spacing w:val="-1"/>
          <w:sz w:val="22"/>
          <w:lang w:val="en-US" w:eastAsia="zh-CN"/>
        </w:rPr>
        <w:t>在浙江省台州市内具备营业场所或协议维修点，提供经营场所营业执照或维修点协议书等相关证明材料。</w:t>
      </w:r>
    </w:p>
    <w:p>
      <w:pPr>
        <w:pStyle w:val="3"/>
        <w:spacing w:line="360" w:lineRule="exact"/>
        <w:ind w:firstLine="436" w:firstLineChars="200"/>
        <w:rPr>
          <w:rFonts w:ascii="宋体" w:hAnsi="宋体"/>
          <w:color w:val="000000" w:themeColor="text1"/>
          <w:sz w:val="22"/>
        </w:rPr>
      </w:pPr>
      <w:r>
        <w:rPr>
          <w:rFonts w:ascii="宋体" w:hAnsi="宋体"/>
          <w:color w:val="000000" w:themeColor="text1"/>
          <w:spacing w:val="-1"/>
          <w:sz w:val="22"/>
        </w:rPr>
        <w:t>3.</w:t>
      </w:r>
      <w:r>
        <w:rPr>
          <w:rFonts w:hint="eastAsia" w:ascii="宋体" w:hAnsi="宋体"/>
          <w:color w:val="000000" w:themeColor="text1"/>
          <w:spacing w:val="-1"/>
          <w:sz w:val="22"/>
        </w:rPr>
        <w:t>2</w:t>
      </w:r>
      <w:r>
        <w:rPr>
          <w:rFonts w:ascii="宋体" w:hAnsi="宋体"/>
          <w:color w:val="000000" w:themeColor="text1"/>
          <w:sz w:val="22"/>
        </w:rPr>
        <w:t>本次招标要求</w:t>
      </w:r>
      <w:r>
        <w:rPr>
          <w:rFonts w:hint="eastAsia" w:ascii="宋体" w:hAnsi="宋体"/>
          <w:color w:val="000000" w:themeColor="text1"/>
          <w:sz w:val="22"/>
        </w:rPr>
        <w:t>拟派项目负责人：</w:t>
      </w:r>
    </w:p>
    <w:p>
      <w:pPr>
        <w:tabs>
          <w:tab w:val="left" w:pos="4394"/>
          <w:tab w:val="left" w:pos="5990"/>
        </w:tabs>
        <w:adjustRightInd w:val="0"/>
        <w:snapToGrid w:val="0"/>
        <w:spacing w:line="360" w:lineRule="exact"/>
        <w:ind w:firstLine="436" w:firstLineChars="200"/>
        <w:rPr>
          <w:rFonts w:ascii="宋体" w:hAnsi="宋体" w:cs="宋体"/>
          <w:b/>
          <w:bCs/>
          <w:color w:val="000000" w:themeColor="text1"/>
          <w:kern w:val="0"/>
          <w:position w:val="-2"/>
          <w:sz w:val="22"/>
        </w:rPr>
      </w:pPr>
      <w:r>
        <w:rPr>
          <w:rFonts w:hint="eastAsia" w:ascii="宋体" w:hAnsi="宋体"/>
          <w:color w:val="000000" w:themeColor="text1"/>
          <w:spacing w:val="-1"/>
          <w:sz w:val="22"/>
        </w:rPr>
        <w:t>①</w:t>
      </w:r>
      <w:r>
        <w:rPr>
          <w:rFonts w:hint="eastAsia" w:ascii="宋体" w:hAnsi="宋体" w:cs="宋体"/>
          <w:color w:val="000000" w:themeColor="text1"/>
          <w:kern w:val="0"/>
          <w:position w:val="-2"/>
          <w:sz w:val="22"/>
        </w:rPr>
        <w:t>必须是投标人单位正式员工(</w:t>
      </w:r>
      <w:r>
        <w:rPr>
          <w:rFonts w:hint="eastAsia" w:ascii="宋体" w:hAnsi="宋体" w:cs="宋体"/>
          <w:bCs/>
          <w:color w:val="000000" w:themeColor="text1"/>
          <w:kern w:val="0"/>
          <w:position w:val="-2"/>
          <w:sz w:val="22"/>
        </w:rPr>
        <w:t>即拟派负责人的当前参保单位信息显示为投标人</w:t>
      </w:r>
      <w:r>
        <w:rPr>
          <w:rFonts w:hint="eastAsia" w:ascii="宋体" w:hAnsi="宋体" w:cs="宋体"/>
          <w:color w:val="000000" w:themeColor="text1"/>
          <w:kern w:val="0"/>
          <w:position w:val="-2"/>
          <w:sz w:val="22"/>
        </w:rPr>
        <w:t>)，</w:t>
      </w:r>
      <w:r>
        <w:rPr>
          <w:rFonts w:hint="eastAsia" w:ascii="宋体" w:hAnsi="宋体" w:cs="宋体"/>
          <w:b/>
          <w:bCs/>
          <w:color w:val="000000" w:themeColor="text1"/>
          <w:kern w:val="0"/>
          <w:position w:val="-2"/>
          <w:sz w:val="22"/>
        </w:rPr>
        <w:t>需提供拟派负责人的社会保险参保证明(证明显示的打印时间要求在投标截止日前十五日内)；</w:t>
      </w:r>
    </w:p>
    <w:p>
      <w:pPr>
        <w:tabs>
          <w:tab w:val="left" w:pos="4394"/>
          <w:tab w:val="left" w:pos="5990"/>
        </w:tabs>
        <w:adjustRightInd w:val="0"/>
        <w:snapToGrid w:val="0"/>
        <w:spacing w:line="360" w:lineRule="exact"/>
        <w:ind w:firstLine="440" w:firstLineChars="200"/>
        <w:rPr>
          <w:rFonts w:ascii="宋体" w:hAnsi="宋体"/>
          <w:color w:val="000000" w:themeColor="text1"/>
          <w:spacing w:val="6"/>
          <w:sz w:val="22"/>
        </w:rPr>
      </w:pPr>
      <w:r>
        <w:rPr>
          <w:rFonts w:ascii="宋体" w:hAnsi="宋体"/>
          <w:color w:val="000000" w:themeColor="text1"/>
          <w:sz w:val="22"/>
        </w:rPr>
        <w:t>3.</w:t>
      </w:r>
      <w:r>
        <w:rPr>
          <w:rFonts w:hint="eastAsia" w:ascii="宋体" w:hAnsi="宋体"/>
          <w:color w:val="000000" w:themeColor="text1"/>
          <w:sz w:val="22"/>
        </w:rPr>
        <w:t>3</w:t>
      </w:r>
      <w:r>
        <w:rPr>
          <w:rFonts w:ascii="宋体" w:hAnsi="宋体"/>
          <w:color w:val="000000" w:themeColor="text1"/>
          <w:spacing w:val="7"/>
          <w:sz w:val="22"/>
        </w:rPr>
        <w:t>本次招标</w:t>
      </w:r>
      <w:r>
        <w:rPr>
          <w:rFonts w:hint="eastAsia" w:ascii="宋体" w:hAnsi="宋体" w:cs="宋体"/>
          <w:color w:val="000000" w:themeColor="text1"/>
          <w:spacing w:val="7"/>
          <w:sz w:val="22"/>
        </w:rPr>
        <w:t>不接受</w:t>
      </w:r>
      <w:r>
        <w:rPr>
          <w:rFonts w:ascii="宋体" w:hAnsi="宋体"/>
          <w:color w:val="000000" w:themeColor="text1"/>
          <w:spacing w:val="6"/>
          <w:sz w:val="22"/>
        </w:rPr>
        <w:t>联合体投标</w:t>
      </w:r>
      <w:r>
        <w:rPr>
          <w:rFonts w:hint="eastAsia" w:ascii="宋体" w:hAnsi="宋体"/>
          <w:color w:val="000000" w:themeColor="text1"/>
          <w:spacing w:val="6"/>
          <w:sz w:val="22"/>
        </w:rPr>
        <w:t>；</w:t>
      </w:r>
    </w:p>
    <w:p>
      <w:pPr>
        <w:tabs>
          <w:tab w:val="left" w:pos="4394"/>
          <w:tab w:val="left" w:pos="5990"/>
        </w:tabs>
        <w:adjustRightInd w:val="0"/>
        <w:snapToGrid w:val="0"/>
        <w:spacing w:line="360" w:lineRule="exact"/>
        <w:ind w:firstLine="440" w:firstLineChars="200"/>
        <w:rPr>
          <w:rFonts w:ascii="宋体" w:hAnsi="宋体"/>
          <w:color w:val="000000" w:themeColor="text1"/>
          <w:sz w:val="22"/>
        </w:rPr>
      </w:pPr>
      <w:r>
        <w:rPr>
          <w:rFonts w:ascii="宋体" w:hAnsi="宋体"/>
          <w:color w:val="000000" w:themeColor="text1"/>
          <w:sz w:val="22"/>
        </w:rPr>
        <w:t>3.</w:t>
      </w:r>
      <w:r>
        <w:rPr>
          <w:rFonts w:hint="eastAsia" w:ascii="宋体" w:hAnsi="宋体"/>
          <w:color w:val="000000" w:themeColor="text1"/>
          <w:sz w:val="22"/>
        </w:rPr>
        <w:t>4</w:t>
      </w:r>
      <w:r>
        <w:rPr>
          <w:rFonts w:hint="eastAsia" w:ascii="宋体" w:hAnsi="宋体" w:cs="宋体"/>
          <w:color w:val="000000" w:themeColor="text1"/>
          <w:sz w:val="22"/>
        </w:rPr>
        <w:t>根据《中华人民共和国招标投标法》、《中华人民共和国招标投标法实施条例》等相关法律法规和浙江省机场集团有限公司、</w:t>
      </w:r>
      <w:r>
        <w:rPr>
          <w:rFonts w:hint="eastAsia" w:ascii="宋体" w:hAnsi="宋体" w:cs="宋体"/>
          <w:color w:val="000000" w:themeColor="text1"/>
          <w:sz w:val="22"/>
          <w:lang w:eastAsia="zh-CN"/>
        </w:rPr>
        <w:t>浙江省台州机场管理有限公司</w:t>
      </w:r>
      <w:r>
        <w:rPr>
          <w:rFonts w:hint="eastAsia" w:ascii="宋体" w:hAnsi="宋体" w:cs="宋体"/>
          <w:color w:val="000000" w:themeColor="text1"/>
          <w:sz w:val="22"/>
        </w:rPr>
        <w:t>有关规定，被浙江省机场集团有限公司、</w:t>
      </w:r>
      <w:r>
        <w:rPr>
          <w:rFonts w:hint="eastAsia" w:ascii="宋体" w:hAnsi="宋体" w:cs="宋体"/>
          <w:color w:val="000000" w:themeColor="text1"/>
          <w:sz w:val="22"/>
          <w:lang w:eastAsia="zh-CN"/>
        </w:rPr>
        <w:t>浙江省台州机场管理有限公司</w:t>
      </w:r>
      <w:r>
        <w:rPr>
          <w:rFonts w:hint="eastAsia" w:ascii="宋体" w:hAnsi="宋体" w:cs="宋体"/>
          <w:color w:val="000000" w:themeColor="text1"/>
          <w:sz w:val="22"/>
        </w:rPr>
        <w:t>列入禁止交易名单或不良信用记录名单的单位和个人不得参与本项目的投标。</w:t>
      </w:r>
    </w:p>
    <w:p>
      <w:pPr>
        <w:pStyle w:val="7"/>
        <w:snapToGrid w:val="0"/>
        <w:spacing w:line="360" w:lineRule="exact"/>
        <w:ind w:firstLine="0" w:firstLineChars="0"/>
        <w:rPr>
          <w:rFonts w:ascii="宋体" w:hAnsi="宋体"/>
          <w:color w:val="000000" w:themeColor="text1"/>
          <w:sz w:val="22"/>
          <w:szCs w:val="22"/>
        </w:rPr>
      </w:pPr>
      <w:bookmarkStart w:id="18" w:name="_bookmark5"/>
      <w:bookmarkEnd w:id="18"/>
      <w:r>
        <w:rPr>
          <w:rFonts w:ascii="宋体" w:hAnsi="宋体"/>
          <w:color w:val="000000" w:themeColor="text1"/>
          <w:sz w:val="22"/>
          <w:szCs w:val="22"/>
        </w:rPr>
        <w:t>4.招标文件的获取</w:t>
      </w:r>
    </w:p>
    <w:p>
      <w:pPr>
        <w:tabs>
          <w:tab w:val="left" w:pos="3460"/>
        </w:tabs>
        <w:autoSpaceDE w:val="0"/>
        <w:autoSpaceDN w:val="0"/>
        <w:adjustRightInd w:val="0"/>
        <w:snapToGrid w:val="0"/>
        <w:spacing w:line="360" w:lineRule="exact"/>
        <w:ind w:firstLine="440" w:firstLineChars="200"/>
        <w:rPr>
          <w:rFonts w:ascii="宋体" w:hAnsi="宋体" w:cs="宋体"/>
          <w:color w:val="000000" w:themeColor="text1"/>
          <w:kern w:val="0"/>
          <w:position w:val="-2"/>
          <w:sz w:val="22"/>
        </w:rPr>
      </w:pPr>
      <w:r>
        <w:rPr>
          <w:rFonts w:ascii="宋体" w:hAnsi="宋体" w:cs="宋体"/>
          <w:color w:val="000000" w:themeColor="text1"/>
          <w:kern w:val="0"/>
          <w:position w:val="-2"/>
          <w:sz w:val="22"/>
        </w:rPr>
        <w:t>4.1 招标文件获取时间：</w:t>
      </w:r>
      <w:r>
        <w:rPr>
          <w:rFonts w:hint="eastAsia" w:ascii="宋体" w:hAnsi="宋体" w:cs="宋体"/>
          <w:b/>
          <w:color w:val="000000" w:themeColor="text1"/>
          <w:kern w:val="0"/>
          <w:sz w:val="22"/>
          <w:u w:val="single"/>
          <w:lang w:val="en-US" w:eastAsia="zh-CN"/>
        </w:rPr>
        <w:t>2022</w:t>
      </w:r>
      <w:r>
        <w:rPr>
          <w:rFonts w:hint="eastAsia" w:ascii="宋体" w:hAnsi="宋体" w:cs="宋体"/>
          <w:b/>
          <w:color w:val="000000" w:themeColor="text1"/>
          <w:kern w:val="0"/>
          <w:sz w:val="22"/>
        </w:rPr>
        <w:t>年</w:t>
      </w:r>
      <w:r>
        <w:rPr>
          <w:rFonts w:hint="eastAsia" w:ascii="宋体" w:hAnsi="宋体" w:cs="宋体"/>
          <w:b/>
          <w:color w:val="000000" w:themeColor="text1"/>
          <w:kern w:val="0"/>
          <w:sz w:val="22"/>
          <w:u w:val="single"/>
          <w:lang w:val="en-US" w:eastAsia="zh-CN"/>
        </w:rPr>
        <w:t>04</w:t>
      </w:r>
      <w:r>
        <w:rPr>
          <w:rFonts w:hint="eastAsia" w:ascii="宋体" w:hAnsi="宋体" w:cs="宋体"/>
          <w:b/>
          <w:color w:val="000000" w:themeColor="text1"/>
          <w:spacing w:val="-2"/>
          <w:kern w:val="0"/>
          <w:sz w:val="22"/>
        </w:rPr>
        <w:t>月</w:t>
      </w:r>
      <w:r>
        <w:rPr>
          <w:rFonts w:hint="eastAsia" w:ascii="宋体" w:hAnsi="宋体" w:cs="宋体"/>
          <w:b/>
          <w:color w:val="000000" w:themeColor="text1"/>
          <w:spacing w:val="-2"/>
          <w:kern w:val="0"/>
          <w:sz w:val="22"/>
          <w:u w:val="single"/>
          <w:lang w:val="en-US" w:eastAsia="zh-CN"/>
        </w:rPr>
        <w:t>02</w:t>
      </w:r>
      <w:r>
        <w:rPr>
          <w:rFonts w:hint="eastAsia" w:ascii="宋体" w:hAnsi="宋体" w:cs="宋体"/>
          <w:b/>
          <w:color w:val="000000" w:themeColor="text1"/>
          <w:spacing w:val="-2"/>
          <w:kern w:val="0"/>
          <w:sz w:val="22"/>
        </w:rPr>
        <w:t>日</w:t>
      </w:r>
      <w:r>
        <w:rPr>
          <w:rFonts w:hint="eastAsia" w:ascii="宋体" w:hAnsi="宋体" w:cs="宋体"/>
          <w:b/>
          <w:bCs/>
          <w:color w:val="000000" w:themeColor="text1"/>
          <w:kern w:val="0"/>
          <w:position w:val="-2"/>
          <w:sz w:val="22"/>
        </w:rPr>
        <w:t>至</w:t>
      </w:r>
      <w:r>
        <w:rPr>
          <w:rFonts w:hint="eastAsia" w:ascii="宋体" w:hAnsi="宋体" w:cs="宋体"/>
          <w:b/>
          <w:color w:val="000000" w:themeColor="text1"/>
          <w:kern w:val="0"/>
          <w:sz w:val="22"/>
          <w:u w:val="single"/>
          <w:lang w:val="en-US" w:eastAsia="zh-CN"/>
        </w:rPr>
        <w:t>2022</w:t>
      </w:r>
      <w:r>
        <w:rPr>
          <w:rFonts w:hint="eastAsia" w:ascii="宋体" w:hAnsi="宋体" w:cs="宋体"/>
          <w:b/>
          <w:color w:val="000000" w:themeColor="text1"/>
          <w:kern w:val="0"/>
          <w:sz w:val="22"/>
        </w:rPr>
        <w:t>年</w:t>
      </w:r>
      <w:r>
        <w:rPr>
          <w:rFonts w:hint="eastAsia" w:ascii="宋体" w:hAnsi="宋体" w:cs="宋体"/>
          <w:b/>
          <w:color w:val="000000" w:themeColor="text1"/>
          <w:kern w:val="0"/>
          <w:sz w:val="22"/>
          <w:u w:val="single"/>
          <w:lang w:val="en-US" w:eastAsia="zh-CN"/>
        </w:rPr>
        <w:t>04</w:t>
      </w:r>
      <w:r>
        <w:rPr>
          <w:rFonts w:hint="eastAsia" w:ascii="宋体" w:hAnsi="宋体" w:cs="宋体"/>
          <w:b/>
          <w:color w:val="000000" w:themeColor="text1"/>
          <w:spacing w:val="-2"/>
          <w:kern w:val="0"/>
          <w:sz w:val="22"/>
        </w:rPr>
        <w:t>月</w:t>
      </w:r>
      <w:r>
        <w:rPr>
          <w:rFonts w:hint="eastAsia" w:ascii="宋体" w:hAnsi="宋体" w:cs="宋体"/>
          <w:b/>
          <w:color w:val="000000" w:themeColor="text1"/>
          <w:spacing w:val="-2"/>
          <w:kern w:val="0"/>
          <w:sz w:val="22"/>
          <w:u w:val="single"/>
          <w:lang w:val="en-US" w:eastAsia="zh-CN"/>
        </w:rPr>
        <w:t>11</w:t>
      </w:r>
      <w:r>
        <w:rPr>
          <w:rFonts w:ascii="宋体" w:hAnsi="宋体" w:cs="宋体"/>
          <w:color w:val="000000" w:themeColor="text1"/>
          <w:kern w:val="0"/>
          <w:position w:val="-2"/>
          <w:sz w:val="22"/>
        </w:rPr>
        <w:t>工作日上午9：00时～11：30时,下午14：00时～16：30时(以上均为北京时间)，逾期不再受理。</w:t>
      </w:r>
    </w:p>
    <w:p>
      <w:pPr>
        <w:tabs>
          <w:tab w:val="left" w:pos="3460"/>
        </w:tabs>
        <w:autoSpaceDE w:val="0"/>
        <w:autoSpaceDN w:val="0"/>
        <w:adjustRightInd w:val="0"/>
        <w:snapToGrid w:val="0"/>
        <w:spacing w:line="360" w:lineRule="exact"/>
        <w:ind w:firstLine="440" w:firstLineChars="200"/>
        <w:rPr>
          <w:rFonts w:ascii="宋体" w:hAnsi="宋体" w:cs="宋体"/>
          <w:color w:val="000000" w:themeColor="text1"/>
          <w:kern w:val="0"/>
          <w:position w:val="-2"/>
          <w:sz w:val="22"/>
        </w:rPr>
      </w:pPr>
      <w:r>
        <w:rPr>
          <w:rFonts w:ascii="宋体" w:hAnsi="宋体" w:cs="宋体"/>
          <w:color w:val="000000" w:themeColor="text1"/>
          <w:kern w:val="0"/>
          <w:position w:val="-2"/>
          <w:sz w:val="22"/>
        </w:rPr>
        <w:t>4.2 每本招标文件收取工本费人民币</w:t>
      </w:r>
      <w:r>
        <w:rPr>
          <w:rFonts w:hint="eastAsia" w:ascii="宋体" w:hAnsi="宋体" w:cs="宋体"/>
          <w:color w:val="000000" w:themeColor="text1"/>
          <w:kern w:val="0"/>
          <w:position w:val="-2"/>
          <w:sz w:val="22"/>
          <w:u w:val="single"/>
        </w:rPr>
        <w:t xml:space="preserve"> 500 </w:t>
      </w:r>
      <w:r>
        <w:rPr>
          <w:rFonts w:ascii="宋体" w:hAnsi="宋体" w:cs="宋体"/>
          <w:color w:val="000000" w:themeColor="text1"/>
          <w:kern w:val="0"/>
          <w:position w:val="-2"/>
          <w:sz w:val="22"/>
        </w:rPr>
        <w:t xml:space="preserve">元整，售后不退。 </w:t>
      </w:r>
    </w:p>
    <w:p>
      <w:pPr>
        <w:pStyle w:val="3"/>
        <w:ind w:firstLine="440" w:firstLineChars="200"/>
        <w:rPr>
          <w:rFonts w:ascii="宋体" w:hAnsi="宋体" w:cs="宋体"/>
          <w:color w:val="000000" w:themeColor="text1"/>
          <w:sz w:val="22"/>
          <w:szCs w:val="22"/>
        </w:rPr>
      </w:pPr>
      <w:r>
        <w:rPr>
          <w:rFonts w:ascii="宋体" w:hAnsi="宋体" w:cs="宋体"/>
          <w:color w:val="000000" w:themeColor="text1"/>
          <w:position w:val="-2"/>
          <w:sz w:val="22"/>
        </w:rPr>
        <w:t xml:space="preserve">4.3 </w:t>
      </w:r>
      <w:r>
        <w:rPr>
          <w:rFonts w:ascii="宋体" w:hAnsi="宋体" w:cs="宋体"/>
          <w:b/>
          <w:bCs/>
          <w:color w:val="000000" w:themeColor="text1"/>
          <w:position w:val="-2"/>
          <w:sz w:val="22"/>
        </w:rPr>
        <w:t>获取方式：</w:t>
      </w:r>
      <w:r>
        <w:rPr>
          <w:rFonts w:hint="eastAsia" w:ascii="宋体" w:hAnsi="宋体" w:cs="宋体"/>
          <w:color w:val="000000" w:themeColor="text1"/>
          <w:sz w:val="22"/>
        </w:rPr>
        <w:t>凡符合资格条件并有意向的投标人请将</w:t>
      </w:r>
      <w:r>
        <w:rPr>
          <w:rFonts w:hint="eastAsia" w:ascii="宋体" w:hAnsi="宋体" w:cs="宋体"/>
          <w:color w:val="000000" w:themeColor="text1"/>
          <w:sz w:val="22"/>
          <w:u w:val="single"/>
        </w:rPr>
        <w:t>企业营业执照副本扫描件、介绍信或法定代表人授权书</w:t>
      </w:r>
      <w:r>
        <w:rPr>
          <w:rFonts w:hint="eastAsia" w:ascii="宋体" w:hAnsi="宋体" w:cs="宋体"/>
          <w:color w:val="000000" w:themeColor="text1"/>
          <w:sz w:val="22"/>
        </w:rPr>
        <w:t>原件扫描件</w:t>
      </w:r>
      <w:r>
        <w:rPr>
          <w:color w:val="000000" w:themeColor="text1"/>
        </w:rPr>
        <w:fldChar w:fldCharType="begin"/>
      </w:r>
      <w:r>
        <w:rPr>
          <w:color w:val="000000" w:themeColor="text1"/>
        </w:rPr>
        <w:instrText xml:space="preserve"> HYPERLINK "mailto:发送至邮箱2649459428@qq.com" </w:instrText>
      </w:r>
      <w:r>
        <w:rPr>
          <w:color w:val="000000" w:themeColor="text1"/>
        </w:rPr>
        <w:fldChar w:fldCharType="separate"/>
      </w:r>
      <w:r>
        <w:rPr>
          <w:rFonts w:hint="eastAsia" w:ascii="宋体" w:hAnsi="宋体" w:cs="宋体"/>
          <w:color w:val="000000" w:themeColor="text1"/>
          <w:sz w:val="22"/>
        </w:rPr>
        <w:t>发送至邮箱</w:t>
      </w:r>
      <w:r>
        <w:rPr>
          <w:rFonts w:hint="eastAsia" w:ascii="宋体" w:hAnsi="宋体" w:cs="宋体"/>
          <w:color w:val="000000" w:themeColor="text1"/>
          <w:sz w:val="22"/>
          <w:u w:val="single"/>
        </w:rPr>
        <w:t>455087289@qq.com</w:t>
      </w:r>
      <w:r>
        <w:rPr>
          <w:rFonts w:hint="eastAsia" w:ascii="宋体" w:hAnsi="宋体" w:cs="宋体"/>
          <w:color w:val="000000" w:themeColor="text1"/>
          <w:sz w:val="22"/>
          <w:u w:val="single"/>
        </w:rPr>
        <w:fldChar w:fldCharType="end"/>
      </w:r>
      <w:r>
        <w:rPr>
          <w:rFonts w:hint="eastAsia" w:ascii="宋体" w:hAnsi="宋体" w:cs="宋体"/>
          <w:color w:val="000000" w:themeColor="text1"/>
          <w:sz w:val="22"/>
        </w:rPr>
        <w:t>（王工）进行投标报名并支付招标文件工本费。招标代理机构随即会将招标文件、工本费支付账户信息、开票信息二维码等相关资料以电子版的形式发送至各投标人报名时预留邮箱。</w:t>
      </w:r>
    </w:p>
    <w:p>
      <w:pPr>
        <w:tabs>
          <w:tab w:val="left" w:pos="4394"/>
          <w:tab w:val="left" w:pos="5990"/>
        </w:tabs>
        <w:spacing w:after="120" w:line="331" w:lineRule="auto"/>
        <w:ind w:right="157" w:firstLine="419"/>
        <w:rPr>
          <w:rFonts w:ascii="宋体" w:hAnsi="宋体" w:cs="宋体"/>
          <w:color w:val="000000" w:themeColor="text1"/>
          <w:sz w:val="22"/>
        </w:rPr>
      </w:pPr>
      <w:r>
        <w:rPr>
          <w:rFonts w:hint="eastAsia" w:ascii="宋体" w:hAnsi="宋体" w:cs="宋体"/>
          <w:b/>
          <w:snapToGrid w:val="0"/>
          <w:color w:val="000000" w:themeColor="text1"/>
          <w:kern w:val="0"/>
          <w:sz w:val="22"/>
        </w:rPr>
        <w:t>投标人在招投标期间请随时关注购买招标文件时登记的邮箱，以免错过关键信息。</w:t>
      </w:r>
    </w:p>
    <w:p>
      <w:pPr>
        <w:pStyle w:val="7"/>
        <w:snapToGrid w:val="0"/>
        <w:spacing w:line="360" w:lineRule="exact"/>
        <w:ind w:firstLine="0" w:firstLineChars="0"/>
        <w:rPr>
          <w:rFonts w:ascii="宋体" w:hAnsi="宋体"/>
          <w:color w:val="000000" w:themeColor="text1"/>
          <w:sz w:val="22"/>
          <w:szCs w:val="22"/>
        </w:rPr>
      </w:pPr>
      <w:bookmarkStart w:id="19" w:name="_bookmark6"/>
      <w:bookmarkEnd w:id="19"/>
      <w:r>
        <w:rPr>
          <w:rFonts w:ascii="宋体" w:hAnsi="宋体"/>
          <w:color w:val="000000" w:themeColor="text1"/>
          <w:sz w:val="22"/>
          <w:szCs w:val="22"/>
        </w:rPr>
        <w:t>5.投标文件的递交</w:t>
      </w:r>
    </w:p>
    <w:p>
      <w:pPr>
        <w:tabs>
          <w:tab w:val="left" w:pos="3460"/>
        </w:tabs>
        <w:autoSpaceDE w:val="0"/>
        <w:autoSpaceDN w:val="0"/>
        <w:adjustRightInd w:val="0"/>
        <w:snapToGrid w:val="0"/>
        <w:spacing w:line="360" w:lineRule="exact"/>
        <w:ind w:firstLine="440" w:firstLineChars="200"/>
        <w:rPr>
          <w:rFonts w:ascii="宋体" w:hAnsi="宋体" w:cs="宋体"/>
          <w:color w:val="000000" w:themeColor="text1"/>
          <w:kern w:val="0"/>
          <w:position w:val="-2"/>
          <w:sz w:val="22"/>
        </w:rPr>
      </w:pPr>
      <w:r>
        <w:rPr>
          <w:rFonts w:ascii="宋体" w:hAnsi="宋体" w:cs="宋体"/>
          <w:color w:val="000000" w:themeColor="text1"/>
          <w:kern w:val="0"/>
          <w:position w:val="-2"/>
          <w:sz w:val="22"/>
        </w:rPr>
        <w:t>5.1 投标文件递交的截止时间：</w:t>
      </w:r>
      <w:r>
        <w:rPr>
          <w:rFonts w:hint="eastAsia" w:ascii="宋体" w:hAnsi="宋体" w:cs="宋体"/>
          <w:b/>
          <w:bCs/>
          <w:color w:val="000000" w:themeColor="text1"/>
          <w:kern w:val="0"/>
          <w:position w:val="-2"/>
          <w:sz w:val="22"/>
          <w:u w:val="single"/>
          <w:lang w:val="en-US" w:eastAsia="zh-CN"/>
        </w:rPr>
        <w:t>2022</w:t>
      </w:r>
      <w:r>
        <w:rPr>
          <w:rFonts w:hint="eastAsia" w:ascii="宋体" w:hAnsi="宋体" w:cs="宋体"/>
          <w:b/>
          <w:bCs/>
          <w:color w:val="000000" w:themeColor="text1"/>
          <w:kern w:val="0"/>
          <w:position w:val="-2"/>
          <w:sz w:val="22"/>
        </w:rPr>
        <w:t>年</w:t>
      </w:r>
      <w:r>
        <w:rPr>
          <w:rFonts w:hint="eastAsia" w:ascii="宋体" w:hAnsi="宋体" w:cs="宋体"/>
          <w:b/>
          <w:bCs/>
          <w:color w:val="000000" w:themeColor="text1"/>
          <w:kern w:val="0"/>
          <w:position w:val="-2"/>
          <w:sz w:val="22"/>
          <w:u w:val="single"/>
          <w:lang w:val="en-US" w:eastAsia="zh-CN"/>
        </w:rPr>
        <w:t>04</w:t>
      </w:r>
      <w:r>
        <w:rPr>
          <w:rFonts w:hint="eastAsia" w:ascii="宋体" w:hAnsi="宋体" w:cs="宋体"/>
          <w:b/>
          <w:bCs/>
          <w:color w:val="000000" w:themeColor="text1"/>
          <w:kern w:val="0"/>
          <w:position w:val="-2"/>
          <w:sz w:val="22"/>
        </w:rPr>
        <w:t>月</w:t>
      </w:r>
      <w:r>
        <w:rPr>
          <w:rFonts w:hint="eastAsia" w:ascii="宋体" w:hAnsi="宋体" w:cs="宋体"/>
          <w:b/>
          <w:bCs/>
          <w:color w:val="000000" w:themeColor="text1"/>
          <w:kern w:val="0"/>
          <w:position w:val="-2"/>
          <w:sz w:val="22"/>
          <w:u w:val="single"/>
          <w:lang w:val="en-US" w:eastAsia="zh-CN"/>
        </w:rPr>
        <w:t>21</w:t>
      </w:r>
      <w:r>
        <w:rPr>
          <w:rFonts w:hint="eastAsia" w:ascii="宋体" w:hAnsi="宋体" w:cs="宋体"/>
          <w:b/>
          <w:bCs/>
          <w:color w:val="000000" w:themeColor="text1"/>
          <w:kern w:val="0"/>
          <w:position w:val="-2"/>
          <w:sz w:val="22"/>
        </w:rPr>
        <w:t>日</w:t>
      </w:r>
      <w:r>
        <w:rPr>
          <w:rFonts w:hint="eastAsia" w:ascii="宋体" w:hAnsi="宋体" w:cs="宋体"/>
          <w:b/>
          <w:bCs/>
          <w:color w:val="000000" w:themeColor="text1"/>
          <w:kern w:val="0"/>
          <w:position w:val="-2"/>
          <w:sz w:val="22"/>
          <w:u w:val="single"/>
          <w:lang w:val="en-US" w:eastAsia="zh-CN"/>
        </w:rPr>
        <w:t>13</w:t>
      </w:r>
      <w:r>
        <w:rPr>
          <w:rFonts w:hint="eastAsia" w:ascii="宋体" w:hAnsi="宋体" w:cs="宋体"/>
          <w:b/>
          <w:bCs/>
          <w:color w:val="000000" w:themeColor="text1"/>
          <w:kern w:val="0"/>
          <w:position w:val="-2"/>
          <w:sz w:val="22"/>
        </w:rPr>
        <w:t>时</w:t>
      </w:r>
      <w:r>
        <w:rPr>
          <w:rFonts w:hint="eastAsia" w:ascii="宋体" w:hAnsi="宋体" w:cs="宋体"/>
          <w:b/>
          <w:bCs/>
          <w:color w:val="000000" w:themeColor="text1"/>
          <w:kern w:val="0"/>
          <w:position w:val="-2"/>
          <w:sz w:val="22"/>
          <w:u w:val="single"/>
          <w:lang w:val="en-US" w:eastAsia="zh-CN"/>
        </w:rPr>
        <w:t>30</w:t>
      </w:r>
      <w:r>
        <w:rPr>
          <w:rFonts w:hint="eastAsia" w:ascii="宋体" w:hAnsi="宋体" w:cs="宋体"/>
          <w:b/>
          <w:bCs/>
          <w:color w:val="000000" w:themeColor="text1"/>
          <w:kern w:val="0"/>
          <w:position w:val="-2"/>
          <w:sz w:val="22"/>
        </w:rPr>
        <w:t>分</w:t>
      </w:r>
      <w:r>
        <w:rPr>
          <w:rFonts w:ascii="宋体" w:hAnsi="宋体" w:cs="宋体"/>
          <w:b/>
          <w:bCs/>
          <w:color w:val="000000" w:themeColor="text1"/>
          <w:kern w:val="0"/>
          <w:position w:val="-2"/>
          <w:sz w:val="22"/>
        </w:rPr>
        <w:t>(北京时间)。</w:t>
      </w:r>
    </w:p>
    <w:p>
      <w:pPr>
        <w:tabs>
          <w:tab w:val="left" w:pos="3460"/>
        </w:tabs>
        <w:autoSpaceDE w:val="0"/>
        <w:autoSpaceDN w:val="0"/>
        <w:adjustRightInd w:val="0"/>
        <w:snapToGrid w:val="0"/>
        <w:spacing w:line="360" w:lineRule="exact"/>
        <w:ind w:firstLine="440" w:firstLineChars="200"/>
        <w:rPr>
          <w:rFonts w:ascii="宋体" w:hAnsi="宋体" w:cs="宋体"/>
          <w:color w:val="000000" w:themeColor="text1"/>
          <w:kern w:val="0"/>
          <w:position w:val="-2"/>
          <w:sz w:val="22"/>
        </w:rPr>
      </w:pPr>
      <w:r>
        <w:rPr>
          <w:rFonts w:ascii="宋体" w:hAnsi="宋体" w:cs="宋体"/>
          <w:color w:val="000000" w:themeColor="text1"/>
          <w:kern w:val="0"/>
          <w:position w:val="-2"/>
          <w:sz w:val="22"/>
        </w:rPr>
        <w:t>5.2 投标文件递交地点：</w:t>
      </w:r>
      <w:r>
        <w:rPr>
          <w:rFonts w:ascii="宋体" w:hAnsi="宋体" w:cs="宋体"/>
          <w:b/>
          <w:bCs/>
          <w:color w:val="000000" w:themeColor="text1"/>
          <w:kern w:val="0"/>
          <w:position w:val="-2"/>
          <w:sz w:val="22"/>
        </w:rPr>
        <w:t>杭州萧山国际机场翔越路综合服务楼园区招标中心。</w:t>
      </w:r>
    </w:p>
    <w:p>
      <w:pPr>
        <w:tabs>
          <w:tab w:val="left" w:pos="3460"/>
        </w:tabs>
        <w:autoSpaceDE w:val="0"/>
        <w:autoSpaceDN w:val="0"/>
        <w:adjustRightInd w:val="0"/>
        <w:snapToGrid w:val="0"/>
        <w:spacing w:line="360" w:lineRule="exact"/>
        <w:ind w:firstLine="440" w:firstLineChars="200"/>
        <w:rPr>
          <w:rFonts w:ascii="宋体" w:hAnsi="宋体" w:cs="宋体"/>
          <w:color w:val="000000" w:themeColor="text1"/>
          <w:kern w:val="0"/>
          <w:position w:val="-2"/>
          <w:sz w:val="22"/>
        </w:rPr>
      </w:pPr>
      <w:bookmarkStart w:id="20" w:name="_bookmark7"/>
      <w:bookmarkEnd w:id="20"/>
      <w:r>
        <w:rPr>
          <w:rFonts w:ascii="宋体" w:hAnsi="宋体" w:cs="宋体"/>
          <w:color w:val="000000" w:themeColor="text1"/>
          <w:kern w:val="0"/>
          <w:position w:val="-2"/>
          <w:sz w:val="22"/>
        </w:rPr>
        <w:t>5.3 逾期送达的、未送达指定地点的或者未密封的投标文件，招标人将予以拒收。</w:t>
      </w:r>
    </w:p>
    <w:p>
      <w:pPr>
        <w:pStyle w:val="7"/>
        <w:snapToGrid w:val="0"/>
        <w:spacing w:line="360" w:lineRule="exact"/>
        <w:ind w:firstLine="0" w:firstLineChars="0"/>
        <w:rPr>
          <w:rFonts w:ascii="宋体" w:hAnsi="宋体"/>
          <w:color w:val="000000" w:themeColor="text1"/>
          <w:sz w:val="22"/>
          <w:szCs w:val="22"/>
        </w:rPr>
      </w:pPr>
      <w:r>
        <w:rPr>
          <w:rFonts w:ascii="宋体" w:hAnsi="宋体"/>
          <w:color w:val="000000" w:themeColor="text1"/>
          <w:sz w:val="22"/>
          <w:szCs w:val="22"/>
        </w:rPr>
        <w:t>6.发布公告的媒介</w:t>
      </w:r>
    </w:p>
    <w:p>
      <w:pPr>
        <w:tabs>
          <w:tab w:val="left" w:pos="3460"/>
        </w:tabs>
        <w:autoSpaceDE w:val="0"/>
        <w:autoSpaceDN w:val="0"/>
        <w:adjustRightInd w:val="0"/>
        <w:snapToGrid w:val="0"/>
        <w:spacing w:line="360" w:lineRule="exact"/>
        <w:ind w:firstLine="440" w:firstLineChars="200"/>
        <w:rPr>
          <w:rFonts w:ascii="宋体" w:hAnsi="宋体" w:cs="宋体"/>
          <w:color w:val="000000" w:themeColor="text1"/>
          <w:kern w:val="0"/>
          <w:position w:val="-2"/>
          <w:sz w:val="22"/>
        </w:rPr>
      </w:pPr>
      <w:bookmarkStart w:id="21" w:name="_bookmark8"/>
      <w:bookmarkEnd w:id="21"/>
      <w:r>
        <w:rPr>
          <w:rFonts w:ascii="宋体" w:hAnsi="宋体" w:cs="宋体"/>
          <w:color w:val="000000" w:themeColor="text1"/>
          <w:kern w:val="0"/>
          <w:position w:val="-2"/>
          <w:sz w:val="22"/>
        </w:rPr>
        <w:t>本次招标公告在以下媒介上发布：</w:t>
      </w:r>
    </w:p>
    <w:p>
      <w:pPr>
        <w:tabs>
          <w:tab w:val="left" w:pos="3460"/>
        </w:tabs>
        <w:autoSpaceDE w:val="0"/>
        <w:autoSpaceDN w:val="0"/>
        <w:adjustRightInd w:val="0"/>
        <w:snapToGrid w:val="0"/>
        <w:spacing w:line="360" w:lineRule="exact"/>
        <w:ind w:firstLine="440" w:firstLineChars="200"/>
        <w:rPr>
          <w:rFonts w:ascii="宋体" w:hAnsi="宋体" w:cs="宋体"/>
          <w:color w:val="000000" w:themeColor="text1"/>
          <w:kern w:val="0"/>
          <w:position w:val="-2"/>
          <w:sz w:val="22"/>
        </w:rPr>
      </w:pPr>
      <w:bookmarkStart w:id="22" w:name="_Hlk47996086"/>
      <w:r>
        <w:rPr>
          <w:rFonts w:ascii="宋体" w:hAnsi="宋体" w:cs="宋体"/>
          <w:color w:val="000000" w:themeColor="text1"/>
          <w:kern w:val="0"/>
          <w:position w:val="-2"/>
          <w:sz w:val="22"/>
        </w:rPr>
        <w:t xml:space="preserve">6.1 </w:t>
      </w:r>
      <w:r>
        <w:rPr>
          <w:rFonts w:hint="eastAsia" w:ascii="宋体" w:hAnsi="宋体" w:cs="宋体"/>
          <w:color w:val="000000" w:themeColor="text1"/>
          <w:kern w:val="0"/>
          <w:position w:val="-2"/>
          <w:sz w:val="22"/>
        </w:rPr>
        <w:t>中国招标投标公共服务平台</w:t>
      </w:r>
      <w:r>
        <w:rPr>
          <w:rFonts w:ascii="宋体" w:hAnsi="宋体" w:cs="宋体"/>
          <w:color w:val="000000" w:themeColor="text1"/>
          <w:kern w:val="0"/>
          <w:position w:val="-2"/>
          <w:sz w:val="22"/>
        </w:rPr>
        <w:t xml:space="preserve">  http://www.cebpubservice.com</w:t>
      </w:r>
    </w:p>
    <w:p>
      <w:pPr>
        <w:tabs>
          <w:tab w:val="left" w:pos="3460"/>
        </w:tabs>
        <w:autoSpaceDE w:val="0"/>
        <w:autoSpaceDN w:val="0"/>
        <w:adjustRightInd w:val="0"/>
        <w:snapToGrid w:val="0"/>
        <w:spacing w:line="360" w:lineRule="exact"/>
        <w:ind w:firstLine="440" w:firstLineChars="200"/>
        <w:rPr>
          <w:rFonts w:ascii="宋体" w:hAnsi="宋体" w:cs="宋体"/>
          <w:color w:val="000000" w:themeColor="text1"/>
          <w:kern w:val="0"/>
          <w:position w:val="-2"/>
          <w:sz w:val="22"/>
        </w:rPr>
      </w:pPr>
      <w:r>
        <w:rPr>
          <w:rFonts w:ascii="宋体" w:hAnsi="宋体" w:cs="宋体"/>
          <w:color w:val="000000" w:themeColor="text1"/>
          <w:kern w:val="0"/>
          <w:position w:val="-2"/>
          <w:sz w:val="22"/>
        </w:rPr>
        <w:t xml:space="preserve">6.2 </w:t>
      </w:r>
      <w:r>
        <w:rPr>
          <w:rFonts w:hint="eastAsia" w:ascii="宋体" w:hAnsi="宋体" w:cs="宋体"/>
          <w:color w:val="000000" w:themeColor="text1"/>
          <w:kern w:val="0"/>
          <w:position w:val="-2"/>
          <w:sz w:val="22"/>
        </w:rPr>
        <w:t>浙江省机场集团有限公司官网</w:t>
      </w:r>
      <w:r>
        <w:rPr>
          <w:rFonts w:ascii="宋体" w:hAnsi="宋体" w:cs="宋体"/>
          <w:color w:val="000000" w:themeColor="text1"/>
          <w:kern w:val="0"/>
          <w:position w:val="-2"/>
          <w:sz w:val="22"/>
        </w:rPr>
        <w:t xml:space="preserve"> http://www.zjsairport.com</w:t>
      </w:r>
    </w:p>
    <w:p>
      <w:pPr>
        <w:tabs>
          <w:tab w:val="left" w:pos="3460"/>
        </w:tabs>
        <w:autoSpaceDE w:val="0"/>
        <w:autoSpaceDN w:val="0"/>
        <w:adjustRightInd w:val="0"/>
        <w:snapToGrid w:val="0"/>
        <w:spacing w:line="360" w:lineRule="exact"/>
        <w:ind w:firstLine="440" w:firstLineChars="200"/>
        <w:rPr>
          <w:rFonts w:hint="eastAsia" w:ascii="宋体" w:hAnsi="宋体" w:cs="宋体"/>
          <w:color w:val="000000" w:themeColor="text1"/>
          <w:kern w:val="0"/>
          <w:position w:val="-2"/>
          <w:sz w:val="22"/>
        </w:rPr>
      </w:pPr>
      <w:r>
        <w:rPr>
          <w:rFonts w:ascii="宋体" w:hAnsi="宋体" w:cs="宋体"/>
          <w:color w:val="000000" w:themeColor="text1"/>
          <w:kern w:val="0"/>
          <w:position w:val="-2"/>
          <w:sz w:val="22"/>
        </w:rPr>
        <w:t xml:space="preserve">6.3 </w:t>
      </w:r>
      <w:r>
        <w:rPr>
          <w:rFonts w:hint="eastAsia" w:ascii="宋体" w:hAnsi="宋体" w:cs="宋体"/>
          <w:color w:val="000000" w:themeColor="text1"/>
          <w:kern w:val="0"/>
          <w:position w:val="-2"/>
          <w:sz w:val="22"/>
          <w:lang w:eastAsia="zh-CN"/>
        </w:rPr>
        <w:t>浙江省台州机场管理有限公司</w:t>
      </w:r>
      <w:r>
        <w:rPr>
          <w:rFonts w:hint="eastAsia" w:ascii="宋体" w:hAnsi="宋体" w:cs="宋体"/>
          <w:color w:val="000000" w:themeColor="text1"/>
          <w:kern w:val="0"/>
          <w:position w:val="-2"/>
          <w:sz w:val="22"/>
        </w:rPr>
        <w:t>主页：</w:t>
      </w:r>
      <w:r>
        <w:rPr>
          <w:rFonts w:hint="eastAsia" w:ascii="宋体" w:hAnsi="宋体" w:cs="宋体"/>
          <w:color w:val="000000" w:themeColor="text1"/>
          <w:kern w:val="0"/>
          <w:position w:val="-2"/>
          <w:sz w:val="22"/>
        </w:rPr>
        <w:fldChar w:fldCharType="begin"/>
      </w:r>
      <w:r>
        <w:rPr>
          <w:rFonts w:hint="eastAsia" w:ascii="宋体" w:hAnsi="宋体" w:cs="宋体"/>
          <w:color w:val="000000" w:themeColor="text1"/>
          <w:kern w:val="0"/>
          <w:position w:val="-2"/>
          <w:sz w:val="22"/>
        </w:rPr>
        <w:instrText xml:space="preserve"> HYPERLINK "http://www.tzair.com.cn/" </w:instrText>
      </w:r>
      <w:r>
        <w:rPr>
          <w:rFonts w:hint="eastAsia" w:ascii="宋体" w:hAnsi="宋体" w:cs="宋体"/>
          <w:color w:val="000000" w:themeColor="text1"/>
          <w:kern w:val="0"/>
          <w:position w:val="-2"/>
          <w:sz w:val="22"/>
        </w:rPr>
        <w:fldChar w:fldCharType="separate"/>
      </w:r>
      <w:r>
        <w:rPr>
          <w:rStyle w:val="90"/>
          <w:rFonts w:hint="eastAsia" w:ascii="宋体" w:hAnsi="宋体" w:cs="宋体"/>
          <w:color w:val="000000" w:themeColor="text1"/>
          <w:kern w:val="0"/>
          <w:position w:val="-2"/>
          <w:sz w:val="22"/>
        </w:rPr>
        <w:t>http://www.tzair.com.cn/</w:t>
      </w:r>
      <w:r>
        <w:rPr>
          <w:rFonts w:hint="eastAsia" w:ascii="宋体" w:hAnsi="宋体" w:cs="宋体"/>
          <w:color w:val="000000" w:themeColor="text1"/>
          <w:kern w:val="0"/>
          <w:position w:val="-2"/>
          <w:sz w:val="22"/>
        </w:rPr>
        <w:fldChar w:fldCharType="end"/>
      </w:r>
    </w:p>
    <w:p>
      <w:pPr>
        <w:tabs>
          <w:tab w:val="left" w:pos="3460"/>
        </w:tabs>
        <w:autoSpaceDE w:val="0"/>
        <w:autoSpaceDN w:val="0"/>
        <w:adjustRightInd w:val="0"/>
        <w:snapToGrid w:val="0"/>
        <w:spacing w:line="360" w:lineRule="exact"/>
        <w:ind w:firstLine="440" w:firstLineChars="200"/>
        <w:rPr>
          <w:rFonts w:ascii="宋体" w:hAnsi="宋体" w:cs="宋体"/>
          <w:color w:val="000000" w:themeColor="text1"/>
          <w:kern w:val="0"/>
          <w:position w:val="-2"/>
          <w:sz w:val="22"/>
        </w:rPr>
      </w:pPr>
      <w:r>
        <w:rPr>
          <w:rFonts w:ascii="宋体" w:hAnsi="宋体" w:cs="宋体"/>
          <w:color w:val="000000" w:themeColor="text1"/>
          <w:kern w:val="0"/>
          <w:position w:val="-2"/>
          <w:sz w:val="22"/>
        </w:rPr>
        <w:t xml:space="preserve">6.4 </w:t>
      </w:r>
      <w:r>
        <w:rPr>
          <w:rFonts w:hint="eastAsia" w:ascii="宋体" w:hAnsi="宋体" w:cs="宋体"/>
          <w:color w:val="000000" w:themeColor="text1"/>
          <w:kern w:val="0"/>
          <w:position w:val="-2"/>
          <w:sz w:val="22"/>
        </w:rPr>
        <w:t>浙江政府采购网</w:t>
      </w:r>
      <w:r>
        <w:rPr>
          <w:rFonts w:ascii="宋体" w:hAnsi="宋体" w:cs="宋体"/>
          <w:color w:val="000000" w:themeColor="text1"/>
          <w:kern w:val="0"/>
          <w:position w:val="-2"/>
          <w:sz w:val="22"/>
        </w:rPr>
        <w:t xml:space="preserve"> http://zfcg.czt.zj.gov.cn</w:t>
      </w:r>
    </w:p>
    <w:p>
      <w:pPr>
        <w:tabs>
          <w:tab w:val="left" w:pos="3460"/>
        </w:tabs>
        <w:autoSpaceDE w:val="0"/>
        <w:autoSpaceDN w:val="0"/>
        <w:adjustRightInd w:val="0"/>
        <w:snapToGrid w:val="0"/>
        <w:spacing w:line="360" w:lineRule="exact"/>
        <w:ind w:firstLine="440" w:firstLineChars="200"/>
        <w:rPr>
          <w:rFonts w:ascii="宋体" w:hAnsi="宋体" w:cs="宋体"/>
          <w:color w:val="000000" w:themeColor="text1"/>
          <w:kern w:val="0"/>
          <w:position w:val="-2"/>
          <w:sz w:val="22"/>
        </w:rPr>
      </w:pPr>
      <w:r>
        <w:rPr>
          <w:rFonts w:ascii="宋体" w:hAnsi="宋体" w:cs="宋体"/>
          <w:color w:val="000000" w:themeColor="text1"/>
          <w:kern w:val="0"/>
          <w:position w:val="-2"/>
          <w:sz w:val="22"/>
        </w:rPr>
        <w:t xml:space="preserve">6.5 </w:t>
      </w:r>
      <w:r>
        <w:rPr>
          <w:rFonts w:hint="eastAsia" w:ascii="宋体" w:hAnsi="宋体" w:cs="宋体"/>
          <w:color w:val="000000" w:themeColor="text1"/>
          <w:kern w:val="0"/>
          <w:position w:val="-2"/>
          <w:sz w:val="22"/>
        </w:rPr>
        <w:t xml:space="preserve">浙江政务服务网 </w:t>
      </w:r>
      <w:r>
        <w:rPr>
          <w:rFonts w:ascii="宋体" w:hAnsi="宋体" w:cs="宋体"/>
          <w:color w:val="000000" w:themeColor="text1"/>
          <w:kern w:val="0"/>
          <w:position w:val="-2"/>
          <w:sz w:val="22"/>
        </w:rPr>
        <w:t>http://zjpubservice.zjzwfw.gov.cn</w:t>
      </w:r>
    </w:p>
    <w:p>
      <w:pPr>
        <w:tabs>
          <w:tab w:val="left" w:pos="3460"/>
        </w:tabs>
        <w:autoSpaceDE w:val="0"/>
        <w:autoSpaceDN w:val="0"/>
        <w:adjustRightInd w:val="0"/>
        <w:snapToGrid w:val="0"/>
        <w:spacing w:line="360" w:lineRule="exact"/>
        <w:ind w:firstLine="440" w:firstLineChars="200"/>
        <w:rPr>
          <w:rFonts w:ascii="宋体" w:hAnsi="宋体" w:cs="宋体"/>
          <w:color w:val="000000" w:themeColor="text1"/>
          <w:kern w:val="0"/>
          <w:position w:val="-2"/>
          <w:sz w:val="22"/>
        </w:rPr>
      </w:pPr>
      <w:r>
        <w:rPr>
          <w:rFonts w:ascii="宋体" w:hAnsi="宋体" w:cs="宋体"/>
          <w:color w:val="000000" w:themeColor="text1"/>
          <w:kern w:val="0"/>
          <w:position w:val="-2"/>
          <w:sz w:val="22"/>
        </w:rPr>
        <w:t xml:space="preserve">6.6 </w:t>
      </w:r>
      <w:r>
        <w:rPr>
          <w:rFonts w:hint="eastAsia" w:ascii="宋体" w:hAnsi="宋体" w:cs="宋体"/>
          <w:color w:val="000000" w:themeColor="text1"/>
          <w:kern w:val="0"/>
          <w:position w:val="-2"/>
          <w:sz w:val="22"/>
        </w:rPr>
        <w:t>政采云平台企业购</w:t>
      </w:r>
      <w:r>
        <w:rPr>
          <w:rFonts w:ascii="宋体" w:hAnsi="宋体" w:cs="宋体"/>
          <w:color w:val="000000" w:themeColor="text1"/>
          <w:kern w:val="0"/>
          <w:position w:val="-2"/>
          <w:sz w:val="22"/>
        </w:rPr>
        <w:t xml:space="preserve"> https://b.zhengcaiyun.cn</w:t>
      </w:r>
    </w:p>
    <w:p>
      <w:pPr>
        <w:tabs>
          <w:tab w:val="left" w:pos="3460"/>
        </w:tabs>
        <w:autoSpaceDE w:val="0"/>
        <w:autoSpaceDN w:val="0"/>
        <w:adjustRightInd w:val="0"/>
        <w:snapToGrid w:val="0"/>
        <w:spacing w:line="360" w:lineRule="exact"/>
        <w:ind w:firstLine="440" w:firstLineChars="200"/>
        <w:rPr>
          <w:rFonts w:ascii="宋体" w:hAnsi="宋体" w:cs="宋体"/>
          <w:color w:val="000000" w:themeColor="text1"/>
          <w:kern w:val="0"/>
          <w:position w:val="-2"/>
          <w:sz w:val="22"/>
        </w:rPr>
      </w:pPr>
      <w:r>
        <w:rPr>
          <w:rFonts w:ascii="宋体" w:hAnsi="宋体" w:cs="宋体"/>
          <w:color w:val="000000" w:themeColor="text1"/>
          <w:kern w:val="0"/>
          <w:position w:val="-2"/>
          <w:sz w:val="22"/>
        </w:rPr>
        <w:t xml:space="preserve">6.7 </w:t>
      </w:r>
      <w:r>
        <w:rPr>
          <w:rFonts w:hint="eastAsia" w:ascii="宋体" w:hAnsi="宋体" w:cs="宋体"/>
          <w:color w:val="000000" w:themeColor="text1"/>
          <w:kern w:val="0"/>
          <w:position w:val="-2"/>
          <w:sz w:val="22"/>
        </w:rPr>
        <w:t xml:space="preserve">中国采购与招标网 </w:t>
      </w:r>
      <w:r>
        <w:rPr>
          <w:rFonts w:ascii="宋体" w:hAnsi="宋体" w:cs="宋体"/>
          <w:color w:val="000000" w:themeColor="text1"/>
          <w:kern w:val="0"/>
          <w:position w:val="-2"/>
          <w:sz w:val="22"/>
        </w:rPr>
        <w:t>http://www.chinabidding.com.cn</w:t>
      </w:r>
    </w:p>
    <w:p>
      <w:pPr>
        <w:tabs>
          <w:tab w:val="left" w:pos="3460"/>
        </w:tabs>
        <w:autoSpaceDE w:val="0"/>
        <w:autoSpaceDN w:val="0"/>
        <w:adjustRightInd w:val="0"/>
        <w:snapToGrid w:val="0"/>
        <w:spacing w:line="360" w:lineRule="exact"/>
        <w:ind w:firstLine="440" w:firstLineChars="200"/>
        <w:rPr>
          <w:rFonts w:ascii="宋体" w:hAnsi="宋体" w:cs="宋体"/>
          <w:color w:val="000000" w:themeColor="text1"/>
          <w:kern w:val="0"/>
          <w:position w:val="-2"/>
          <w:sz w:val="22"/>
        </w:rPr>
      </w:pPr>
      <w:r>
        <w:rPr>
          <w:rFonts w:ascii="宋体" w:hAnsi="宋体" w:cs="宋体"/>
          <w:color w:val="000000" w:themeColor="text1"/>
          <w:kern w:val="0"/>
          <w:position w:val="-2"/>
          <w:sz w:val="22"/>
        </w:rPr>
        <w:t xml:space="preserve">6.8 </w:t>
      </w:r>
      <w:r>
        <w:rPr>
          <w:rFonts w:hint="eastAsia" w:ascii="宋体" w:hAnsi="宋体" w:cs="宋体"/>
          <w:color w:val="000000" w:themeColor="text1"/>
          <w:kern w:val="0"/>
          <w:position w:val="-2"/>
          <w:sz w:val="22"/>
        </w:rPr>
        <w:t>招天下</w:t>
      </w:r>
      <w:r>
        <w:rPr>
          <w:color w:val="000000" w:themeColor="text1"/>
        </w:rPr>
        <w:fldChar w:fldCharType="begin"/>
      </w:r>
      <w:r>
        <w:rPr>
          <w:color w:val="000000" w:themeColor="text1"/>
        </w:rPr>
        <w:instrText xml:space="preserve"> HYPERLINK "https://www.zhaotx.cn" </w:instrText>
      </w:r>
      <w:r>
        <w:rPr>
          <w:color w:val="000000" w:themeColor="text1"/>
        </w:rPr>
        <w:fldChar w:fldCharType="separate"/>
      </w:r>
      <w:r>
        <w:rPr>
          <w:rFonts w:ascii="宋体" w:hAnsi="宋体"/>
          <w:color w:val="000000" w:themeColor="text1"/>
          <w:sz w:val="22"/>
        </w:rPr>
        <w:t>https://www.zhaotx.cn</w:t>
      </w:r>
      <w:r>
        <w:rPr>
          <w:rFonts w:ascii="宋体" w:hAnsi="宋体"/>
          <w:color w:val="000000" w:themeColor="text1"/>
          <w:sz w:val="22"/>
        </w:rPr>
        <w:fldChar w:fldCharType="end"/>
      </w:r>
      <w:bookmarkEnd w:id="22"/>
    </w:p>
    <w:p>
      <w:pPr>
        <w:pStyle w:val="7"/>
        <w:snapToGrid w:val="0"/>
        <w:spacing w:line="360" w:lineRule="exact"/>
        <w:ind w:firstLine="0" w:firstLineChars="0"/>
        <w:rPr>
          <w:rFonts w:ascii="宋体" w:hAnsi="宋体"/>
          <w:color w:val="000000" w:themeColor="text1"/>
          <w:sz w:val="22"/>
          <w:szCs w:val="22"/>
        </w:rPr>
      </w:pPr>
      <w:r>
        <w:rPr>
          <w:rFonts w:ascii="宋体" w:hAnsi="宋体"/>
          <w:color w:val="000000" w:themeColor="text1"/>
          <w:sz w:val="22"/>
          <w:szCs w:val="22"/>
        </w:rPr>
        <w:t>7.其他事项</w:t>
      </w:r>
    </w:p>
    <w:p>
      <w:pPr>
        <w:pStyle w:val="3"/>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(一)潜在投标人若对招标文件中的投标人资格条件、星号条款等重要内容有异议的，可在招标文件规定时间前通过书面形式提出，若招标人予以采纳，将对招标文件进行完善并以补充文件或更正公告形式发布。</w:t>
      </w:r>
    </w:p>
    <w:p>
      <w:pPr>
        <w:pStyle w:val="3"/>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(二)</w:t>
      </w:r>
      <w:r>
        <w:rPr>
          <w:rFonts w:hint="eastAsia" w:ascii="宋体" w:hAnsi="宋体" w:cs="宋体"/>
          <w:color w:val="000000" w:themeColor="text1"/>
          <w:position w:val="-2"/>
          <w:sz w:val="22"/>
          <w:szCs w:val="22"/>
        </w:rPr>
        <w:t>当</w:t>
      </w:r>
      <w:r>
        <w:rPr>
          <w:rFonts w:ascii="宋体" w:hAnsi="宋体" w:cs="宋体"/>
          <w:color w:val="000000" w:themeColor="text1"/>
          <w:position w:val="-2"/>
          <w:sz w:val="22"/>
          <w:szCs w:val="22"/>
        </w:rPr>
        <w:t>投标文件</w:t>
      </w:r>
      <w:r>
        <w:rPr>
          <w:rFonts w:hint="eastAsia" w:ascii="宋体" w:hAnsi="宋体" w:cs="宋体"/>
          <w:color w:val="000000" w:themeColor="text1"/>
          <w:position w:val="-2"/>
          <w:sz w:val="22"/>
          <w:szCs w:val="22"/>
        </w:rPr>
        <w:t>由</w:t>
      </w:r>
      <w:r>
        <w:rPr>
          <w:rFonts w:ascii="宋体" w:hAnsi="宋体" w:cs="宋体"/>
          <w:color w:val="000000" w:themeColor="text1"/>
          <w:position w:val="-2"/>
          <w:sz w:val="22"/>
          <w:szCs w:val="22"/>
        </w:rPr>
        <w:t>委托代理人</w:t>
      </w:r>
      <w:r>
        <w:rPr>
          <w:rFonts w:hint="eastAsia" w:ascii="宋体" w:hAnsi="宋体" w:cs="宋体"/>
          <w:color w:val="000000" w:themeColor="text1"/>
          <w:position w:val="-2"/>
          <w:sz w:val="22"/>
          <w:szCs w:val="22"/>
        </w:rPr>
        <w:t>签署时，该委托代理人必须是投标人单位正式员工(</w:t>
      </w:r>
      <w:r>
        <w:rPr>
          <w:rFonts w:hint="eastAsia" w:ascii="宋体" w:hAnsi="宋体" w:cs="宋体"/>
          <w:b/>
          <w:bCs/>
          <w:color w:val="000000" w:themeColor="text1"/>
          <w:position w:val="-2"/>
          <w:sz w:val="22"/>
          <w:szCs w:val="22"/>
        </w:rPr>
        <w:t>即委托代理人的当前参保单位信息显示为投标人</w:t>
      </w:r>
      <w:r>
        <w:rPr>
          <w:rFonts w:hint="eastAsia" w:ascii="宋体" w:hAnsi="宋体" w:cs="宋体"/>
          <w:color w:val="000000" w:themeColor="text1"/>
          <w:position w:val="-2"/>
          <w:sz w:val="22"/>
          <w:szCs w:val="22"/>
        </w:rPr>
        <w:t>)，证明方式为下列三个中的任意一个：</w:t>
      </w:r>
      <w:r>
        <w:rPr>
          <w:rFonts w:hint="eastAsia" w:ascii="宋体" w:hAnsi="宋体" w:cs="宋体"/>
          <w:b/>
          <w:bCs/>
          <w:color w:val="000000" w:themeColor="text1"/>
          <w:position w:val="-2"/>
          <w:sz w:val="22"/>
          <w:szCs w:val="22"/>
        </w:rPr>
        <w:t>①投标文件中提供委托代理人的社会保险参保证明(证明显示的打印时间要求在投标截止日前十五日内)；②在开标现场出示委托代理人的社保在线查询记录；③询标阶段，投标人在评标委员会规定时间内提供有效参保证明(方式不限)。</w:t>
      </w:r>
    </w:p>
    <w:p>
      <w:pPr>
        <w:pStyle w:val="7"/>
        <w:snapToGrid w:val="0"/>
        <w:spacing w:line="360" w:lineRule="exact"/>
        <w:ind w:firstLine="0" w:firstLineChars="0"/>
        <w:rPr>
          <w:rFonts w:ascii="宋体" w:hAnsi="宋体"/>
          <w:color w:val="000000" w:themeColor="text1"/>
          <w:sz w:val="22"/>
          <w:szCs w:val="22"/>
        </w:rPr>
      </w:pPr>
      <w:r>
        <w:rPr>
          <w:rFonts w:ascii="宋体" w:hAnsi="宋体"/>
          <w:color w:val="000000" w:themeColor="text1"/>
          <w:sz w:val="22"/>
          <w:szCs w:val="22"/>
        </w:rPr>
        <w:t>8.联系方式</w:t>
      </w:r>
    </w:p>
    <w:p>
      <w:pPr>
        <w:tabs>
          <w:tab w:val="left" w:pos="4394"/>
          <w:tab w:val="left" w:pos="5990"/>
        </w:tabs>
        <w:spacing w:after="120" w:line="331" w:lineRule="auto"/>
        <w:ind w:right="157" w:firstLine="419"/>
        <w:rPr>
          <w:rFonts w:ascii="宋体" w:hAnsi="宋体"/>
          <w:color w:val="000000" w:themeColor="text1"/>
          <w:szCs w:val="24"/>
        </w:rPr>
      </w:pPr>
      <w:bookmarkStart w:id="23" w:name="_bookmark9"/>
      <w:bookmarkEnd w:id="23"/>
      <w:bookmarkStart w:id="24" w:name="_Toc19698495"/>
      <w:r>
        <w:rPr>
          <w:rFonts w:hint="eastAsia" w:ascii="宋体" w:hAnsi="宋体"/>
          <w:color w:val="000000" w:themeColor="text1"/>
          <w:szCs w:val="24"/>
        </w:rPr>
        <w:t>招标监督联系人：刘工    联系电话：0571-8666213</w:t>
      </w:r>
      <w:bookmarkEnd w:id="24"/>
      <w:bookmarkStart w:id="25" w:name="_Toc52726302"/>
      <w:r>
        <w:rPr>
          <w:rFonts w:hint="eastAsia" w:ascii="宋体" w:hAnsi="宋体"/>
          <w:color w:val="000000" w:themeColor="text1"/>
          <w:szCs w:val="24"/>
        </w:rPr>
        <w:t>4</w:t>
      </w:r>
    </w:p>
    <w:p>
      <w:pPr>
        <w:tabs>
          <w:tab w:val="left" w:pos="4394"/>
          <w:tab w:val="left" w:pos="5990"/>
        </w:tabs>
        <w:spacing w:after="120" w:line="331" w:lineRule="auto"/>
        <w:ind w:right="157" w:firstLine="419"/>
        <w:rPr>
          <w:rFonts w:ascii="宋体" w:hAnsi="宋体"/>
          <w:color w:val="000000" w:themeColor="text1"/>
          <w:szCs w:val="24"/>
        </w:rPr>
      </w:pPr>
      <w:r>
        <w:rPr>
          <w:rFonts w:hint="eastAsia" w:ascii="宋体" w:hAnsi="宋体"/>
          <w:color w:val="000000" w:themeColor="text1"/>
          <w:szCs w:val="24"/>
        </w:rPr>
        <w:t>招标代理机构名称：</w:t>
      </w:r>
      <w:r>
        <w:rPr>
          <w:rFonts w:hint="eastAsia" w:ascii="宋体" w:hAnsi="宋体" w:cs="宋体"/>
          <w:color w:val="000000" w:themeColor="text1"/>
          <w:sz w:val="22"/>
        </w:rPr>
        <w:t>浙江</w:t>
      </w:r>
      <w:r>
        <w:rPr>
          <w:rFonts w:hint="eastAsia" w:ascii="宋体" w:hAnsi="宋体"/>
          <w:color w:val="000000" w:themeColor="text1"/>
          <w:szCs w:val="24"/>
        </w:rPr>
        <w:t>豪圣建设项目管理有限公司</w:t>
      </w:r>
    </w:p>
    <w:p>
      <w:pPr>
        <w:tabs>
          <w:tab w:val="left" w:pos="4394"/>
          <w:tab w:val="left" w:pos="5990"/>
        </w:tabs>
        <w:spacing w:after="120" w:line="331" w:lineRule="auto"/>
        <w:ind w:right="157" w:firstLine="419"/>
        <w:rPr>
          <w:rFonts w:hint="default" w:ascii="宋体" w:hAnsi="宋体" w:eastAsia="宋体"/>
          <w:color w:val="000000" w:themeColor="text1"/>
          <w:szCs w:val="24"/>
          <w:lang w:val="en-US" w:eastAsia="zh-CN"/>
        </w:rPr>
      </w:pPr>
      <w:r>
        <w:rPr>
          <w:rFonts w:hint="eastAsia" w:ascii="宋体" w:hAnsi="宋体"/>
          <w:color w:val="000000" w:themeColor="text1"/>
          <w:szCs w:val="24"/>
        </w:rPr>
        <w:t>项目联系人：王俭</w:t>
      </w:r>
      <w:r>
        <w:rPr>
          <w:rFonts w:hint="eastAsia" w:ascii="宋体" w:hAnsi="宋体"/>
          <w:color w:val="000000" w:themeColor="text1"/>
          <w:szCs w:val="24"/>
          <w:lang w:eastAsia="zh-CN"/>
        </w:rPr>
        <w:t>、</w:t>
      </w:r>
      <w:r>
        <w:rPr>
          <w:rFonts w:hint="eastAsia" w:ascii="宋体" w:hAnsi="宋体"/>
          <w:color w:val="000000" w:themeColor="text1"/>
          <w:szCs w:val="24"/>
          <w:lang w:val="en-US" w:eastAsia="zh-CN"/>
        </w:rPr>
        <w:t>陈敏娇、周萍萍</w:t>
      </w:r>
    </w:p>
    <w:p>
      <w:pPr>
        <w:tabs>
          <w:tab w:val="left" w:pos="4394"/>
          <w:tab w:val="left" w:pos="5990"/>
        </w:tabs>
        <w:spacing w:after="120" w:line="331" w:lineRule="auto"/>
        <w:ind w:right="157" w:firstLine="419"/>
        <w:rPr>
          <w:rFonts w:hint="default" w:eastAsia="宋体"/>
          <w:color w:val="000000" w:themeColor="text1"/>
          <w:szCs w:val="24"/>
          <w:lang w:val="en-US" w:eastAsia="zh-CN"/>
        </w:rPr>
      </w:pPr>
      <w:r>
        <w:rPr>
          <w:rFonts w:hint="eastAsia"/>
          <w:color w:val="000000" w:themeColor="text1"/>
          <w:szCs w:val="24"/>
        </w:rPr>
        <w:t>联系电话：13857170314</w:t>
      </w:r>
      <w:r>
        <w:rPr>
          <w:rFonts w:hint="eastAsia"/>
          <w:color w:val="000000" w:themeColor="text1"/>
          <w:szCs w:val="24"/>
          <w:lang w:eastAsia="zh-CN"/>
        </w:rPr>
        <w:t>、</w:t>
      </w:r>
      <w:r>
        <w:rPr>
          <w:rFonts w:hint="eastAsia"/>
          <w:color w:val="000000" w:themeColor="text1"/>
          <w:szCs w:val="24"/>
          <w:lang w:val="en-US" w:eastAsia="zh-CN"/>
        </w:rPr>
        <w:t>0571-87981527</w:t>
      </w:r>
    </w:p>
    <w:p>
      <w:pPr>
        <w:tabs>
          <w:tab w:val="left" w:pos="4394"/>
          <w:tab w:val="left" w:pos="5990"/>
        </w:tabs>
        <w:spacing w:after="120" w:line="331" w:lineRule="auto"/>
        <w:ind w:right="157" w:firstLine="419"/>
        <w:rPr>
          <w:color w:val="000000" w:themeColor="text1"/>
          <w:szCs w:val="24"/>
        </w:rPr>
      </w:pPr>
      <w:r>
        <w:rPr>
          <w:rFonts w:hint="eastAsia"/>
          <w:color w:val="000000" w:themeColor="text1"/>
          <w:szCs w:val="24"/>
        </w:rPr>
        <w:t>地点：杭州市拱墅区大关路179号远洋国际中心A座17楼1706室</w:t>
      </w:r>
    </w:p>
    <w:bookmarkEnd w:id="25"/>
    <w:p>
      <w:pPr>
        <w:pStyle w:val="5"/>
        <w:spacing w:before="0" w:after="0" w:line="240" w:lineRule="auto"/>
        <w:ind w:right="57"/>
        <w:rPr>
          <w:color w:val="000000" w:themeColor="text1"/>
          <w:sz w:val="32"/>
          <w:szCs w:val="32"/>
        </w:rPr>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pPr>
      <w:bookmarkStart w:id="26" w:name="_bookmark18"/>
      <w:bookmarkEnd w:id="26"/>
      <w:bookmarkStart w:id="27" w:name="_Toc52726303"/>
    </w:p>
    <w:bookmarkEnd w:id="68"/>
    <w:p>
      <w:pPr>
        <w:rPr>
          <w:color w:val="000000" w:themeColor="text1"/>
        </w:rPr>
      </w:pPr>
    </w:p>
    <w:p>
      <w:pPr>
        <w:pStyle w:val="5"/>
        <w:spacing w:before="0" w:after="0" w:line="240" w:lineRule="auto"/>
        <w:ind w:right="57"/>
        <w:jc w:val="center"/>
        <w:rPr>
          <w:color w:val="000000" w:themeColor="text1"/>
          <w:sz w:val="32"/>
          <w:szCs w:val="32"/>
        </w:rPr>
      </w:pPr>
      <w:r>
        <w:rPr>
          <w:color w:val="000000" w:themeColor="text1"/>
          <w:sz w:val="32"/>
          <w:szCs w:val="32"/>
        </w:rPr>
        <w:t>第二章    投标人须知</w:t>
      </w:r>
      <w:bookmarkEnd w:id="27"/>
    </w:p>
    <w:p>
      <w:pPr>
        <w:pStyle w:val="7"/>
        <w:spacing w:line="240" w:lineRule="auto"/>
        <w:ind w:firstLine="0" w:firstLineChars="0"/>
        <w:jc w:val="center"/>
        <w:rPr>
          <w:color w:val="000000" w:themeColor="text1"/>
          <w:sz w:val="28"/>
          <w:szCs w:val="28"/>
        </w:rPr>
      </w:pPr>
      <w:bookmarkStart w:id="28" w:name="_bookmark19"/>
      <w:bookmarkEnd w:id="28"/>
      <w:r>
        <w:rPr>
          <w:color w:val="000000" w:themeColor="text1"/>
          <w:sz w:val="28"/>
          <w:szCs w:val="28"/>
        </w:rPr>
        <w:t>投标人须知前附表</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018"/>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blHeader/>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条款号</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条款名称</w:t>
            </w:r>
          </w:p>
        </w:tc>
        <w:tc>
          <w:tcPr>
            <w:tcW w:w="6385" w:type="dxa"/>
            <w:tcMar>
              <w:top w:w="28" w:type="dxa"/>
              <w:left w:w="28" w:type="dxa"/>
              <w:bottom w:w="57" w:type="dxa"/>
              <w:right w:w="57" w:type="dxa"/>
            </w:tcMar>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1.1.2</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招标人</w:t>
            </w:r>
          </w:p>
        </w:tc>
        <w:tc>
          <w:tcPr>
            <w:tcW w:w="6385" w:type="dxa"/>
            <w:tcMar>
              <w:top w:w="28" w:type="dxa"/>
              <w:left w:w="28" w:type="dxa"/>
              <w:bottom w:w="57" w:type="dxa"/>
              <w:right w:w="57" w:type="dxa"/>
            </w:tcMar>
            <w:vAlign w:val="center"/>
          </w:tcPr>
          <w:p>
            <w:pPr>
              <w:adjustRightInd w:val="0"/>
              <w:snapToGrid w:val="0"/>
              <w:rPr>
                <w:rFonts w:hint="eastAsia" w:ascii="宋体" w:hAnsi="宋体" w:eastAsia="宋体" w:cs="宋体"/>
                <w:color w:val="000000" w:themeColor="text1"/>
                <w:spacing w:val="-2"/>
                <w:sz w:val="22"/>
                <w:lang w:eastAsia="zh-CN"/>
              </w:rPr>
            </w:pPr>
            <w:r>
              <w:rPr>
                <w:rFonts w:hint="eastAsia" w:ascii="宋体" w:hAnsi="宋体" w:cs="宋体"/>
                <w:color w:val="000000" w:themeColor="text1"/>
                <w:spacing w:val="-2"/>
                <w:sz w:val="22"/>
              </w:rPr>
              <w:t>名  称：</w:t>
            </w:r>
            <w:r>
              <w:rPr>
                <w:rFonts w:hint="eastAsia" w:ascii="宋体" w:hAnsi="宋体" w:cs="宋体"/>
                <w:color w:val="000000" w:themeColor="text1"/>
                <w:spacing w:val="-2"/>
                <w:sz w:val="22"/>
                <w:lang w:eastAsia="zh-CN"/>
              </w:rPr>
              <w:t>浙江省台州机场管理有限公司</w:t>
            </w:r>
          </w:p>
          <w:p>
            <w:pPr>
              <w:adjustRightInd w:val="0"/>
              <w:snapToGrid w:val="0"/>
              <w:rPr>
                <w:rFonts w:hint="default" w:ascii="宋体" w:hAnsi="宋体" w:eastAsia="宋体" w:cs="宋体"/>
                <w:color w:val="000000" w:themeColor="text1"/>
                <w:spacing w:val="-2"/>
                <w:sz w:val="22"/>
                <w:lang w:val="en-US" w:eastAsia="zh-CN"/>
              </w:rPr>
            </w:pPr>
            <w:r>
              <w:rPr>
                <w:rFonts w:hint="eastAsia" w:ascii="宋体" w:hAnsi="宋体" w:cs="宋体"/>
                <w:color w:val="000000" w:themeColor="text1"/>
                <w:spacing w:val="-2"/>
                <w:sz w:val="22"/>
              </w:rPr>
              <w:t>地  址：</w:t>
            </w:r>
            <w:r>
              <w:rPr>
                <w:rFonts w:hint="eastAsia" w:ascii="宋体" w:hAnsi="宋体" w:cs="宋体"/>
                <w:color w:val="000000" w:themeColor="text1"/>
                <w:spacing w:val="-2"/>
                <w:sz w:val="22"/>
                <w:lang w:val="en-US" w:eastAsia="zh-CN"/>
              </w:rPr>
              <w:t>浙江省台州市路桥区东迎宾大道台州机场内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1.1.3</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招标代理机构</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pacing w:val="-2"/>
                <w:sz w:val="22"/>
              </w:rPr>
            </w:pPr>
            <w:r>
              <w:rPr>
                <w:rFonts w:hint="eastAsia" w:ascii="宋体" w:hAnsi="宋体" w:cs="宋体"/>
                <w:color w:val="000000" w:themeColor="text1"/>
                <w:spacing w:val="-2"/>
                <w:sz w:val="22"/>
              </w:rPr>
              <w:t xml:space="preserve">名  称：浙江豪圣建设项目管理有限公司 </w:t>
            </w:r>
          </w:p>
          <w:p>
            <w:pPr>
              <w:adjustRightInd w:val="0"/>
              <w:snapToGrid w:val="0"/>
              <w:rPr>
                <w:rFonts w:ascii="宋体" w:hAnsi="宋体" w:cs="宋体"/>
                <w:color w:val="000000" w:themeColor="text1"/>
                <w:spacing w:val="-2"/>
                <w:sz w:val="22"/>
              </w:rPr>
            </w:pPr>
            <w:r>
              <w:rPr>
                <w:rFonts w:hint="eastAsia" w:ascii="宋体" w:hAnsi="宋体" w:cs="宋体"/>
                <w:color w:val="000000" w:themeColor="text1"/>
                <w:spacing w:val="-2"/>
                <w:sz w:val="22"/>
              </w:rPr>
              <w:t>地  址：杭州市大关路179号远洋国际中心A座17楼1706室</w:t>
            </w:r>
          </w:p>
          <w:p>
            <w:pPr>
              <w:adjustRightInd w:val="0"/>
              <w:snapToGrid w:val="0"/>
              <w:rPr>
                <w:rFonts w:ascii="宋体" w:hAnsi="宋体" w:cs="宋体"/>
                <w:color w:val="000000" w:themeColor="text1"/>
                <w:spacing w:val="-2"/>
                <w:sz w:val="22"/>
              </w:rPr>
            </w:pPr>
            <w:r>
              <w:rPr>
                <w:rFonts w:hint="eastAsia" w:ascii="宋体" w:hAnsi="宋体" w:cs="宋体"/>
                <w:color w:val="000000" w:themeColor="text1"/>
                <w:spacing w:val="-2"/>
                <w:sz w:val="22"/>
              </w:rPr>
              <w:t>联系人：王俭</w:t>
            </w:r>
          </w:p>
          <w:p>
            <w:pPr>
              <w:adjustRightInd w:val="0"/>
              <w:snapToGrid w:val="0"/>
              <w:rPr>
                <w:rFonts w:ascii="宋体" w:hAnsi="宋体" w:cs="宋体"/>
                <w:color w:val="000000" w:themeColor="text1"/>
                <w:spacing w:val="-2"/>
                <w:sz w:val="22"/>
              </w:rPr>
            </w:pPr>
            <w:r>
              <w:rPr>
                <w:rFonts w:hint="eastAsia" w:ascii="宋体" w:hAnsi="宋体" w:cs="宋体"/>
                <w:color w:val="000000" w:themeColor="text1"/>
                <w:spacing w:val="-2"/>
                <w:sz w:val="22"/>
              </w:rPr>
              <w:t>电  话：13857170314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1.1.4</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招标项目名称</w:t>
            </w:r>
          </w:p>
        </w:tc>
        <w:tc>
          <w:tcPr>
            <w:tcW w:w="6385" w:type="dxa"/>
            <w:tcMar>
              <w:top w:w="28" w:type="dxa"/>
              <w:left w:w="28" w:type="dxa"/>
              <w:bottom w:w="57" w:type="dxa"/>
              <w:right w:w="57" w:type="dxa"/>
            </w:tcMar>
            <w:vAlign w:val="center"/>
          </w:tcPr>
          <w:p>
            <w:pPr>
              <w:adjustRightInd w:val="0"/>
              <w:snapToGrid w:val="0"/>
              <w:rPr>
                <w:rFonts w:hint="eastAsia" w:ascii="宋体" w:hAnsi="宋体" w:eastAsia="宋体" w:cs="宋体"/>
                <w:color w:val="000000" w:themeColor="text1"/>
                <w:sz w:val="22"/>
                <w:lang w:eastAsia="zh-CN"/>
              </w:rPr>
            </w:pPr>
            <w:r>
              <w:rPr>
                <w:rFonts w:hint="eastAsia" w:ascii="宋体" w:hAnsi="宋体" w:cs="宋体"/>
                <w:color w:val="000000" w:themeColor="text1"/>
                <w:sz w:val="22"/>
                <w:lang w:eastAsia="zh-CN"/>
              </w:rPr>
              <w:t>台州机场2022-2024年车辆维修保养服务项目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1.2.1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资金来源及比例</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hint="eastAsia" w:ascii="宋体" w:hAnsi="宋体"/>
                <w:color w:val="000000" w:themeColor="text1"/>
                <w:szCs w:val="21"/>
              </w:rPr>
              <w:sym w:font="Wingdings 2" w:char="F052"/>
            </w:r>
            <w:r>
              <w:rPr>
                <w:rFonts w:hint="eastAsia" w:ascii="宋体" w:hAnsi="宋体" w:cs="宋体"/>
                <w:color w:val="000000" w:themeColor="text1"/>
                <w:szCs w:val="21"/>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1.2.2</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资金落实情况</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s="宋体"/>
                <w:color w:val="000000" w:themeColor="text1"/>
                <w:sz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1.3.1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招标范围</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hint="eastAsia" w:ascii="宋体" w:hAnsi="宋体"/>
                <w:color w:val="000000" w:themeColor="text1"/>
                <w:szCs w:val="21"/>
              </w:rPr>
              <w:sym w:font="Wingdings 2" w:char="F052"/>
            </w:r>
            <w:r>
              <w:rPr>
                <w:rFonts w:hint="eastAsia" w:ascii="宋体" w:hAnsi="宋体" w:cs="宋体"/>
                <w:color w:val="000000" w:themeColor="text1"/>
                <w:szCs w:val="21"/>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1.3.2</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服务期</w:t>
            </w:r>
          </w:p>
        </w:tc>
        <w:tc>
          <w:tcPr>
            <w:tcW w:w="6385" w:type="dxa"/>
            <w:tcMar>
              <w:top w:w="28" w:type="dxa"/>
              <w:left w:w="28" w:type="dxa"/>
              <w:bottom w:w="57" w:type="dxa"/>
              <w:right w:w="57" w:type="dxa"/>
            </w:tcMar>
            <w:vAlign w:val="center"/>
          </w:tcPr>
          <w:p>
            <w:pPr>
              <w:adjustRightInd w:val="0"/>
              <w:snapToGrid w:val="0"/>
              <w:rPr>
                <w:rFonts w:hint="default" w:ascii="宋体" w:hAnsi="宋体" w:eastAsia="宋体" w:cs="宋体"/>
                <w:color w:val="000000" w:themeColor="text1"/>
                <w:sz w:val="22"/>
                <w:lang w:val="en-US" w:eastAsia="zh-CN"/>
              </w:rPr>
            </w:pPr>
            <w:r>
              <w:rPr>
                <w:rFonts w:hint="eastAsia" w:ascii="宋体" w:hAnsi="宋体" w:eastAsia="宋体"/>
                <w:color w:val="000000" w:themeColor="text1"/>
                <w:sz w:val="22"/>
                <w:szCs w:val="22"/>
                <w:lang w:val="en-US" w:eastAsia="zh-CN"/>
              </w:rPr>
              <w:t>自</w:t>
            </w:r>
            <w:r>
              <w:rPr>
                <w:rFonts w:hint="eastAsia" w:ascii="宋体" w:hAnsi="宋体"/>
                <w:color w:val="000000" w:themeColor="text1"/>
                <w:sz w:val="22"/>
                <w:szCs w:val="22"/>
                <w:lang w:val="en-US" w:eastAsia="zh-CN"/>
              </w:rPr>
              <w:t>合同签订之日起</w:t>
            </w:r>
            <w:r>
              <w:rPr>
                <w:rFonts w:hint="eastAsia" w:ascii="宋体" w:hAnsi="宋体" w:eastAsia="宋体"/>
                <w:color w:val="000000" w:themeColor="text1"/>
                <w:sz w:val="22"/>
                <w:szCs w:val="22"/>
                <w:lang w:val="en-US" w:eastAsia="zh-CN"/>
              </w:rPr>
              <w:t>至2024年3月31日止。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1.4.1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投标人资质条件、能力、信誉</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hint="eastAsia" w:ascii="宋体" w:hAnsi="宋体"/>
                <w:color w:val="000000" w:themeColor="text1"/>
                <w:szCs w:val="21"/>
              </w:rPr>
              <w:sym w:font="Wingdings 2" w:char="F052"/>
            </w:r>
            <w:r>
              <w:rPr>
                <w:rFonts w:hint="eastAsia" w:ascii="宋体" w:hAnsi="宋体" w:cs="宋体"/>
                <w:color w:val="000000" w:themeColor="text1"/>
                <w:szCs w:val="21"/>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1.4.2</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是否接受联合体投标</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olor w:val="000000" w:themeColor="text1"/>
                <w:sz w:val="22"/>
              </w:rPr>
              <w:sym w:font="Wingdings 2" w:char="F052"/>
            </w:r>
            <w:r>
              <w:rPr>
                <w:rFonts w:ascii="宋体" w:hAnsi="宋体" w:cs="宋体"/>
                <w:color w:val="000000" w:themeColor="text1"/>
                <w:sz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1.4.3</w:t>
            </w:r>
            <w:r>
              <w:rPr>
                <w:rFonts w:ascii="宋体" w:hAnsi="宋体" w:cs="宋体"/>
                <w:color w:val="000000" w:themeColor="text1"/>
                <w:kern w:val="0"/>
                <w:sz w:val="22"/>
              </w:rPr>
              <w:t>(8)</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投标人不得存在的其他情形</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s="宋体"/>
                <w:color w:val="000000" w:themeColor="text1"/>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1.9.1</w:t>
            </w:r>
          </w:p>
        </w:tc>
        <w:tc>
          <w:tcPr>
            <w:tcW w:w="2018" w:type="dxa"/>
            <w:vAlign w:val="center"/>
          </w:tcPr>
          <w:p>
            <w:pPr>
              <w:adjustRightInd w:val="0"/>
              <w:snapToGrid w:val="0"/>
              <w:jc w:val="center"/>
              <w:rPr>
                <w:rFonts w:hint="eastAsia" w:ascii="宋体" w:hAnsi="宋体" w:eastAsia="宋体" w:cs="宋体"/>
                <w:color w:val="000000" w:themeColor="text1"/>
                <w:sz w:val="22"/>
                <w:szCs w:val="22"/>
              </w:rPr>
            </w:pPr>
            <w:bookmarkStart w:id="29" w:name="_Hlk47083179"/>
            <w:r>
              <w:rPr>
                <w:rFonts w:hint="eastAsia" w:ascii="宋体" w:hAnsi="宋体" w:eastAsia="宋体" w:cs="宋体"/>
                <w:color w:val="000000" w:themeColor="text1"/>
                <w:sz w:val="22"/>
                <w:szCs w:val="22"/>
              </w:rPr>
              <w:t>踏勘现场</w:t>
            </w:r>
            <w:bookmarkEnd w:id="29"/>
          </w:p>
        </w:tc>
        <w:tc>
          <w:tcPr>
            <w:tcW w:w="6385" w:type="dxa"/>
            <w:tcMar>
              <w:top w:w="28" w:type="dxa"/>
              <w:left w:w="28" w:type="dxa"/>
              <w:bottom w:w="57" w:type="dxa"/>
              <w:right w:w="57" w:type="dxa"/>
            </w:tcMar>
            <w:vAlign w:val="center"/>
          </w:tcPr>
          <w:p>
            <w:pPr>
              <w:adjustRightInd w:val="0"/>
              <w:snapToGrid w:val="0"/>
              <w:rPr>
                <w:rFonts w:hint="eastAsia" w:ascii="宋体" w:hAnsi="宋体" w:eastAsia="宋体" w:cs="宋体"/>
                <w:color w:val="000000" w:themeColor="text1"/>
                <w:sz w:val="22"/>
                <w:szCs w:val="22"/>
              </w:rPr>
            </w:pPr>
            <w:bookmarkStart w:id="30" w:name="EBcbc26f89de974525b16658cbf31c1521"/>
            <w:bookmarkEnd w:id="30"/>
            <w:r>
              <w:rPr>
                <w:rFonts w:hint="eastAsia" w:ascii="宋体" w:hAnsi="宋体" w:eastAsia="宋体" w:cs="宋体"/>
                <w:color w:val="000000" w:themeColor="text1"/>
                <w:sz w:val="22"/>
                <w:szCs w:val="22"/>
              </w:rPr>
              <w:t>本项目不统一组织现场踏勘，投标人如需现场踏勘请与</w:t>
            </w:r>
            <w:r>
              <w:rPr>
                <w:rFonts w:hint="eastAsia" w:ascii="宋体" w:hAnsi="宋体" w:eastAsia="宋体" w:cs="宋体"/>
                <w:color w:val="000000" w:themeColor="text1"/>
                <w:sz w:val="22"/>
                <w:szCs w:val="22"/>
                <w:lang w:val="en-US" w:eastAsia="zh-CN"/>
              </w:rPr>
              <w:t>招标代理</w:t>
            </w:r>
            <w:r>
              <w:rPr>
                <w:rFonts w:hint="eastAsia" w:ascii="宋体" w:hAnsi="宋体" w:eastAsia="宋体" w:cs="宋体"/>
                <w:color w:val="000000" w:themeColor="text1"/>
                <w:sz w:val="22"/>
                <w:szCs w:val="22"/>
              </w:rPr>
              <w:t>联系</w:t>
            </w:r>
            <w:r>
              <w:rPr>
                <w:rFonts w:hint="eastAsia" w:ascii="宋体" w:hAnsi="宋体" w:eastAsia="宋体" w:cs="宋体"/>
                <w:color w:val="000000" w:themeColor="text1"/>
                <w:sz w:val="22"/>
                <w:szCs w:val="22"/>
                <w:lang w:eastAsia="zh-CN"/>
              </w:rPr>
              <w:t>，</w:t>
            </w:r>
            <w:r>
              <w:rPr>
                <w:rFonts w:hint="eastAsia" w:ascii="宋体" w:hAnsi="宋体" w:eastAsia="宋体" w:cs="宋体"/>
                <w:color w:val="000000" w:themeColor="text1"/>
                <w:sz w:val="22"/>
                <w:szCs w:val="22"/>
              </w:rPr>
              <w:t>踏勘</w:t>
            </w:r>
            <w:r>
              <w:rPr>
                <w:rFonts w:hint="eastAsia" w:ascii="宋体" w:hAnsi="宋体" w:eastAsia="宋体" w:cs="宋体"/>
                <w:color w:val="000000" w:themeColor="text1"/>
                <w:sz w:val="22"/>
                <w:szCs w:val="22"/>
                <w:lang w:eastAsia="zh-CN"/>
              </w:rPr>
              <w:t>现场不得超过</w:t>
            </w:r>
            <w:r>
              <w:rPr>
                <w:rFonts w:hint="eastAsia" w:ascii="宋体" w:hAnsi="宋体" w:eastAsia="宋体" w:cs="宋体"/>
                <w:color w:val="000000" w:themeColor="text1"/>
                <w:sz w:val="22"/>
                <w:szCs w:val="22"/>
                <w:lang w:val="en-US" w:eastAsia="zh-CN"/>
              </w:rPr>
              <w:t>2人，根据相关规定需办理控制区通行证。（由于未参加现场</w:t>
            </w:r>
            <w:r>
              <w:rPr>
                <w:rFonts w:hint="eastAsia" w:ascii="宋体" w:hAnsi="宋体" w:eastAsia="宋体" w:cs="宋体"/>
                <w:color w:val="000000" w:themeColor="text1"/>
                <w:sz w:val="22"/>
                <w:szCs w:val="22"/>
              </w:rPr>
              <w:t>踏勘</w:t>
            </w:r>
            <w:r>
              <w:rPr>
                <w:rFonts w:hint="eastAsia" w:ascii="宋体" w:hAnsi="宋体" w:eastAsia="宋体" w:cs="宋体"/>
                <w:color w:val="000000" w:themeColor="text1"/>
                <w:sz w:val="22"/>
                <w:szCs w:val="22"/>
                <w:lang w:eastAsia="zh-CN"/>
              </w:rPr>
              <w:t>引起的报价失误等责任由投标人自负</w:t>
            </w:r>
            <w:r>
              <w:rPr>
                <w:rFonts w:hint="eastAsia" w:ascii="宋体" w:hAnsi="宋体" w:eastAsia="宋体" w:cs="宋体"/>
                <w:color w:val="000000" w:themeColor="text1"/>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1.10.1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投标预备会</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olor w:val="000000" w:themeColor="text1"/>
                <w:sz w:val="22"/>
              </w:rPr>
              <w:sym w:font="Wingdings 2" w:char="F052"/>
            </w:r>
            <w:r>
              <w:rPr>
                <w:rFonts w:ascii="宋体" w:hAnsi="宋体" w:cs="宋体"/>
                <w:color w:val="000000" w:themeColor="text1"/>
                <w:sz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1.10.2</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投标人在投标预备会前提出问题</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s="宋体"/>
                <w:color w:val="000000" w:themeColor="text1"/>
                <w:sz w:val="22"/>
              </w:rPr>
              <w:t>时间：/</w:t>
            </w:r>
          </w:p>
          <w:p>
            <w:pPr>
              <w:adjustRightInd w:val="0"/>
              <w:snapToGrid w:val="0"/>
              <w:rPr>
                <w:rFonts w:ascii="宋体" w:hAnsi="宋体" w:cs="宋体"/>
                <w:color w:val="000000" w:themeColor="text1"/>
                <w:sz w:val="22"/>
              </w:rPr>
            </w:pPr>
            <w:r>
              <w:rPr>
                <w:rFonts w:ascii="宋体" w:hAnsi="宋体" w:cs="宋体"/>
                <w:color w:val="000000" w:themeColor="text1"/>
                <w:sz w:val="22"/>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1.10.3</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招标文件澄清发出的形式</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s="宋体"/>
                <w:color w:val="000000" w:themeColor="text1"/>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1.11.1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分包</w:t>
            </w:r>
            <w:r>
              <w:rPr>
                <w:rFonts w:hint="eastAsia" w:ascii="宋体" w:hAnsi="宋体" w:cs="宋体"/>
                <w:color w:val="000000" w:themeColor="text1"/>
                <w:sz w:val="22"/>
              </w:rPr>
              <w:t>、转包</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olor w:val="000000" w:themeColor="text1"/>
                <w:sz w:val="22"/>
              </w:rPr>
              <w:sym w:font="Wingdings 2" w:char="F052"/>
            </w:r>
            <w:r>
              <w:rPr>
                <w:rFonts w:ascii="宋体" w:hAnsi="宋体" w:cs="宋体"/>
                <w:color w:val="000000" w:themeColor="text1"/>
                <w:sz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1.12.1</w:t>
            </w:r>
          </w:p>
        </w:tc>
        <w:tc>
          <w:tcPr>
            <w:tcW w:w="2018" w:type="dxa"/>
            <w:vAlign w:val="center"/>
          </w:tcPr>
          <w:p>
            <w:pPr>
              <w:adjustRightInd w:val="0"/>
              <w:snapToGrid w:val="0"/>
              <w:jc w:val="center"/>
              <w:rPr>
                <w:rFonts w:ascii="宋体" w:hAnsi="宋体" w:cs="宋体"/>
                <w:color w:val="000000" w:themeColor="text1"/>
                <w:sz w:val="22"/>
              </w:rPr>
            </w:pPr>
            <w:bookmarkStart w:id="31" w:name="_Hlk47084158"/>
            <w:r>
              <w:rPr>
                <w:rFonts w:ascii="宋体" w:hAnsi="宋体" w:cs="宋体"/>
                <w:color w:val="000000" w:themeColor="text1"/>
                <w:sz w:val="22"/>
              </w:rPr>
              <w:t>实质性要求和条件</w:t>
            </w:r>
            <w:bookmarkEnd w:id="31"/>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s="宋体"/>
                <w:color w:val="000000" w:themeColor="text1"/>
                <w:sz w:val="22"/>
              </w:rPr>
              <w:t>投标文件存在以下情形之一的，由评标委员会评审后予以否决：</w:t>
            </w:r>
          </w:p>
          <w:p>
            <w:pPr>
              <w:adjustRightInd w:val="0"/>
              <w:snapToGrid w:val="0"/>
              <w:rPr>
                <w:rFonts w:ascii="宋体" w:hAnsi="宋体" w:cs="宋体"/>
                <w:color w:val="000000" w:themeColor="text1"/>
                <w:sz w:val="22"/>
              </w:rPr>
            </w:pPr>
            <w:r>
              <w:rPr>
                <w:rFonts w:ascii="宋体" w:hAnsi="宋体" w:cs="宋体"/>
                <w:color w:val="000000" w:themeColor="text1"/>
                <w:sz w:val="22"/>
              </w:rPr>
              <w:t>(1)投标人的资格条件未满足投标人须知及前附表第1.4.1项、第1.4.2项、第1.4.3项要求</w:t>
            </w:r>
            <w:r>
              <w:rPr>
                <w:rFonts w:hint="eastAsia" w:ascii="宋体" w:hAnsi="宋体" w:cs="宋体"/>
                <w:color w:val="000000" w:themeColor="text1"/>
                <w:sz w:val="22"/>
              </w:rPr>
              <w:t>；</w:t>
            </w:r>
          </w:p>
          <w:p>
            <w:pPr>
              <w:adjustRightInd w:val="0"/>
              <w:snapToGrid w:val="0"/>
              <w:rPr>
                <w:rFonts w:ascii="宋体" w:hAnsi="宋体" w:cs="宋体"/>
                <w:color w:val="000000" w:themeColor="text1"/>
                <w:sz w:val="22"/>
              </w:rPr>
            </w:pPr>
            <w:r>
              <w:rPr>
                <w:rFonts w:hint="eastAsia" w:ascii="宋体" w:hAnsi="宋体" w:cs="宋体"/>
                <w:b/>
                <w:color w:val="000000" w:themeColor="text1"/>
                <w:sz w:val="22"/>
              </w:rPr>
              <w:t>(2)</w:t>
            </w:r>
            <w:r>
              <w:rPr>
                <w:rFonts w:ascii="宋体" w:hAnsi="宋体" w:cs="宋体"/>
                <w:b/>
                <w:color w:val="000000" w:themeColor="text1"/>
                <w:sz w:val="22"/>
              </w:rPr>
              <w:t>提供的证明文件</w:t>
            </w:r>
            <w:r>
              <w:rPr>
                <w:rFonts w:hint="eastAsia" w:ascii="宋体" w:hAnsi="宋体" w:cs="宋体"/>
                <w:b/>
                <w:color w:val="000000" w:themeColor="text1"/>
                <w:sz w:val="22"/>
              </w:rPr>
              <w:t>未满足招标公告资格条件和本</w:t>
            </w:r>
            <w:r>
              <w:rPr>
                <w:rFonts w:ascii="宋体" w:hAnsi="宋体" w:cs="宋体"/>
                <w:b/>
                <w:color w:val="000000" w:themeColor="text1"/>
                <w:sz w:val="22"/>
              </w:rPr>
              <w:t>前附表</w:t>
            </w:r>
            <w:r>
              <w:rPr>
                <w:rFonts w:hint="eastAsia" w:ascii="宋体" w:hAnsi="宋体" w:cs="宋体"/>
                <w:b/>
                <w:color w:val="000000" w:themeColor="text1"/>
                <w:sz w:val="22"/>
              </w:rPr>
              <w:t>第</w:t>
            </w:r>
            <w:r>
              <w:rPr>
                <w:rFonts w:ascii="宋体" w:hAnsi="宋体" w:cs="宋体"/>
                <w:b/>
                <w:color w:val="000000" w:themeColor="text1"/>
                <w:sz w:val="22"/>
              </w:rPr>
              <w:t>3.5</w:t>
            </w:r>
            <w:r>
              <w:rPr>
                <w:rFonts w:hint="eastAsia" w:ascii="宋体" w:hAnsi="宋体" w:cs="宋体"/>
                <w:b/>
                <w:color w:val="000000" w:themeColor="text1"/>
                <w:sz w:val="22"/>
              </w:rPr>
              <w:t>项</w:t>
            </w:r>
            <w:r>
              <w:rPr>
                <w:rFonts w:ascii="宋体" w:hAnsi="宋体" w:cs="宋体"/>
                <w:b/>
                <w:color w:val="000000" w:themeColor="text1"/>
                <w:sz w:val="22"/>
              </w:rPr>
              <w:t>中“</w:t>
            </w:r>
            <w:r>
              <w:rPr>
                <w:rFonts w:hint="eastAsia" w:ascii="宋体" w:hAnsi="宋体" w:cs="宋体"/>
                <w:b/>
                <w:color w:val="000000" w:themeColor="text1"/>
                <w:sz w:val="22"/>
              </w:rPr>
              <w:t>资格审查资料的特殊要求</w:t>
            </w:r>
            <w:r>
              <w:rPr>
                <w:rFonts w:ascii="宋体" w:hAnsi="宋体" w:cs="宋体"/>
                <w:b/>
                <w:color w:val="000000" w:themeColor="text1"/>
                <w:sz w:val="22"/>
              </w:rPr>
              <w:t>”</w:t>
            </w:r>
            <w:r>
              <w:rPr>
                <w:rFonts w:hint="eastAsia" w:ascii="宋体" w:hAnsi="宋体" w:cs="宋体"/>
                <w:b/>
                <w:color w:val="000000" w:themeColor="text1"/>
                <w:sz w:val="22"/>
              </w:rPr>
              <w:t>的要求</w:t>
            </w:r>
            <w:r>
              <w:rPr>
                <w:rFonts w:ascii="宋体" w:hAnsi="宋体" w:cs="宋体"/>
                <w:color w:val="000000" w:themeColor="text1"/>
                <w:sz w:val="22"/>
              </w:rPr>
              <w:t>；</w:t>
            </w:r>
          </w:p>
          <w:p>
            <w:pPr>
              <w:adjustRightInd w:val="0"/>
              <w:snapToGrid w:val="0"/>
              <w:rPr>
                <w:rFonts w:ascii="宋体" w:hAnsi="宋体" w:cs="宋体"/>
                <w:color w:val="000000" w:themeColor="text1"/>
                <w:sz w:val="22"/>
              </w:rPr>
            </w:pPr>
            <w:r>
              <w:rPr>
                <w:rFonts w:ascii="宋体" w:hAnsi="宋体" w:cs="宋体"/>
                <w:color w:val="000000" w:themeColor="text1"/>
                <w:sz w:val="22"/>
              </w:rPr>
              <w:t>(</w:t>
            </w:r>
            <w:r>
              <w:rPr>
                <w:rFonts w:hint="eastAsia" w:ascii="宋体" w:hAnsi="宋体" w:cs="宋体"/>
                <w:color w:val="000000" w:themeColor="text1"/>
                <w:sz w:val="22"/>
              </w:rPr>
              <w:t>3</w:t>
            </w:r>
            <w:r>
              <w:rPr>
                <w:rFonts w:ascii="宋体" w:hAnsi="宋体" w:cs="宋体"/>
                <w:color w:val="000000" w:themeColor="text1"/>
                <w:sz w:val="22"/>
              </w:rPr>
              <w:t>)未按招标文件的要求加盖单位章，或投标人的法定代表人(或其委托代理人)未按招标文件要求签字或盖章的；</w:t>
            </w:r>
          </w:p>
          <w:p>
            <w:pPr>
              <w:adjustRightInd w:val="0"/>
              <w:snapToGrid w:val="0"/>
              <w:rPr>
                <w:rFonts w:ascii="宋体" w:hAnsi="宋体" w:cs="宋体"/>
                <w:color w:val="000000" w:themeColor="text1"/>
                <w:sz w:val="22"/>
              </w:rPr>
            </w:pPr>
            <w:r>
              <w:rPr>
                <w:rFonts w:ascii="宋体" w:hAnsi="宋体" w:cs="宋体"/>
                <w:color w:val="000000" w:themeColor="text1"/>
                <w:sz w:val="22"/>
              </w:rPr>
              <w:t>(</w:t>
            </w:r>
            <w:r>
              <w:rPr>
                <w:rFonts w:hint="eastAsia" w:ascii="宋体" w:hAnsi="宋体" w:cs="宋体"/>
                <w:color w:val="000000" w:themeColor="text1"/>
                <w:sz w:val="22"/>
              </w:rPr>
              <w:t>4</w:t>
            </w:r>
            <w:r>
              <w:rPr>
                <w:rFonts w:ascii="宋体" w:hAnsi="宋体" w:cs="宋体"/>
                <w:color w:val="000000" w:themeColor="text1"/>
                <w:sz w:val="22"/>
              </w:rPr>
              <w:t>)</w:t>
            </w:r>
            <w:r>
              <w:rPr>
                <w:rFonts w:hint="eastAsia" w:ascii="宋体" w:hAnsi="宋体" w:cs="宋体"/>
                <w:b/>
                <w:bCs/>
                <w:color w:val="000000" w:themeColor="text1"/>
                <w:kern w:val="0"/>
                <w:position w:val="-2"/>
                <w:sz w:val="22"/>
              </w:rPr>
              <w:t>当</w:t>
            </w:r>
            <w:r>
              <w:rPr>
                <w:rFonts w:ascii="宋体" w:hAnsi="宋体" w:cs="宋体"/>
                <w:b/>
                <w:bCs/>
                <w:color w:val="000000" w:themeColor="text1"/>
                <w:kern w:val="0"/>
                <w:position w:val="-2"/>
                <w:sz w:val="22"/>
              </w:rPr>
              <w:t>投标文件</w:t>
            </w:r>
            <w:r>
              <w:rPr>
                <w:rFonts w:hint="eastAsia" w:ascii="宋体" w:hAnsi="宋体" w:cs="宋体"/>
                <w:b/>
                <w:bCs/>
                <w:color w:val="000000" w:themeColor="text1"/>
                <w:kern w:val="0"/>
                <w:position w:val="-2"/>
                <w:sz w:val="22"/>
              </w:rPr>
              <w:t>由</w:t>
            </w:r>
            <w:r>
              <w:rPr>
                <w:rFonts w:ascii="宋体" w:hAnsi="宋体" w:cs="宋体"/>
                <w:b/>
                <w:bCs/>
                <w:color w:val="000000" w:themeColor="text1"/>
                <w:kern w:val="0"/>
                <w:position w:val="-2"/>
                <w:sz w:val="22"/>
              </w:rPr>
              <w:t>委托代理人</w:t>
            </w:r>
            <w:r>
              <w:rPr>
                <w:rFonts w:hint="eastAsia" w:ascii="宋体" w:hAnsi="宋体" w:cs="宋体"/>
                <w:b/>
                <w:bCs/>
                <w:color w:val="000000" w:themeColor="text1"/>
                <w:kern w:val="0"/>
                <w:position w:val="-2"/>
                <w:sz w:val="22"/>
              </w:rPr>
              <w:t>签署时，</w:t>
            </w:r>
            <w:r>
              <w:rPr>
                <w:rFonts w:ascii="宋体" w:hAnsi="宋体" w:cs="宋体"/>
                <w:color w:val="000000" w:themeColor="text1"/>
                <w:sz w:val="22"/>
              </w:rPr>
              <w:t>委托代理人未提供有效的委托授权书</w:t>
            </w:r>
            <w:r>
              <w:rPr>
                <w:rFonts w:hint="eastAsia" w:ascii="宋体" w:hAnsi="宋体" w:cs="宋体"/>
                <w:color w:val="000000" w:themeColor="text1"/>
                <w:sz w:val="22"/>
              </w:rPr>
              <w:t>，或</w:t>
            </w:r>
            <w:r>
              <w:rPr>
                <w:rFonts w:hint="eastAsia" w:ascii="宋体" w:hAnsi="宋体" w:cs="宋体"/>
                <w:b/>
                <w:bCs/>
                <w:color w:val="000000" w:themeColor="text1"/>
                <w:kern w:val="0"/>
                <w:position w:val="-2"/>
                <w:sz w:val="22"/>
              </w:rPr>
              <w:t>投标人无法通过招标公告规定的任意一种方式证明委托代理人是投标人单位正式员工的；</w:t>
            </w:r>
          </w:p>
          <w:p>
            <w:pPr>
              <w:adjustRightInd w:val="0"/>
              <w:snapToGrid w:val="0"/>
              <w:rPr>
                <w:rFonts w:ascii="宋体" w:hAnsi="宋体" w:cs="宋体"/>
                <w:color w:val="000000" w:themeColor="text1"/>
                <w:sz w:val="22"/>
              </w:rPr>
            </w:pPr>
            <w:r>
              <w:rPr>
                <w:rFonts w:hint="eastAsia" w:ascii="宋体" w:hAnsi="宋体" w:cs="宋体"/>
                <w:color w:val="000000" w:themeColor="text1"/>
                <w:sz w:val="22"/>
              </w:rPr>
              <w:t>(5)</w:t>
            </w:r>
            <w:r>
              <w:rPr>
                <w:rFonts w:ascii="宋体" w:hAnsi="宋体" w:cs="宋体"/>
                <w:color w:val="000000" w:themeColor="text1"/>
                <w:sz w:val="22"/>
              </w:rPr>
              <w:t>投标人存在《中华人民共和国招标投标法实施条例》第三十九～四十二条规定的情形之一且经评标委员会半数以上成员认定的；</w:t>
            </w:r>
          </w:p>
          <w:p>
            <w:pPr>
              <w:adjustRightInd w:val="0"/>
              <w:snapToGrid w:val="0"/>
              <w:rPr>
                <w:rFonts w:ascii="宋体" w:hAnsi="宋体" w:cs="宋体"/>
                <w:color w:val="000000" w:themeColor="text1"/>
                <w:sz w:val="22"/>
              </w:rPr>
            </w:pPr>
            <w:r>
              <w:rPr>
                <w:rFonts w:ascii="宋体" w:hAnsi="宋体" w:cs="宋体"/>
                <w:color w:val="000000" w:themeColor="text1"/>
                <w:sz w:val="22"/>
              </w:rPr>
              <w:t>(</w:t>
            </w:r>
            <w:r>
              <w:rPr>
                <w:rFonts w:hint="eastAsia" w:ascii="宋体" w:hAnsi="宋体" w:cs="宋体"/>
                <w:color w:val="000000" w:themeColor="text1"/>
                <w:sz w:val="22"/>
              </w:rPr>
              <w:t>6</w:t>
            </w:r>
            <w:r>
              <w:rPr>
                <w:rFonts w:ascii="宋体" w:hAnsi="宋体" w:cs="宋体"/>
                <w:color w:val="000000" w:themeColor="text1"/>
                <w:sz w:val="22"/>
              </w:rPr>
              <w:t>)</w:t>
            </w:r>
            <w:r>
              <w:rPr>
                <w:rFonts w:hint="eastAsia" w:ascii="宋体" w:hAnsi="宋体" w:cs="宋体"/>
                <w:color w:val="000000" w:themeColor="text1"/>
                <w:sz w:val="22"/>
              </w:rPr>
              <w:t>投标人名称与获取招标文件时登记的名称不一致的；</w:t>
            </w:r>
          </w:p>
          <w:p>
            <w:pPr>
              <w:adjustRightInd w:val="0"/>
              <w:snapToGrid w:val="0"/>
              <w:rPr>
                <w:rFonts w:ascii="宋体" w:hAnsi="宋体" w:cs="宋体"/>
                <w:color w:val="000000" w:themeColor="text1"/>
                <w:sz w:val="22"/>
              </w:rPr>
            </w:pPr>
            <w:r>
              <w:rPr>
                <w:rFonts w:ascii="宋体" w:hAnsi="宋体" w:cs="宋体"/>
                <w:color w:val="000000" w:themeColor="text1"/>
                <w:sz w:val="22"/>
              </w:rPr>
              <w:t>(</w:t>
            </w:r>
            <w:r>
              <w:rPr>
                <w:rFonts w:hint="eastAsia" w:ascii="宋体" w:hAnsi="宋体" w:cs="宋体"/>
                <w:color w:val="000000" w:themeColor="text1"/>
                <w:sz w:val="22"/>
              </w:rPr>
              <w:t>7</w:t>
            </w:r>
            <w:r>
              <w:rPr>
                <w:rFonts w:ascii="宋体" w:hAnsi="宋体" w:cs="宋体"/>
                <w:color w:val="000000" w:themeColor="text1"/>
                <w:sz w:val="22"/>
              </w:rPr>
              <w:t>)投标函载明的</w:t>
            </w:r>
            <w:r>
              <w:rPr>
                <w:rFonts w:hint="eastAsia" w:ascii="宋体" w:hAnsi="宋体" w:cs="宋体"/>
                <w:color w:val="000000" w:themeColor="text1"/>
                <w:sz w:val="22"/>
              </w:rPr>
              <w:t>服务</w:t>
            </w:r>
            <w:r>
              <w:rPr>
                <w:rFonts w:ascii="宋体" w:hAnsi="宋体" w:cs="宋体"/>
                <w:color w:val="000000" w:themeColor="text1"/>
                <w:sz w:val="22"/>
              </w:rPr>
              <w:t>期不符合招标文件要求的；</w:t>
            </w:r>
          </w:p>
          <w:p>
            <w:pPr>
              <w:adjustRightInd w:val="0"/>
              <w:snapToGrid w:val="0"/>
              <w:rPr>
                <w:rFonts w:ascii="宋体" w:hAnsi="宋体" w:cs="宋体"/>
                <w:color w:val="000000" w:themeColor="text1"/>
                <w:sz w:val="22"/>
              </w:rPr>
            </w:pPr>
            <w:r>
              <w:rPr>
                <w:rFonts w:ascii="宋体" w:hAnsi="宋体" w:cs="宋体"/>
                <w:color w:val="000000" w:themeColor="text1"/>
                <w:sz w:val="22"/>
              </w:rPr>
              <w:t>(</w:t>
            </w:r>
            <w:r>
              <w:rPr>
                <w:rFonts w:hint="eastAsia" w:ascii="宋体" w:hAnsi="宋体" w:cs="宋体"/>
                <w:color w:val="000000" w:themeColor="text1"/>
                <w:sz w:val="22"/>
              </w:rPr>
              <w:t>8</w:t>
            </w:r>
            <w:r>
              <w:rPr>
                <w:rFonts w:ascii="宋体" w:hAnsi="宋体" w:cs="宋体"/>
                <w:color w:val="000000" w:themeColor="text1"/>
                <w:sz w:val="22"/>
              </w:rPr>
              <w:t>)投标文件未按规定的格式填写，内容不全或关键字迹模糊、无法辨认的；</w:t>
            </w:r>
          </w:p>
          <w:p>
            <w:pPr>
              <w:adjustRightInd w:val="0"/>
              <w:snapToGrid w:val="0"/>
              <w:rPr>
                <w:rFonts w:ascii="宋体" w:hAnsi="宋体" w:cs="宋体"/>
                <w:color w:val="000000" w:themeColor="text1"/>
                <w:sz w:val="22"/>
              </w:rPr>
            </w:pPr>
            <w:r>
              <w:rPr>
                <w:rFonts w:ascii="宋体" w:hAnsi="宋体" w:cs="宋体"/>
                <w:color w:val="000000" w:themeColor="text1"/>
                <w:sz w:val="22"/>
              </w:rPr>
              <w:t>(</w:t>
            </w:r>
            <w:r>
              <w:rPr>
                <w:rFonts w:hint="eastAsia" w:ascii="宋体" w:hAnsi="宋体" w:cs="宋体"/>
                <w:color w:val="000000" w:themeColor="text1"/>
                <w:sz w:val="22"/>
              </w:rPr>
              <w:t>9</w:t>
            </w:r>
            <w:r>
              <w:rPr>
                <w:rFonts w:ascii="宋体" w:hAnsi="宋体" w:cs="宋体"/>
                <w:color w:val="000000" w:themeColor="text1"/>
                <w:sz w:val="22"/>
              </w:rPr>
              <w:t>)投标报价高于招标文件设定的最高投标限价的</w:t>
            </w:r>
            <w:r>
              <w:rPr>
                <w:rFonts w:hint="eastAsia" w:ascii="宋体" w:hAnsi="宋体" w:cs="宋体"/>
                <w:color w:val="000000" w:themeColor="text1"/>
                <w:sz w:val="22"/>
              </w:rPr>
              <w:t>(如有)</w:t>
            </w:r>
            <w:r>
              <w:rPr>
                <w:rFonts w:ascii="宋体" w:hAnsi="宋体" w:cs="宋体"/>
                <w:color w:val="000000" w:themeColor="text1"/>
                <w:sz w:val="22"/>
              </w:rPr>
              <w:t>；</w:t>
            </w:r>
          </w:p>
          <w:p>
            <w:pPr>
              <w:adjustRightInd w:val="0"/>
              <w:snapToGrid w:val="0"/>
              <w:rPr>
                <w:rFonts w:ascii="宋体" w:hAnsi="宋体" w:cs="宋体"/>
                <w:color w:val="000000" w:themeColor="text1"/>
                <w:sz w:val="22"/>
              </w:rPr>
            </w:pPr>
            <w:r>
              <w:rPr>
                <w:rFonts w:ascii="宋体" w:hAnsi="宋体" w:cs="宋体"/>
                <w:color w:val="000000" w:themeColor="text1"/>
                <w:sz w:val="22"/>
              </w:rPr>
              <w:t>(</w:t>
            </w:r>
            <w:r>
              <w:rPr>
                <w:rFonts w:hint="eastAsia" w:ascii="宋体" w:hAnsi="宋体" w:cs="宋体"/>
                <w:color w:val="000000" w:themeColor="text1"/>
                <w:sz w:val="22"/>
              </w:rPr>
              <w:t>10</w:t>
            </w:r>
            <w:r>
              <w:rPr>
                <w:rFonts w:ascii="宋体" w:hAnsi="宋体" w:cs="宋体"/>
                <w:color w:val="000000" w:themeColor="text1"/>
                <w:sz w:val="22"/>
              </w:rPr>
              <w:t>)未按招标文件要求递交投标保证金或递交的投标保证金有瑕疵的；</w:t>
            </w:r>
          </w:p>
          <w:p>
            <w:pPr>
              <w:adjustRightInd w:val="0"/>
              <w:snapToGrid w:val="0"/>
              <w:rPr>
                <w:rFonts w:ascii="宋体" w:hAnsi="宋体" w:cs="宋体"/>
                <w:color w:val="000000" w:themeColor="text1"/>
                <w:sz w:val="22"/>
              </w:rPr>
            </w:pPr>
            <w:r>
              <w:rPr>
                <w:rFonts w:ascii="宋体" w:hAnsi="宋体" w:cs="宋体"/>
                <w:color w:val="000000" w:themeColor="text1"/>
                <w:sz w:val="22"/>
              </w:rPr>
              <w:t>(</w:t>
            </w:r>
            <w:r>
              <w:rPr>
                <w:rFonts w:hint="eastAsia" w:ascii="宋体" w:hAnsi="宋体" w:cs="宋体"/>
                <w:color w:val="000000" w:themeColor="text1"/>
                <w:sz w:val="22"/>
              </w:rPr>
              <w:t>11</w:t>
            </w:r>
            <w:r>
              <w:rPr>
                <w:rFonts w:ascii="宋体" w:hAnsi="宋体" w:cs="宋体"/>
                <w:color w:val="000000" w:themeColor="text1"/>
                <w:sz w:val="22"/>
              </w:rPr>
              <w:t>)投标人递交两份或多份内容不同的投标文件，或在一份投标文件中对同一招标项目报有两个或多个报价，且未声明哪一个有效；</w:t>
            </w:r>
          </w:p>
          <w:p>
            <w:pPr>
              <w:adjustRightInd w:val="0"/>
              <w:snapToGrid w:val="0"/>
              <w:rPr>
                <w:rFonts w:ascii="宋体" w:hAnsi="宋体" w:cs="宋体"/>
                <w:color w:val="000000" w:themeColor="text1"/>
                <w:sz w:val="22"/>
              </w:rPr>
            </w:pPr>
            <w:r>
              <w:rPr>
                <w:rFonts w:ascii="宋体" w:hAnsi="宋体" w:cs="宋体"/>
                <w:color w:val="000000" w:themeColor="text1"/>
                <w:sz w:val="22"/>
              </w:rPr>
              <w:t>(1</w:t>
            </w:r>
            <w:r>
              <w:rPr>
                <w:rFonts w:hint="eastAsia" w:ascii="宋体" w:hAnsi="宋体" w:cs="宋体"/>
                <w:color w:val="000000" w:themeColor="text1"/>
                <w:sz w:val="22"/>
              </w:rPr>
              <w:t>2</w:t>
            </w:r>
            <w:r>
              <w:rPr>
                <w:rFonts w:ascii="宋体" w:hAnsi="宋体" w:cs="宋体"/>
                <w:color w:val="000000" w:themeColor="text1"/>
                <w:sz w:val="22"/>
              </w:rPr>
              <w:t>)投标文件投标函载明的投标报价或其它关键内容未填写或无法辨认或小数点有明显错误的；</w:t>
            </w:r>
          </w:p>
          <w:p>
            <w:pPr>
              <w:adjustRightInd w:val="0"/>
              <w:snapToGrid w:val="0"/>
              <w:rPr>
                <w:rFonts w:ascii="宋体" w:hAnsi="宋体" w:cs="宋体"/>
                <w:color w:val="000000" w:themeColor="text1"/>
                <w:sz w:val="22"/>
              </w:rPr>
            </w:pPr>
            <w:r>
              <w:rPr>
                <w:rFonts w:ascii="宋体" w:hAnsi="宋体" w:cs="宋体"/>
                <w:color w:val="000000" w:themeColor="text1"/>
                <w:sz w:val="22"/>
              </w:rPr>
              <w:t>(1</w:t>
            </w:r>
            <w:r>
              <w:rPr>
                <w:rFonts w:hint="eastAsia" w:ascii="宋体" w:hAnsi="宋体" w:cs="宋体"/>
                <w:color w:val="000000" w:themeColor="text1"/>
                <w:sz w:val="22"/>
              </w:rPr>
              <w:t>3</w:t>
            </w:r>
            <w:r>
              <w:rPr>
                <w:rFonts w:ascii="宋体" w:hAnsi="宋体" w:cs="宋体"/>
                <w:color w:val="000000" w:themeColor="text1"/>
                <w:sz w:val="22"/>
              </w:rPr>
              <w:t>)报价评审时，投标人拒绝按错误修正条款进行修正的；</w:t>
            </w:r>
          </w:p>
          <w:p>
            <w:pPr>
              <w:pStyle w:val="1248"/>
              <w:adjustRightInd w:val="0"/>
              <w:snapToGrid w:val="0"/>
              <w:spacing w:line="240" w:lineRule="auto"/>
              <w:ind w:firstLine="0" w:firstLineChars="0"/>
              <w:rPr>
                <w:rFonts w:hAnsi="宋体" w:cs="宋体"/>
                <w:color w:val="000000" w:themeColor="text1"/>
                <w:kern w:val="2"/>
                <w:sz w:val="22"/>
                <w:szCs w:val="22"/>
              </w:rPr>
            </w:pPr>
            <w:r>
              <w:rPr>
                <w:rFonts w:hAnsi="宋体" w:cs="宋体"/>
                <w:color w:val="000000" w:themeColor="text1"/>
                <w:kern w:val="2"/>
                <w:sz w:val="22"/>
                <w:szCs w:val="22"/>
              </w:rPr>
              <w:t>(1</w:t>
            </w:r>
            <w:r>
              <w:rPr>
                <w:rFonts w:hint="eastAsia" w:hAnsi="宋体" w:cs="宋体"/>
                <w:color w:val="000000" w:themeColor="text1"/>
                <w:kern w:val="2"/>
                <w:sz w:val="22"/>
                <w:szCs w:val="22"/>
              </w:rPr>
              <w:t>4</w:t>
            </w:r>
            <w:r>
              <w:rPr>
                <w:rFonts w:hAnsi="宋体" w:cs="宋体"/>
                <w:color w:val="000000" w:themeColor="text1"/>
                <w:kern w:val="2"/>
                <w:sz w:val="22"/>
                <w:szCs w:val="22"/>
              </w:rPr>
              <w:t>)投标人未按招标文件要求的方式进行报价的；</w:t>
            </w:r>
          </w:p>
          <w:p>
            <w:pPr>
              <w:adjustRightInd w:val="0"/>
              <w:snapToGrid w:val="0"/>
              <w:jc w:val="left"/>
              <w:rPr>
                <w:rFonts w:ascii="宋体" w:hAnsi="宋体" w:cs="宋体"/>
                <w:color w:val="000000" w:themeColor="text1"/>
                <w:sz w:val="22"/>
              </w:rPr>
            </w:pPr>
            <w:r>
              <w:rPr>
                <w:rFonts w:hint="eastAsia" w:ascii="宋体" w:hAnsi="宋体" w:cs="宋体"/>
                <w:color w:val="000000" w:themeColor="text1"/>
                <w:sz w:val="22"/>
              </w:rPr>
              <w:t>(</w:t>
            </w:r>
            <w:r>
              <w:rPr>
                <w:rFonts w:ascii="宋体" w:hAnsi="宋体" w:cs="宋体"/>
                <w:color w:val="000000" w:themeColor="text1"/>
                <w:sz w:val="22"/>
              </w:rPr>
              <w:t>1</w:t>
            </w:r>
            <w:r>
              <w:rPr>
                <w:rFonts w:hint="eastAsia" w:ascii="宋体" w:hAnsi="宋体" w:cs="宋体"/>
                <w:color w:val="000000" w:themeColor="text1"/>
                <w:sz w:val="22"/>
              </w:rPr>
              <w:t>5)技术方案</w:t>
            </w:r>
            <w:r>
              <w:rPr>
                <w:rFonts w:ascii="宋体" w:hAnsi="宋体" w:cs="宋体"/>
                <w:color w:val="000000" w:themeColor="text1"/>
                <w:sz w:val="22"/>
              </w:rPr>
              <w:t>不可行或不能满足</w:t>
            </w:r>
            <w:r>
              <w:rPr>
                <w:rFonts w:hint="eastAsia" w:ascii="宋体" w:hAnsi="宋体" w:cs="宋体"/>
                <w:color w:val="000000" w:themeColor="text1"/>
                <w:sz w:val="22"/>
              </w:rPr>
              <w:t>招标文件要求</w:t>
            </w:r>
            <w:r>
              <w:rPr>
                <w:rFonts w:ascii="宋体" w:hAnsi="宋体" w:cs="宋体"/>
                <w:color w:val="000000" w:themeColor="text1"/>
                <w:sz w:val="22"/>
              </w:rPr>
              <w:t>的；</w:t>
            </w:r>
          </w:p>
          <w:p>
            <w:pPr>
              <w:adjustRightInd w:val="0"/>
              <w:snapToGrid w:val="0"/>
              <w:jc w:val="left"/>
              <w:rPr>
                <w:rFonts w:ascii="宋体" w:hAnsi="宋体" w:cs="宋体"/>
                <w:color w:val="000000" w:themeColor="text1"/>
                <w:sz w:val="22"/>
              </w:rPr>
            </w:pPr>
            <w:r>
              <w:rPr>
                <w:rFonts w:hint="eastAsia" w:ascii="宋体" w:hAnsi="宋体" w:cs="宋体"/>
                <w:color w:val="000000" w:themeColor="text1"/>
                <w:sz w:val="22"/>
              </w:rPr>
              <w:t>(</w:t>
            </w:r>
            <w:r>
              <w:rPr>
                <w:rFonts w:ascii="宋体" w:hAnsi="宋体" w:cs="宋体"/>
                <w:color w:val="000000" w:themeColor="text1"/>
                <w:sz w:val="22"/>
              </w:rPr>
              <w:t>1</w:t>
            </w:r>
            <w:r>
              <w:rPr>
                <w:rFonts w:hint="eastAsia" w:ascii="宋体" w:hAnsi="宋体" w:cs="宋体"/>
                <w:color w:val="000000" w:themeColor="text1"/>
                <w:sz w:val="22"/>
              </w:rPr>
              <w:t>6)</w:t>
            </w:r>
            <w:r>
              <w:rPr>
                <w:rFonts w:ascii="宋体" w:hAnsi="宋体" w:cs="宋体"/>
                <w:color w:val="000000" w:themeColor="text1"/>
                <w:sz w:val="22"/>
              </w:rPr>
              <w:t>未响应招标文件规定的实质性要求(包括具体条文前用“</w:t>
            </w:r>
            <w:r>
              <w:rPr>
                <w:rFonts w:ascii="宋体" w:hAnsi="宋体" w:cs="Segoe UI Symbol"/>
                <w:color w:val="000000" w:themeColor="text1"/>
                <w:sz w:val="22"/>
              </w:rPr>
              <w:t>★</w:t>
            </w:r>
            <w:r>
              <w:rPr>
                <w:rFonts w:ascii="宋体" w:hAnsi="宋体" w:cs="Calibri"/>
                <w:color w:val="000000" w:themeColor="text1"/>
                <w:sz w:val="22"/>
              </w:rPr>
              <w:t>”</w:t>
            </w:r>
            <w:r>
              <w:rPr>
                <w:rFonts w:ascii="宋体" w:hAnsi="宋体" w:cs="宋体"/>
                <w:color w:val="000000" w:themeColor="text1"/>
                <w:sz w:val="22"/>
              </w:rPr>
              <w:t>标示的</w:t>
            </w:r>
            <w:r>
              <w:rPr>
                <w:rFonts w:hint="eastAsia" w:ascii="宋体" w:hAnsi="宋体" w:cs="宋体"/>
                <w:color w:val="000000" w:themeColor="text1"/>
                <w:sz w:val="22"/>
              </w:rPr>
              <w:t>和</w:t>
            </w:r>
            <w:r>
              <w:rPr>
                <w:rFonts w:ascii="宋体" w:hAnsi="宋体" w:cs="宋体"/>
                <w:color w:val="000000" w:themeColor="text1"/>
                <w:sz w:val="22"/>
              </w:rPr>
              <w:t>经评标委员会</w:t>
            </w:r>
            <w:r>
              <w:rPr>
                <w:rFonts w:hint="eastAsia" w:ascii="宋体" w:hAnsi="宋体" w:cs="宋体"/>
                <w:color w:val="000000" w:themeColor="text1"/>
                <w:sz w:val="22"/>
              </w:rPr>
              <w:t>认定为重大偏差</w:t>
            </w:r>
            <w:r>
              <w:rPr>
                <w:rFonts w:ascii="宋体" w:hAnsi="宋体" w:cs="宋体"/>
                <w:color w:val="000000" w:themeColor="text1"/>
                <w:sz w:val="22"/>
              </w:rPr>
              <w:t>的</w:t>
            </w:r>
            <w:r>
              <w:rPr>
                <w:rFonts w:hint="eastAsia" w:ascii="宋体" w:hAnsi="宋体" w:cs="宋体"/>
                <w:color w:val="000000" w:themeColor="text1"/>
                <w:sz w:val="22"/>
              </w:rPr>
              <w:t>条款</w:t>
            </w:r>
            <w:r>
              <w:rPr>
                <w:rFonts w:ascii="宋体" w:hAnsi="宋体" w:cs="宋体"/>
                <w:color w:val="000000" w:themeColor="text1"/>
                <w:sz w:val="22"/>
              </w:rPr>
              <w:t>)；</w:t>
            </w:r>
          </w:p>
          <w:p>
            <w:pPr>
              <w:adjustRightInd w:val="0"/>
              <w:snapToGrid w:val="0"/>
              <w:rPr>
                <w:rFonts w:ascii="宋体" w:hAnsi="宋体" w:cs="宋体"/>
                <w:color w:val="000000" w:themeColor="text1"/>
                <w:sz w:val="22"/>
              </w:rPr>
            </w:pPr>
            <w:r>
              <w:rPr>
                <w:rFonts w:ascii="宋体" w:hAnsi="宋体" w:cs="宋体"/>
                <w:color w:val="000000" w:themeColor="text1"/>
                <w:sz w:val="22"/>
              </w:rPr>
              <w:t>(1</w:t>
            </w:r>
            <w:r>
              <w:rPr>
                <w:rFonts w:hint="eastAsia" w:ascii="宋体" w:hAnsi="宋体" w:cs="宋体"/>
                <w:color w:val="000000" w:themeColor="text1"/>
                <w:sz w:val="22"/>
                <w:lang w:val="en-US" w:eastAsia="zh-CN"/>
              </w:rPr>
              <w:t>7</w:t>
            </w:r>
            <w:r>
              <w:rPr>
                <w:rFonts w:ascii="宋体" w:hAnsi="宋体" w:cs="宋体"/>
                <w:color w:val="000000" w:themeColor="text1"/>
                <w:sz w:val="22"/>
              </w:rPr>
              <w:t xml:space="preserve">)存在法律、法规、规章规定的其它无效投标情况的。 </w:t>
            </w:r>
          </w:p>
          <w:p>
            <w:pPr>
              <w:adjustRightInd w:val="0"/>
              <w:snapToGrid w:val="0"/>
              <w:rPr>
                <w:rFonts w:ascii="宋体" w:hAnsi="宋体" w:cs="宋体"/>
                <w:color w:val="000000" w:themeColor="text1"/>
                <w:sz w:val="22"/>
              </w:rPr>
            </w:pPr>
            <w:r>
              <w:rPr>
                <w:rFonts w:ascii="宋体" w:hAnsi="宋体" w:cs="宋体"/>
                <w:b/>
                <w:bCs/>
                <w:color w:val="000000" w:themeColor="text1"/>
                <w:sz w:val="22"/>
              </w:rPr>
              <w:t>除本条规定以外，招标文件中其他条款均不得作为否决投标文件的依据。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1.12.3</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偏差</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olor w:val="000000" w:themeColor="text1"/>
                <w:sz w:val="22"/>
              </w:rPr>
              <w:sym w:font="Wingdings 2" w:char="F052"/>
            </w:r>
            <w:r>
              <w:rPr>
                <w:rFonts w:ascii="宋体" w:hAnsi="宋体" w:cs="宋体"/>
                <w:color w:val="000000" w:themeColor="text1"/>
                <w:sz w:val="22"/>
              </w:rPr>
              <w:t>允许，偏差范围：优于招标文件要求的技术商务响应和经评标委员会认定的细微偏差(除前附表第1.12.1款外)。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2.1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构成招标文件的其他资料</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hint="eastAsia" w:ascii="宋体" w:hAnsi="宋体" w:cs="宋体"/>
                <w:color w:val="000000" w:themeColor="text1"/>
                <w:sz w:val="22"/>
              </w:rPr>
              <w:t>招标补充文件（如有）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2.2.1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投标人要求澄清招标文件</w:t>
            </w:r>
          </w:p>
        </w:tc>
        <w:tc>
          <w:tcPr>
            <w:tcW w:w="6385" w:type="dxa"/>
            <w:tcMar>
              <w:top w:w="28" w:type="dxa"/>
              <w:left w:w="28" w:type="dxa"/>
              <w:bottom w:w="57" w:type="dxa"/>
              <w:right w:w="57" w:type="dxa"/>
            </w:tcMar>
            <w:vAlign w:val="center"/>
          </w:tcPr>
          <w:p>
            <w:pPr>
              <w:adjustRightInd w:val="0"/>
              <w:snapToGrid w:val="0"/>
              <w:jc w:val="left"/>
              <w:rPr>
                <w:rFonts w:ascii="宋体" w:hAnsi="宋体" w:cs="宋体"/>
                <w:color w:val="000000" w:themeColor="text1"/>
                <w:sz w:val="22"/>
              </w:rPr>
            </w:pPr>
            <w:r>
              <w:rPr>
                <w:rFonts w:ascii="宋体" w:hAnsi="宋体" w:cs="宋体"/>
                <w:bCs/>
                <w:color w:val="000000" w:themeColor="text1"/>
                <w:sz w:val="22"/>
              </w:rPr>
              <w:t>202</w:t>
            </w:r>
            <w:r>
              <w:rPr>
                <w:rFonts w:hint="eastAsia" w:ascii="宋体" w:hAnsi="宋体" w:cs="宋体"/>
                <w:bCs/>
                <w:color w:val="000000" w:themeColor="text1"/>
                <w:sz w:val="22"/>
                <w:lang w:val="en-US" w:eastAsia="zh-CN"/>
              </w:rPr>
              <w:t>2</w:t>
            </w:r>
            <w:r>
              <w:rPr>
                <w:rFonts w:ascii="宋体" w:hAnsi="宋体" w:cs="宋体"/>
                <w:bCs/>
                <w:color w:val="000000" w:themeColor="text1"/>
                <w:sz w:val="22"/>
              </w:rPr>
              <w:t>年</w:t>
            </w:r>
            <w:r>
              <w:rPr>
                <w:rFonts w:hint="eastAsia" w:ascii="宋体" w:hAnsi="宋体" w:cs="宋体"/>
                <w:bCs/>
                <w:color w:val="000000" w:themeColor="text1"/>
                <w:sz w:val="22"/>
                <w:lang w:val="en-US" w:eastAsia="zh-CN"/>
              </w:rPr>
              <w:t>04</w:t>
            </w:r>
            <w:r>
              <w:rPr>
                <w:rFonts w:ascii="宋体" w:hAnsi="宋体" w:cs="宋体"/>
                <w:bCs/>
                <w:color w:val="000000" w:themeColor="text1"/>
                <w:sz w:val="22"/>
              </w:rPr>
              <w:t>月</w:t>
            </w:r>
            <w:r>
              <w:rPr>
                <w:rFonts w:hint="eastAsia" w:ascii="宋体" w:hAnsi="宋体" w:cs="宋体"/>
                <w:bCs/>
                <w:color w:val="000000" w:themeColor="text1"/>
                <w:sz w:val="22"/>
                <w:lang w:val="en-US" w:eastAsia="zh-CN"/>
              </w:rPr>
              <w:t>12</w:t>
            </w:r>
            <w:r>
              <w:rPr>
                <w:rFonts w:ascii="宋体" w:hAnsi="宋体" w:cs="宋体"/>
                <w:bCs/>
                <w:color w:val="000000" w:themeColor="text1"/>
                <w:sz w:val="22"/>
              </w:rPr>
              <w:t>日前</w:t>
            </w:r>
            <w:r>
              <w:rPr>
                <w:rFonts w:ascii="宋体" w:hAnsi="宋体" w:cs="宋体"/>
                <w:color w:val="000000" w:themeColor="text1"/>
                <w:sz w:val="22"/>
              </w:rPr>
              <w:t>，请投标人将招标文件澄清要求以电子邮件(扫描件加盖公章，并同时提供word版本的文件)的方式发送至招标代理机构如下邮箱：</w:t>
            </w:r>
            <w:r>
              <w:rPr>
                <w:rFonts w:hint="eastAsia" w:ascii="宋体" w:hAnsi="宋体"/>
                <w:color w:val="000000" w:themeColor="text1"/>
                <w:sz w:val="22"/>
                <w:u w:val="single"/>
              </w:rPr>
              <w:t>455087289@qq.com</w:t>
            </w:r>
            <w:r>
              <w:rPr>
                <w:rFonts w:ascii="宋体" w:hAnsi="宋体" w:cs="宋体"/>
                <w:color w:val="000000" w:themeColor="text1"/>
                <w:sz w:val="22"/>
              </w:rPr>
              <w:t>。</w:t>
            </w:r>
          </w:p>
          <w:p>
            <w:pPr>
              <w:adjustRightInd w:val="0"/>
              <w:snapToGrid w:val="0"/>
              <w:rPr>
                <w:rFonts w:ascii="宋体" w:hAnsi="宋体" w:cs="宋体"/>
                <w:color w:val="000000" w:themeColor="text1"/>
                <w:sz w:val="22"/>
              </w:rPr>
            </w:pPr>
            <w:r>
              <w:rPr>
                <w:rFonts w:ascii="宋体" w:hAnsi="宋体" w:cs="宋体"/>
                <w:color w:val="000000" w:themeColor="text1"/>
                <w:sz w:val="22"/>
              </w:rPr>
              <w:t>逾期的澄清要求招标人有权不予答复。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2.2.2</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招标文件澄清发出的形式</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olor w:val="000000" w:themeColor="text1"/>
                <w:sz w:val="22"/>
                <w:lang w:val="zh-CN"/>
              </w:rPr>
              <w:t>以电子邮件形式发送至投标人获取招标文件时预留的电子邮箱。所有获得招标文件的投标人应自行关注邮箱，招标人不再一一通知。投标人因自身贻误行为导致投标失败的，责任自负。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2.2.3</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投标人确认收到招标文件澄清</w:t>
            </w:r>
          </w:p>
        </w:tc>
        <w:tc>
          <w:tcPr>
            <w:tcW w:w="6385" w:type="dxa"/>
            <w:tcMar>
              <w:top w:w="28" w:type="dxa"/>
              <w:left w:w="28" w:type="dxa"/>
              <w:bottom w:w="57" w:type="dxa"/>
              <w:right w:w="57" w:type="dxa"/>
            </w:tcMar>
            <w:vAlign w:val="center"/>
          </w:tcPr>
          <w:p>
            <w:pPr>
              <w:wordWrap w:val="0"/>
              <w:adjustRightInd w:val="0"/>
              <w:snapToGrid w:val="0"/>
              <w:rPr>
                <w:rFonts w:ascii="宋体" w:hAnsi="宋体" w:cs="宋体"/>
                <w:color w:val="000000" w:themeColor="text1"/>
                <w:sz w:val="22"/>
              </w:rPr>
            </w:pPr>
            <w:r>
              <w:rPr>
                <w:rFonts w:ascii="宋体" w:hAnsi="宋体" w:cs="宋体"/>
                <w:color w:val="000000" w:themeColor="text1"/>
                <w:sz w:val="22"/>
              </w:rPr>
              <w:t>时间：收到招标文件澄清后3日内</w:t>
            </w:r>
          </w:p>
          <w:p>
            <w:pPr>
              <w:wordWrap w:val="0"/>
              <w:adjustRightInd w:val="0"/>
              <w:snapToGrid w:val="0"/>
              <w:rPr>
                <w:rFonts w:ascii="宋体" w:hAnsi="宋体" w:cs="宋体"/>
                <w:color w:val="000000" w:themeColor="text1"/>
                <w:sz w:val="22"/>
              </w:rPr>
            </w:pPr>
            <w:r>
              <w:rPr>
                <w:rFonts w:ascii="宋体" w:hAnsi="宋体" w:cs="宋体"/>
                <w:color w:val="000000" w:themeColor="text1"/>
                <w:sz w:val="22"/>
              </w:rPr>
              <w:t>形式：以电子邮件形式发送确认至如下邮箱：</w:t>
            </w:r>
            <w:r>
              <w:rPr>
                <w:rFonts w:hint="eastAsia" w:ascii="宋体" w:hAnsi="宋体"/>
                <w:color w:val="000000" w:themeColor="text1"/>
                <w:sz w:val="22"/>
                <w:u w:val="single"/>
              </w:rPr>
              <w:t>455087289@qq.com</w:t>
            </w:r>
            <w:r>
              <w:rPr>
                <w:rFonts w:ascii="宋体" w:hAnsi="宋体" w:cs="宋体"/>
                <w:color w:val="000000" w:themeColor="text1"/>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2.3.1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招标文件修改发出的形式</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olor w:val="000000" w:themeColor="text1"/>
                <w:sz w:val="22"/>
                <w:lang w:val="zh-CN"/>
              </w:rPr>
              <w:t>以电子邮件形式发送至投标人获取招标文件时预留的电子邮箱。所有获得招标文件的投标人应自行关注邮箱，招标人不再一一通知。投标人因自身贻误行为导致投标失败的，责任自负。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2.3.2</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投标人确认收到招标文件修改</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s="宋体"/>
                <w:color w:val="000000" w:themeColor="text1"/>
                <w:sz w:val="22"/>
              </w:rPr>
              <w:t>时间：收到招标文件修改后3日内</w:t>
            </w:r>
          </w:p>
          <w:p>
            <w:pPr>
              <w:wordWrap w:val="0"/>
              <w:adjustRightInd w:val="0"/>
              <w:snapToGrid w:val="0"/>
              <w:rPr>
                <w:rFonts w:ascii="宋体" w:hAnsi="宋体" w:cs="宋体"/>
                <w:color w:val="000000" w:themeColor="text1"/>
                <w:sz w:val="22"/>
              </w:rPr>
            </w:pPr>
            <w:r>
              <w:rPr>
                <w:rFonts w:ascii="宋体" w:hAnsi="宋体" w:cs="宋体"/>
                <w:color w:val="000000" w:themeColor="text1"/>
                <w:sz w:val="22"/>
              </w:rPr>
              <w:t>形式：以电子邮件形式发送确认至如下邮箱：</w:t>
            </w:r>
            <w:r>
              <w:rPr>
                <w:rFonts w:hint="eastAsia" w:ascii="宋体" w:hAnsi="宋体"/>
                <w:color w:val="000000" w:themeColor="text1"/>
                <w:sz w:val="22"/>
                <w:u w:val="single"/>
              </w:rPr>
              <w:t>455087289@qq.com</w:t>
            </w:r>
            <w:r>
              <w:rPr>
                <w:rStyle w:val="90"/>
                <w:rFonts w:hint="eastAsia" w:ascii="宋体" w:hAnsi="宋体"/>
                <w:color w:val="000000" w:themeColor="text1"/>
                <w:sz w:val="22"/>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3.1.1</w:t>
            </w:r>
            <w:r>
              <w:rPr>
                <w:rFonts w:ascii="宋体" w:hAnsi="宋体" w:cs="宋体"/>
                <w:color w:val="000000" w:themeColor="text1"/>
                <w:kern w:val="0"/>
                <w:sz w:val="22"/>
              </w:rPr>
              <w:t>(9)</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构成投标文件的其他资料</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hint="eastAsia" w:ascii="宋体" w:hAnsi="宋体" w:cs="宋体"/>
                <w:color w:val="000000" w:themeColor="text1"/>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3.2.3</w:t>
            </w:r>
          </w:p>
        </w:tc>
        <w:tc>
          <w:tcPr>
            <w:tcW w:w="2018" w:type="dxa"/>
            <w:vAlign w:val="center"/>
          </w:tcPr>
          <w:p>
            <w:pPr>
              <w:adjustRightInd w:val="0"/>
              <w:snapToGrid w:val="0"/>
              <w:jc w:val="center"/>
              <w:rPr>
                <w:rFonts w:ascii="宋体" w:hAnsi="宋体" w:cs="宋体"/>
                <w:color w:val="000000" w:themeColor="text1"/>
                <w:sz w:val="22"/>
              </w:rPr>
            </w:pPr>
            <w:bookmarkStart w:id="32" w:name="_Hlk47084248"/>
            <w:r>
              <w:rPr>
                <w:rFonts w:ascii="宋体" w:hAnsi="宋体" w:cs="宋体"/>
                <w:color w:val="000000" w:themeColor="text1"/>
                <w:sz w:val="22"/>
              </w:rPr>
              <w:t>报价方式</w:t>
            </w:r>
            <w:bookmarkEnd w:id="32"/>
          </w:p>
        </w:tc>
        <w:tc>
          <w:tcPr>
            <w:tcW w:w="6385" w:type="dxa"/>
            <w:tcMar>
              <w:top w:w="28" w:type="dxa"/>
              <w:left w:w="28" w:type="dxa"/>
              <w:bottom w:w="57" w:type="dxa"/>
              <w:right w:w="57" w:type="dxa"/>
            </w:tcMar>
            <w:vAlign w:val="center"/>
          </w:tcPr>
          <w:p>
            <w:pPr>
              <w:adjustRightInd w:val="0"/>
              <w:snapToGrid w:val="0"/>
              <w:rPr>
                <w:rFonts w:ascii="宋体" w:hAnsi="宋体" w:cs="宋体"/>
                <w:bCs/>
                <w:color w:val="000000" w:themeColor="text1"/>
                <w:sz w:val="22"/>
              </w:rPr>
            </w:pPr>
            <w:r>
              <w:rPr>
                <w:rFonts w:hint="eastAsia" w:ascii="宋体" w:hAnsi="宋体"/>
                <w:color w:val="000000" w:themeColor="text1"/>
                <w:sz w:val="22"/>
              </w:rPr>
              <w:sym w:font="Wingdings 2" w:char="F052"/>
            </w:r>
            <w:r>
              <w:rPr>
                <w:rFonts w:hint="eastAsia" w:ascii="宋体" w:hAnsi="宋体" w:cs="宋体"/>
                <w:bCs/>
                <w:color w:val="000000" w:themeColor="text1"/>
                <w:sz w:val="22"/>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3.2.4</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最高投标限价</w:t>
            </w:r>
          </w:p>
        </w:tc>
        <w:tc>
          <w:tcPr>
            <w:tcW w:w="6385" w:type="dxa"/>
            <w:tcMar>
              <w:top w:w="28" w:type="dxa"/>
              <w:left w:w="28" w:type="dxa"/>
              <w:bottom w:w="57" w:type="dxa"/>
              <w:right w:w="57" w:type="dxa"/>
            </w:tcMar>
            <w:vAlign w:val="center"/>
          </w:tcPr>
          <w:p>
            <w:pPr>
              <w:adjustRightInd w:val="0"/>
              <w:snapToGrid w:val="0"/>
              <w:rPr>
                <w:rFonts w:hint="default" w:ascii="宋体" w:hAnsi="宋体" w:eastAsia="宋体" w:cs="宋体"/>
                <w:b/>
                <w:bCs/>
                <w:color w:val="000000" w:themeColor="text1"/>
                <w:sz w:val="22"/>
                <w:u w:val="single"/>
                <w:lang w:val="en-US" w:eastAsia="zh-CN"/>
              </w:rPr>
            </w:pPr>
            <w:r>
              <w:rPr>
                <w:rFonts w:hint="eastAsia" w:ascii="宋体" w:hAnsi="宋体" w:cs="宋体"/>
                <w:b/>
                <w:bCs/>
                <w:color w:val="000000" w:themeColor="text1"/>
                <w:sz w:val="22"/>
                <w:u w:val="single"/>
              </w:rPr>
              <w:t>标段一：</w:t>
            </w:r>
            <w:r>
              <w:rPr>
                <w:rFonts w:hint="eastAsia" w:ascii="宋体" w:hAnsi="宋体" w:cs="宋体"/>
                <w:b/>
                <w:bCs/>
                <w:color w:val="000000" w:themeColor="text1"/>
                <w:sz w:val="22"/>
                <w:u w:val="single"/>
                <w:lang w:val="en-US" w:eastAsia="zh-CN"/>
              </w:rPr>
              <w:t>年包干工时费上限价12万；单件配件采购价格在 2000 元及以上的，配件管理费不得高于单件配件采购价格的 8 %，单件配件采购价格在2000元以下的，配件管理费不得高于单件配件采购价格的 12  %。</w:t>
            </w:r>
          </w:p>
          <w:p>
            <w:pPr>
              <w:adjustRightInd w:val="0"/>
              <w:snapToGrid w:val="0"/>
              <w:rPr>
                <w:rFonts w:ascii="宋体" w:hAnsi="宋体" w:cs="宋体"/>
                <w:color w:val="000000" w:themeColor="text1"/>
                <w:sz w:val="22"/>
              </w:rPr>
            </w:pPr>
            <w:r>
              <w:rPr>
                <w:rFonts w:hint="eastAsia" w:ascii="宋体" w:hAnsi="宋体" w:cs="宋体"/>
                <w:b/>
                <w:bCs/>
                <w:color w:val="000000" w:themeColor="text1"/>
                <w:sz w:val="22"/>
                <w:u w:val="single"/>
              </w:rPr>
              <w:t>标段二：</w:t>
            </w:r>
            <w:r>
              <w:rPr>
                <w:rFonts w:hint="eastAsia" w:ascii="宋体" w:hAnsi="宋体" w:cs="宋体"/>
                <w:b/>
                <w:bCs/>
                <w:color w:val="000000" w:themeColor="text1"/>
                <w:sz w:val="22"/>
                <w:u w:val="single"/>
                <w:lang w:val="en-US" w:eastAsia="zh-CN"/>
              </w:rPr>
              <w:t>维修保养费折扣率不低于98%；单件配件采购价格在 2000 元及以上的，配件管理费不得高于单件配件采购价格的 8 %，单件配件采购价格在2000元以下的，配件管理费不得高于单件配件采购价格的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3.2.5</w:t>
            </w:r>
          </w:p>
        </w:tc>
        <w:tc>
          <w:tcPr>
            <w:tcW w:w="2018" w:type="dxa"/>
            <w:vAlign w:val="center"/>
          </w:tcPr>
          <w:p>
            <w:pPr>
              <w:adjustRightInd w:val="0"/>
              <w:snapToGrid w:val="0"/>
              <w:jc w:val="center"/>
              <w:rPr>
                <w:rFonts w:ascii="宋体" w:hAnsi="宋体" w:cs="宋体"/>
                <w:color w:val="000000" w:themeColor="text1"/>
                <w:sz w:val="22"/>
              </w:rPr>
            </w:pPr>
            <w:bookmarkStart w:id="33" w:name="_Hlk47084290"/>
            <w:r>
              <w:rPr>
                <w:rFonts w:ascii="宋体" w:hAnsi="宋体" w:cs="宋体"/>
                <w:color w:val="000000" w:themeColor="text1"/>
                <w:sz w:val="22"/>
              </w:rPr>
              <w:t>投标报价的其他要求</w:t>
            </w:r>
            <w:bookmarkEnd w:id="33"/>
          </w:p>
        </w:tc>
        <w:tc>
          <w:tcPr>
            <w:tcW w:w="6385" w:type="dxa"/>
            <w:tcMar>
              <w:top w:w="28" w:type="dxa"/>
              <w:left w:w="28" w:type="dxa"/>
              <w:bottom w:w="57" w:type="dxa"/>
              <w:right w:w="57" w:type="dxa"/>
            </w:tcMar>
            <w:vAlign w:val="center"/>
          </w:tcPr>
          <w:p>
            <w:pPr>
              <w:tabs>
                <w:tab w:val="left" w:pos="1207"/>
              </w:tabs>
              <w:adjustRightInd w:val="0"/>
              <w:snapToGrid w:val="0"/>
              <w:rPr>
                <w:rFonts w:ascii="宋体" w:hAnsi="宋体"/>
                <w:color w:val="000000" w:themeColor="text1"/>
                <w:sz w:val="22"/>
              </w:rPr>
            </w:pPr>
            <w:r>
              <w:rPr>
                <w:rFonts w:hint="eastAsia" w:ascii="宋体" w:hAnsi="宋体"/>
                <w:color w:val="000000" w:themeColor="text1"/>
                <w:sz w:val="22"/>
              </w:rPr>
              <w:t>/</w:t>
            </w:r>
            <w:r>
              <w:rPr>
                <w:rFonts w:hint="eastAsia" w:ascii="宋体" w:hAnsi="宋体"/>
                <w:color w:val="000000" w:themeColor="text1"/>
                <w:sz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3.3.1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投标有效期</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bookmarkStart w:id="34" w:name="EB191aa127b49d4a8b95623a875e1177a4"/>
            <w:r>
              <w:rPr>
                <w:rFonts w:ascii="宋体" w:hAnsi="宋体"/>
                <w:color w:val="000000" w:themeColor="text1"/>
                <w:sz w:val="22"/>
                <w:u w:val="single"/>
              </w:rPr>
              <w:t>120</w:t>
            </w:r>
            <w:bookmarkEnd w:id="34"/>
            <w:r>
              <w:rPr>
                <w:rFonts w:ascii="宋体" w:hAnsi="宋体"/>
                <w:color w:val="000000" w:themeColor="text1"/>
                <w:sz w:val="22"/>
              </w:rPr>
              <w:t>日(从投标截止之日起算)。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3.4.1</w:t>
            </w:r>
          </w:p>
        </w:tc>
        <w:tc>
          <w:tcPr>
            <w:tcW w:w="2018" w:type="dxa"/>
            <w:vAlign w:val="center"/>
          </w:tcPr>
          <w:p>
            <w:pPr>
              <w:adjustRightInd w:val="0"/>
              <w:snapToGrid w:val="0"/>
              <w:jc w:val="center"/>
              <w:rPr>
                <w:rFonts w:ascii="宋体" w:hAnsi="宋体" w:cs="宋体"/>
                <w:color w:val="000000" w:themeColor="text1"/>
                <w:sz w:val="22"/>
              </w:rPr>
            </w:pPr>
            <w:bookmarkStart w:id="35" w:name="_Hlk47084318"/>
            <w:r>
              <w:rPr>
                <w:rFonts w:ascii="宋体" w:hAnsi="宋体" w:cs="宋体"/>
                <w:color w:val="000000" w:themeColor="text1"/>
                <w:sz w:val="22"/>
              </w:rPr>
              <w:t>投标保证金</w:t>
            </w:r>
            <w:bookmarkEnd w:id="35"/>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s="宋体"/>
                <w:color w:val="000000" w:themeColor="text1"/>
                <w:sz w:val="22"/>
              </w:rPr>
              <w:t>是否要求投标人递交投标保证金：</w:t>
            </w:r>
          </w:p>
          <w:p>
            <w:pPr>
              <w:widowControl/>
              <w:rPr>
                <w:rFonts w:ascii="宋体" w:hAnsi="宋体"/>
                <w:color w:val="000000" w:themeColor="text1"/>
                <w:sz w:val="22"/>
              </w:rPr>
            </w:pPr>
            <w:r>
              <w:rPr>
                <w:rFonts w:ascii="宋体" w:hAnsi="宋体"/>
                <w:color w:val="000000" w:themeColor="text1"/>
                <w:sz w:val="22"/>
              </w:rPr>
              <w:sym w:font="Wingdings 2" w:char="F052"/>
            </w:r>
            <w:r>
              <w:rPr>
                <w:rFonts w:ascii="宋体" w:hAnsi="宋体" w:cs="宋体"/>
                <w:color w:val="000000" w:themeColor="text1"/>
                <w:sz w:val="22"/>
              </w:rPr>
              <w:t>要求，</w:t>
            </w:r>
            <w:r>
              <w:rPr>
                <w:rFonts w:ascii="宋体" w:hAnsi="宋体"/>
                <w:color w:val="000000" w:themeColor="text1"/>
                <w:sz w:val="22"/>
              </w:rPr>
              <w:t>以</w:t>
            </w:r>
            <w:r>
              <w:rPr>
                <w:rFonts w:hint="eastAsia" w:ascii="宋体" w:hAnsi="宋体"/>
                <w:color w:val="000000" w:themeColor="text1"/>
                <w:sz w:val="22"/>
              </w:rPr>
              <w:t>银行转账或金融机构保函形式</w:t>
            </w:r>
            <w:r>
              <w:rPr>
                <w:rFonts w:ascii="宋体" w:hAnsi="宋体"/>
                <w:color w:val="000000" w:themeColor="text1"/>
                <w:sz w:val="22"/>
              </w:rPr>
              <w:t>缴纳，</w:t>
            </w:r>
            <w:r>
              <w:rPr>
                <w:rFonts w:hint="eastAsia" w:ascii="宋体" w:hAnsi="宋体"/>
                <w:color w:val="000000" w:themeColor="text1"/>
                <w:sz w:val="22"/>
              </w:rPr>
              <w:t>如投标保证金为金融机构保函形式的，与投标文件</w:t>
            </w:r>
            <w:r>
              <w:rPr>
                <w:rFonts w:hint="eastAsia" w:ascii="宋体" w:hAnsi="宋体" w:cs="宋体"/>
                <w:color w:val="000000" w:themeColor="text1"/>
                <w:sz w:val="22"/>
              </w:rPr>
              <w:t>同时递交</w:t>
            </w:r>
            <w:r>
              <w:rPr>
                <w:rFonts w:hint="eastAsia" w:ascii="宋体" w:hAnsi="宋体"/>
                <w:color w:val="000000" w:themeColor="text1"/>
                <w:sz w:val="22"/>
              </w:rPr>
              <w:t>。如保证金以银行转账形式缴纳，应在投标截止时间前汇入指定帐户</w:t>
            </w:r>
            <w:r>
              <w:rPr>
                <w:rFonts w:ascii="宋体" w:hAnsi="宋体"/>
                <w:color w:val="000000" w:themeColor="text1"/>
                <w:sz w:val="22"/>
              </w:rPr>
              <w:t>。</w:t>
            </w:r>
          </w:p>
          <w:p>
            <w:pPr>
              <w:snapToGrid w:val="0"/>
              <w:rPr>
                <w:rFonts w:hint="eastAsia" w:ascii="宋体" w:hAnsi="宋体" w:eastAsia="宋体"/>
                <w:color w:val="000000" w:themeColor="text1"/>
                <w:sz w:val="22"/>
                <w:lang w:eastAsia="zh-CN"/>
              </w:rPr>
            </w:pPr>
            <w:r>
              <w:rPr>
                <w:rFonts w:ascii="宋体" w:hAnsi="宋体"/>
                <w:color w:val="000000" w:themeColor="text1"/>
                <w:sz w:val="22"/>
              </w:rPr>
              <w:t>投标保证金的金额：</w:t>
            </w:r>
            <w:r>
              <w:rPr>
                <w:rFonts w:hint="eastAsia" w:ascii="宋体" w:hAnsi="宋体"/>
                <w:color w:val="000000" w:themeColor="text1"/>
                <w:sz w:val="22"/>
              </w:rPr>
              <w:t>标段</w:t>
            </w:r>
            <w:r>
              <w:rPr>
                <w:rFonts w:hint="eastAsia" w:ascii="宋体" w:hAnsi="宋体"/>
                <w:color w:val="000000" w:themeColor="text1"/>
                <w:sz w:val="22"/>
                <w:lang w:val="en-US" w:eastAsia="zh-CN"/>
              </w:rPr>
              <w:t>一：</w:t>
            </w:r>
            <w:r>
              <w:rPr>
                <w:rFonts w:ascii="宋体" w:hAnsi="宋体"/>
                <w:b/>
                <w:bCs/>
                <w:color w:val="000000" w:themeColor="text1"/>
                <w:sz w:val="22"/>
              </w:rPr>
              <w:t>人民币</w:t>
            </w:r>
            <w:r>
              <w:rPr>
                <w:rFonts w:hint="eastAsia" w:ascii="宋体" w:hAnsi="宋体"/>
                <w:b/>
                <w:bCs/>
                <w:color w:val="000000" w:themeColor="text1"/>
                <w:sz w:val="22"/>
                <w:u w:val="single"/>
                <w:lang w:val="en-US" w:eastAsia="zh-CN"/>
              </w:rPr>
              <w:t>伍仟</w:t>
            </w:r>
            <w:r>
              <w:rPr>
                <w:rFonts w:hint="eastAsia" w:ascii="宋体" w:hAnsi="宋体"/>
                <w:b/>
                <w:bCs/>
                <w:color w:val="000000" w:themeColor="text1"/>
                <w:sz w:val="22"/>
              </w:rPr>
              <w:t>元整</w:t>
            </w:r>
            <w:r>
              <w:rPr>
                <w:rFonts w:hint="eastAsia" w:ascii="宋体" w:hAnsi="宋体"/>
                <w:b/>
                <w:bCs/>
                <w:color w:val="000000" w:themeColor="text1"/>
                <w:sz w:val="22"/>
                <w:lang w:eastAsia="zh-CN"/>
              </w:rPr>
              <w:t>；</w:t>
            </w:r>
            <w:r>
              <w:rPr>
                <w:rFonts w:hint="eastAsia" w:ascii="宋体" w:hAnsi="宋体"/>
                <w:color w:val="000000" w:themeColor="text1"/>
                <w:sz w:val="22"/>
              </w:rPr>
              <w:t>标段</w:t>
            </w:r>
            <w:r>
              <w:rPr>
                <w:rFonts w:hint="eastAsia" w:ascii="宋体" w:hAnsi="宋体"/>
                <w:color w:val="000000" w:themeColor="text1"/>
                <w:sz w:val="22"/>
                <w:lang w:val="en-US" w:eastAsia="zh-CN"/>
              </w:rPr>
              <w:t>二：</w:t>
            </w:r>
            <w:r>
              <w:rPr>
                <w:rFonts w:ascii="宋体" w:hAnsi="宋体"/>
                <w:b/>
                <w:bCs/>
                <w:color w:val="000000" w:themeColor="text1"/>
                <w:sz w:val="22"/>
              </w:rPr>
              <w:t>人民币</w:t>
            </w:r>
            <w:r>
              <w:rPr>
                <w:rFonts w:hint="eastAsia" w:ascii="宋体" w:hAnsi="宋体"/>
                <w:b/>
                <w:bCs/>
                <w:color w:val="000000" w:themeColor="text1"/>
                <w:sz w:val="22"/>
                <w:u w:val="single"/>
                <w:lang w:val="en-US" w:eastAsia="zh-CN"/>
              </w:rPr>
              <w:t>贰仟</w:t>
            </w:r>
            <w:r>
              <w:rPr>
                <w:rFonts w:hint="eastAsia" w:ascii="宋体" w:hAnsi="宋体"/>
                <w:b/>
                <w:bCs/>
                <w:color w:val="000000" w:themeColor="text1"/>
                <w:sz w:val="22"/>
              </w:rPr>
              <w:t>元整</w:t>
            </w:r>
          </w:p>
          <w:p>
            <w:pPr>
              <w:snapToGrid w:val="0"/>
              <w:rPr>
                <w:rFonts w:ascii="宋体" w:hAnsi="宋体"/>
                <w:color w:val="000000" w:themeColor="text1"/>
                <w:sz w:val="22"/>
              </w:rPr>
            </w:pPr>
            <w:r>
              <w:rPr>
                <w:rFonts w:ascii="宋体" w:hAnsi="宋体"/>
                <w:color w:val="000000" w:themeColor="text1"/>
                <w:sz w:val="22"/>
              </w:rPr>
              <w:t>投标保证金应在投标截止时间前汇入以下帐户：</w:t>
            </w:r>
          </w:p>
          <w:p>
            <w:pPr>
              <w:adjustRightInd w:val="0"/>
              <w:snapToGrid w:val="0"/>
              <w:rPr>
                <w:rFonts w:ascii="宋体" w:hAnsi="宋体"/>
                <w:color w:val="000000" w:themeColor="text1"/>
                <w:sz w:val="22"/>
              </w:rPr>
            </w:pPr>
            <w:r>
              <w:rPr>
                <w:rFonts w:hint="eastAsia" w:ascii="宋体" w:hAnsi="宋体"/>
                <w:color w:val="000000" w:themeColor="text1"/>
                <w:sz w:val="22"/>
              </w:rPr>
              <w:t>公司名称：浙江豪圣建设项目管理有限公司</w:t>
            </w:r>
          </w:p>
          <w:p>
            <w:pPr>
              <w:adjustRightInd w:val="0"/>
              <w:snapToGrid w:val="0"/>
              <w:rPr>
                <w:rFonts w:ascii="宋体" w:hAnsi="宋体"/>
                <w:color w:val="000000" w:themeColor="text1"/>
                <w:sz w:val="22"/>
              </w:rPr>
            </w:pPr>
            <w:r>
              <w:rPr>
                <w:rFonts w:hint="eastAsia" w:ascii="宋体" w:hAnsi="宋体"/>
                <w:color w:val="000000" w:themeColor="text1"/>
                <w:sz w:val="22"/>
              </w:rPr>
              <w:t>保证金开户行：中国光大银行杭州拱宸支行</w:t>
            </w:r>
          </w:p>
          <w:p>
            <w:pPr>
              <w:adjustRightInd w:val="0"/>
              <w:snapToGrid w:val="0"/>
              <w:rPr>
                <w:rFonts w:ascii="宋体" w:hAnsi="宋体"/>
                <w:color w:val="000000" w:themeColor="text1"/>
                <w:sz w:val="22"/>
              </w:rPr>
            </w:pPr>
            <w:r>
              <w:rPr>
                <w:rFonts w:hint="eastAsia" w:ascii="宋体" w:hAnsi="宋体"/>
                <w:color w:val="000000" w:themeColor="text1"/>
                <w:sz w:val="22"/>
              </w:rPr>
              <w:t>账号：76900188000510059</w:t>
            </w:r>
          </w:p>
          <w:p>
            <w:pPr>
              <w:adjustRightInd w:val="0"/>
              <w:snapToGrid w:val="0"/>
              <w:rPr>
                <w:rFonts w:ascii="宋体" w:hAnsi="宋体" w:cs="宋体"/>
                <w:color w:val="000000" w:themeColor="text1"/>
                <w:sz w:val="22"/>
              </w:rPr>
            </w:pPr>
            <w:r>
              <w:rPr>
                <w:rFonts w:ascii="宋体" w:hAnsi="宋体"/>
                <w:b/>
                <w:color w:val="000000" w:themeColor="text1"/>
                <w:sz w:val="22"/>
              </w:rPr>
              <w:t>投标人提交投标保证金时需注明“</w:t>
            </w:r>
            <w:r>
              <w:rPr>
                <w:rFonts w:hint="eastAsia" w:ascii="宋体" w:hAnsi="宋体"/>
                <w:b/>
                <w:color w:val="000000" w:themeColor="text1"/>
                <w:sz w:val="22"/>
                <w:lang w:eastAsia="zh-CN"/>
              </w:rPr>
              <w:t>台州机场2022-2024年车辆维修保养服务项目</w:t>
            </w:r>
            <w:r>
              <w:rPr>
                <w:rFonts w:hint="eastAsia" w:ascii="宋体" w:hAnsi="宋体"/>
                <w:b/>
                <w:color w:val="000000" w:themeColor="text1"/>
                <w:sz w:val="22"/>
              </w:rPr>
              <w:t>标段一或二</w:t>
            </w:r>
            <w:r>
              <w:rPr>
                <w:rFonts w:ascii="宋体" w:hAnsi="宋体"/>
                <w:b/>
                <w:color w:val="000000" w:themeColor="text1"/>
                <w:sz w:val="22"/>
              </w:rPr>
              <w:t>”，银行回单复制件注明投标人户名、开户行、账号等信息装订在投标文件内。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3.4.4</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其他可以不予退还投标保证金的情形</w:t>
            </w:r>
          </w:p>
        </w:tc>
        <w:tc>
          <w:tcPr>
            <w:tcW w:w="6385" w:type="dxa"/>
            <w:tcMar>
              <w:top w:w="28" w:type="dxa"/>
              <w:left w:w="28" w:type="dxa"/>
              <w:bottom w:w="57" w:type="dxa"/>
              <w:right w:w="57" w:type="dxa"/>
            </w:tcMar>
            <w:vAlign w:val="center"/>
          </w:tcPr>
          <w:p>
            <w:pPr>
              <w:pStyle w:val="3"/>
              <w:snapToGrid w:val="0"/>
              <w:spacing w:after="0"/>
              <w:rPr>
                <w:rFonts w:ascii="宋体" w:hAnsi="宋体"/>
                <w:color w:val="000000" w:themeColor="text1"/>
                <w:kern w:val="2"/>
                <w:sz w:val="22"/>
                <w:szCs w:val="22"/>
              </w:rPr>
            </w:pPr>
            <w:r>
              <w:rPr>
                <w:rFonts w:ascii="宋体" w:hAnsi="宋体"/>
                <w:color w:val="000000" w:themeColor="text1"/>
                <w:kern w:val="2"/>
                <w:sz w:val="22"/>
                <w:szCs w:val="22"/>
              </w:rPr>
              <w:t>1、</w:t>
            </w:r>
            <w:r>
              <w:rPr>
                <w:rFonts w:ascii="宋体" w:hAnsi="宋体" w:cs="宋体"/>
                <w:color w:val="000000" w:themeColor="text1"/>
                <w:sz w:val="22"/>
                <w:szCs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3"/>
              <w:snapToGrid w:val="0"/>
              <w:spacing w:after="0"/>
              <w:rPr>
                <w:rFonts w:ascii="宋体" w:hAnsi="宋体"/>
                <w:color w:val="000000" w:themeColor="text1"/>
                <w:kern w:val="2"/>
                <w:sz w:val="22"/>
                <w:szCs w:val="22"/>
              </w:rPr>
            </w:pPr>
            <w:r>
              <w:rPr>
                <w:rFonts w:ascii="宋体" w:hAnsi="宋体"/>
                <w:color w:val="000000" w:themeColor="text1"/>
                <w:kern w:val="2"/>
                <w:sz w:val="22"/>
                <w:szCs w:val="22"/>
              </w:rPr>
              <w:t>2、</w:t>
            </w:r>
            <w:r>
              <w:rPr>
                <w:rFonts w:ascii="宋体" w:hAnsi="宋体" w:cs="宋体"/>
                <w:color w:val="000000" w:themeColor="text1"/>
                <w:kern w:val="2"/>
                <w:sz w:val="22"/>
                <w:szCs w:val="22"/>
              </w:rPr>
              <w:t>在本项目招标期间，投标人存在《中华人民共和国招标投标法实施条例》第三十九～四十二条规定的情形之一的，</w:t>
            </w:r>
            <w:r>
              <w:rPr>
                <w:rFonts w:ascii="宋体" w:hAnsi="宋体" w:cs="Arial"/>
                <w:color w:val="000000" w:themeColor="text1"/>
                <w:kern w:val="2"/>
                <w:sz w:val="22"/>
                <w:szCs w:val="22"/>
              </w:rPr>
              <w:t>招标人查实后有权不予退还其投标保证金且列入招标人禁止交易名单</w:t>
            </w:r>
            <w:r>
              <w:rPr>
                <w:rFonts w:ascii="宋体" w:hAnsi="宋体" w:cs="宋体"/>
                <w:color w:val="000000" w:themeColor="text1"/>
                <w:kern w:val="2"/>
                <w:sz w:val="22"/>
                <w:szCs w:val="22"/>
              </w:rPr>
              <w:t>或不良信用记录名单</w:t>
            </w:r>
            <w:r>
              <w:rPr>
                <w:rFonts w:ascii="宋体" w:hAnsi="宋体"/>
                <w:color w:val="000000" w:themeColor="text1"/>
                <w:kern w:val="2"/>
                <w:sz w:val="22"/>
                <w:szCs w:val="22"/>
              </w:rPr>
              <w:t>，给招标人造成损失的，还需承担赔偿责任。</w:t>
            </w:r>
          </w:p>
          <w:p>
            <w:pPr>
              <w:pStyle w:val="3"/>
              <w:snapToGrid w:val="0"/>
              <w:spacing w:after="0"/>
              <w:rPr>
                <w:rFonts w:ascii="宋体" w:hAnsi="宋体"/>
                <w:b/>
                <w:bCs/>
                <w:color w:val="000000" w:themeColor="text1"/>
                <w:kern w:val="2"/>
                <w:sz w:val="22"/>
                <w:szCs w:val="22"/>
              </w:rPr>
            </w:pPr>
            <w:r>
              <w:rPr>
                <w:rFonts w:ascii="宋体" w:hAnsi="宋体"/>
                <w:color w:val="000000" w:themeColor="text1"/>
                <w:kern w:val="2"/>
                <w:sz w:val="22"/>
                <w:szCs w:val="22"/>
              </w:rPr>
              <w:t>3、中标人拒不支付招标代理费</w:t>
            </w:r>
            <w:r>
              <w:rPr>
                <w:rFonts w:hint="eastAsia" w:ascii="宋体" w:hAnsi="宋体"/>
                <w:color w:val="000000" w:themeColor="text1"/>
                <w:kern w:val="2"/>
                <w:sz w:val="22"/>
                <w:szCs w:val="22"/>
              </w:rPr>
              <w:t>、</w:t>
            </w:r>
            <w:r>
              <w:rPr>
                <w:rFonts w:ascii="宋体" w:hAnsi="宋体"/>
                <w:color w:val="000000" w:themeColor="text1"/>
                <w:kern w:val="2"/>
                <w:sz w:val="22"/>
                <w:szCs w:val="22"/>
              </w:rPr>
              <w:t>交易服务费的，招标代理有权从中标人的</w:t>
            </w:r>
            <w:r>
              <w:rPr>
                <w:rFonts w:ascii="宋体" w:hAnsi="宋体" w:cs="宋体"/>
                <w:color w:val="000000" w:themeColor="text1"/>
                <w:kern w:val="2"/>
                <w:sz w:val="22"/>
                <w:szCs w:val="22"/>
              </w:rPr>
              <w:t>投标保证金中扣除。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3.5</w:t>
            </w:r>
            <w:r>
              <w:rPr>
                <w:rFonts w:hint="eastAsia" w:ascii="宋体" w:hAnsi="宋体" w:cs="宋体"/>
                <w:color w:val="000000" w:themeColor="text1"/>
                <w:sz w:val="22"/>
              </w:rPr>
              <w:t>.2</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资格审查资料的特殊要求</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s="宋体"/>
                <w:color w:val="000000" w:themeColor="text1"/>
                <w:sz w:val="22"/>
              </w:rPr>
              <w:t>本项目资格审查方式采用</w:t>
            </w:r>
            <w:r>
              <w:rPr>
                <w:rFonts w:ascii="宋体" w:hAnsi="宋体" w:cs="宋体"/>
                <w:b/>
                <w:bCs/>
                <w:color w:val="000000" w:themeColor="text1"/>
                <w:sz w:val="22"/>
              </w:rPr>
              <w:t>资格后审</w:t>
            </w:r>
          </w:p>
          <w:p>
            <w:pPr>
              <w:adjustRightInd w:val="0"/>
              <w:snapToGrid w:val="0"/>
              <w:rPr>
                <w:rFonts w:ascii="宋体" w:hAnsi="宋体" w:cs="宋体"/>
                <w:color w:val="000000" w:themeColor="text1"/>
                <w:sz w:val="22"/>
              </w:rPr>
            </w:pPr>
            <w:r>
              <w:rPr>
                <w:rFonts w:ascii="宋体" w:hAnsi="宋体"/>
                <w:color w:val="000000" w:themeColor="text1"/>
                <w:sz w:val="22"/>
              </w:rPr>
              <w:sym w:font="Wingdings 2" w:char="F052"/>
            </w:r>
            <w:r>
              <w:rPr>
                <w:rFonts w:ascii="宋体" w:hAnsi="宋体" w:cs="宋体"/>
                <w:color w:val="000000" w:themeColor="text1"/>
                <w:sz w:val="22"/>
              </w:rPr>
              <w:t>有，具体要求：</w:t>
            </w:r>
          </w:p>
          <w:p>
            <w:pPr>
              <w:pStyle w:val="40"/>
              <w:snapToGrid w:val="0"/>
              <w:rPr>
                <w:rFonts w:hAnsi="宋体" w:cs="宋体"/>
                <w:color w:val="000000" w:themeColor="text1"/>
                <w:kern w:val="2"/>
                <w:sz w:val="22"/>
                <w:szCs w:val="22"/>
              </w:rPr>
            </w:pPr>
            <w:r>
              <w:rPr>
                <w:rFonts w:hAnsi="宋体" w:cs="宋体"/>
                <w:color w:val="000000" w:themeColor="text1"/>
                <w:kern w:val="2"/>
                <w:sz w:val="22"/>
                <w:szCs w:val="22"/>
              </w:rPr>
              <w:t>以下为实质性响应招标文件资料：</w:t>
            </w:r>
          </w:p>
          <w:p>
            <w:pPr>
              <w:pStyle w:val="40"/>
              <w:numPr>
                <w:ilvl w:val="0"/>
                <w:numId w:val="1"/>
              </w:numPr>
              <w:snapToGrid w:val="0"/>
              <w:ind w:left="0" w:firstLine="0"/>
              <w:rPr>
                <w:rFonts w:hAnsi="宋体" w:cs="宋体"/>
                <w:color w:val="000000" w:themeColor="text1"/>
                <w:kern w:val="2"/>
                <w:sz w:val="22"/>
                <w:szCs w:val="22"/>
              </w:rPr>
            </w:pPr>
            <w:r>
              <w:rPr>
                <w:rFonts w:hAnsi="宋体" w:cs="宋体"/>
                <w:color w:val="000000" w:themeColor="text1"/>
                <w:kern w:val="2"/>
                <w:sz w:val="22"/>
                <w:szCs w:val="22"/>
              </w:rPr>
              <w:t>企业法人营业执照</w:t>
            </w:r>
            <w:r>
              <w:rPr>
                <w:rFonts w:hint="eastAsia" w:hAnsi="宋体" w:cs="宋体"/>
                <w:color w:val="000000" w:themeColor="text1"/>
                <w:kern w:val="2"/>
                <w:sz w:val="22"/>
                <w:szCs w:val="22"/>
              </w:rPr>
              <w:t>；</w:t>
            </w:r>
          </w:p>
          <w:p>
            <w:pPr>
              <w:pStyle w:val="40"/>
              <w:numPr>
                <w:ilvl w:val="0"/>
                <w:numId w:val="1"/>
              </w:numPr>
              <w:snapToGrid w:val="0"/>
              <w:ind w:left="0" w:firstLine="0"/>
              <w:rPr>
                <w:rFonts w:hAnsi="宋体" w:cs="宋体"/>
                <w:color w:val="000000" w:themeColor="text1"/>
                <w:kern w:val="2"/>
                <w:sz w:val="22"/>
                <w:szCs w:val="22"/>
              </w:rPr>
            </w:pPr>
            <w:r>
              <w:rPr>
                <w:rFonts w:hAnsi="宋体" w:cs="宋体"/>
                <w:color w:val="000000" w:themeColor="text1"/>
                <w:sz w:val="22"/>
                <w:szCs w:val="22"/>
              </w:rPr>
              <w:t>法定代表人身份证明</w:t>
            </w:r>
            <w:r>
              <w:rPr>
                <w:rFonts w:hint="eastAsia" w:hAnsi="宋体" w:cs="宋体"/>
                <w:color w:val="000000" w:themeColor="text1"/>
                <w:kern w:val="2"/>
                <w:sz w:val="22"/>
                <w:szCs w:val="22"/>
              </w:rPr>
              <w:t>或</w:t>
            </w:r>
            <w:r>
              <w:rPr>
                <w:rFonts w:hAnsi="宋体" w:cs="宋体"/>
                <w:color w:val="000000" w:themeColor="text1"/>
                <w:kern w:val="2"/>
                <w:sz w:val="22"/>
                <w:szCs w:val="22"/>
              </w:rPr>
              <w:t>法定代表人授权委托书(投标文件由委托代理人签字时提供</w:t>
            </w:r>
            <w:r>
              <w:rPr>
                <w:rFonts w:hint="eastAsia" w:hAnsi="宋体" w:cs="宋体"/>
                <w:color w:val="000000" w:themeColor="text1"/>
                <w:kern w:val="2"/>
                <w:sz w:val="22"/>
                <w:szCs w:val="22"/>
              </w:rPr>
              <w:t>)；</w:t>
            </w:r>
          </w:p>
          <w:p>
            <w:pPr>
              <w:pStyle w:val="40"/>
              <w:snapToGrid w:val="0"/>
              <w:rPr>
                <w:rFonts w:hAnsi="宋体" w:cs="宋体"/>
                <w:color w:val="000000" w:themeColor="text1"/>
                <w:kern w:val="2"/>
                <w:sz w:val="22"/>
                <w:szCs w:val="22"/>
              </w:rPr>
            </w:pPr>
            <w:r>
              <w:rPr>
                <w:rFonts w:hint="eastAsia" w:hAnsi="宋体" w:cs="宋体"/>
                <w:color w:val="000000" w:themeColor="text1"/>
                <w:sz w:val="22"/>
                <w:szCs w:val="22"/>
              </w:rPr>
              <w:t>3、一般纳税人资格证明(按招标公告资格条件要求提供)；</w:t>
            </w:r>
          </w:p>
          <w:p>
            <w:pPr>
              <w:pStyle w:val="40"/>
              <w:snapToGrid w:val="0"/>
              <w:rPr>
                <w:rFonts w:hint="eastAsia" w:hAnsi="宋体" w:cs="Courier New"/>
                <w:b/>
                <w:color w:val="000000" w:themeColor="text1"/>
                <w:kern w:val="2"/>
                <w:sz w:val="22"/>
                <w:szCs w:val="22"/>
              </w:rPr>
            </w:pPr>
            <w:r>
              <w:rPr>
                <w:rFonts w:hint="eastAsia" w:hAnsi="宋体" w:cs="Courier New"/>
                <w:color w:val="000000" w:themeColor="text1"/>
                <w:kern w:val="2"/>
                <w:sz w:val="22"/>
                <w:szCs w:val="22"/>
              </w:rPr>
              <w:t>4、</w:t>
            </w:r>
            <w:r>
              <w:rPr>
                <w:rFonts w:hint="eastAsia" w:hAnsi="宋体" w:cs="Courier New"/>
                <w:b/>
                <w:color w:val="000000" w:themeColor="text1"/>
                <w:kern w:val="2"/>
                <w:sz w:val="22"/>
                <w:szCs w:val="22"/>
              </w:rPr>
              <w:t>项目负责人的社会保险参保证明(证明显示的打印时间要求在投标截止日前十五日内，参保单位与投标人企业名称一致)；</w:t>
            </w:r>
          </w:p>
          <w:p>
            <w:pPr>
              <w:tabs>
                <w:tab w:val="left" w:pos="4394"/>
                <w:tab w:val="left" w:pos="5990"/>
              </w:tabs>
              <w:adjustRightInd w:val="0"/>
              <w:snapToGrid w:val="0"/>
              <w:spacing w:line="360" w:lineRule="exact"/>
              <w:rPr>
                <w:rFonts w:hint="eastAsia" w:hAnsi="宋体" w:cs="宋体"/>
                <w:color w:val="000000" w:themeColor="text1"/>
                <w:sz w:val="22"/>
                <w:lang w:eastAsia="zh-CN"/>
              </w:rPr>
            </w:pPr>
            <w:r>
              <w:rPr>
                <w:rFonts w:hint="eastAsia" w:hAnsi="宋体" w:cs="Courier New"/>
                <w:b/>
                <w:color w:val="000000" w:themeColor="text1"/>
                <w:kern w:val="2"/>
                <w:sz w:val="22"/>
                <w:szCs w:val="22"/>
                <w:lang w:val="en-US" w:eastAsia="zh-CN"/>
              </w:rPr>
              <w:t>5、</w:t>
            </w:r>
            <w:r>
              <w:rPr>
                <w:rFonts w:hint="eastAsia" w:ascii="宋体" w:hAnsi="宋体" w:cs="宋体"/>
                <w:color w:val="000000" w:themeColor="text1"/>
                <w:sz w:val="22"/>
              </w:rPr>
              <w:t>具备一类或二类汽车维修资格（提供机动车维修经营备案表复印件）</w:t>
            </w:r>
            <w:r>
              <w:rPr>
                <w:rFonts w:hint="eastAsia" w:hAnsi="宋体" w:cs="宋体"/>
                <w:color w:val="000000" w:themeColor="text1"/>
                <w:sz w:val="22"/>
                <w:lang w:eastAsia="zh-CN"/>
              </w:rPr>
              <w:t>。</w:t>
            </w:r>
          </w:p>
          <w:p>
            <w:pPr>
              <w:tabs>
                <w:tab w:val="left" w:pos="4394"/>
                <w:tab w:val="left" w:pos="5990"/>
              </w:tabs>
              <w:adjustRightInd w:val="0"/>
              <w:snapToGrid w:val="0"/>
              <w:spacing w:line="360" w:lineRule="exact"/>
              <w:rPr>
                <w:rFonts w:hint="default" w:ascii="宋体" w:hAnsi="宋体" w:cs="宋体"/>
                <w:b/>
                <w:bCs/>
                <w:color w:val="000000" w:themeColor="text1"/>
                <w:sz w:val="22"/>
                <w:lang w:val="en-US" w:eastAsia="zh-CN"/>
              </w:rPr>
            </w:pPr>
            <w:r>
              <w:rPr>
                <w:rFonts w:hint="eastAsia" w:ascii="宋体" w:hAnsi="宋体" w:cs="宋体"/>
                <w:b/>
                <w:bCs/>
                <w:color w:val="000000" w:themeColor="text1"/>
                <w:sz w:val="22"/>
                <w:lang w:val="en-US" w:eastAsia="zh-CN"/>
              </w:rPr>
              <w:t>标段二特殊资格要求：</w:t>
            </w:r>
          </w:p>
          <w:p>
            <w:pPr>
              <w:pStyle w:val="40"/>
              <w:snapToGrid w:val="0"/>
              <w:rPr>
                <w:rFonts w:hint="eastAsia" w:hAnsi="宋体" w:eastAsia="宋体" w:cs="Courier New"/>
                <w:b/>
                <w:color w:val="000000" w:themeColor="text1"/>
                <w:kern w:val="2"/>
                <w:sz w:val="22"/>
                <w:szCs w:val="22"/>
                <w:lang w:val="en-US" w:eastAsia="zh-CN"/>
              </w:rPr>
            </w:pPr>
            <w:r>
              <w:rPr>
                <w:rFonts w:hint="eastAsia" w:ascii="宋体" w:hAnsi="宋体"/>
                <w:color w:val="000000" w:themeColor="text1"/>
                <w:spacing w:val="-1"/>
                <w:sz w:val="22"/>
                <w:szCs w:val="22"/>
                <w:lang w:val="en-US" w:eastAsia="zh-CN"/>
              </w:rPr>
              <w:t>投标人</w:t>
            </w:r>
            <w:r>
              <w:rPr>
                <w:rFonts w:hint="eastAsia" w:ascii="宋体" w:hAnsi="宋体"/>
                <w:color w:val="000000" w:themeColor="text1"/>
                <w:spacing w:val="-1"/>
                <w:sz w:val="22"/>
                <w:lang w:val="en-US" w:eastAsia="zh-CN"/>
              </w:rPr>
              <w:t>在浙江省台州市内具备营业场所或协议维修点，提供经营场所营业执照或维修点协议书等相关证明材料。</w:t>
            </w:r>
          </w:p>
          <w:p>
            <w:pPr>
              <w:adjustRightInd w:val="0"/>
              <w:snapToGrid w:val="0"/>
              <w:rPr>
                <w:rFonts w:ascii="宋体" w:hAnsi="宋体"/>
                <w:color w:val="000000" w:themeColor="text1"/>
                <w:sz w:val="22"/>
              </w:rPr>
            </w:pPr>
            <w:r>
              <w:rPr>
                <w:rFonts w:ascii="宋体" w:hAnsi="宋体"/>
                <w:color w:val="000000" w:themeColor="text1"/>
                <w:sz w:val="22"/>
              </w:rPr>
              <w:t>以上涉及的证书(均应在有效期内，已在有效期外尚在办理延期过程中的视为无效)、业绩证明应在投标文件中附中标通知书或合同复制件，并加盖投标人公章，证书、业绩证明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作无效标处理。</w:t>
            </w:r>
          </w:p>
          <w:p>
            <w:pPr>
              <w:wordWrap w:val="0"/>
              <w:adjustRightInd w:val="0"/>
              <w:snapToGrid w:val="0"/>
              <w:rPr>
                <w:rFonts w:ascii="MS Mincho" w:hAnsi="MS Mincho" w:eastAsia="MS Mincho" w:cs="MS Mincho"/>
                <w:color w:val="000000" w:themeColor="text1"/>
                <w:sz w:val="22"/>
              </w:rPr>
            </w:pPr>
            <w:r>
              <w:rPr>
                <w:rFonts w:ascii="宋体" w:hAnsi="宋体" w:cs="宋体"/>
                <w:b/>
                <w:bCs/>
                <w:color w:val="000000" w:themeColor="text1"/>
                <w:sz w:val="22"/>
              </w:rPr>
              <w:t>评标委员会对投标人承诺的内容有权通过信用中国www.creditchina.gov.cn、中国裁判文书网http://wenshu.court.gov.cn等网站进行查询，若查询结果不符合资格条件要求的，评标委员会有权对该投标人作否决投标处理</w:t>
            </w:r>
            <w:r>
              <w:rPr>
                <w:rFonts w:hint="eastAsia" w:ascii="宋体" w:hAnsi="宋体" w:cs="宋体"/>
                <w:b/>
                <w:bCs/>
                <w:color w:val="000000" w:themeColor="text1"/>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3.6.1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是否允许递交备选投标方案</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olor w:val="000000" w:themeColor="text1"/>
                <w:sz w:val="22"/>
              </w:rPr>
              <w:sym w:font="Wingdings 2" w:char="F052"/>
            </w:r>
            <w:r>
              <w:rPr>
                <w:rFonts w:ascii="宋体" w:hAnsi="宋体" w:cs="宋体"/>
                <w:color w:val="000000" w:themeColor="text1"/>
                <w:sz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3.7.3(1)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投标文件签字或盖章要求</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s="宋体"/>
                <w:color w:val="000000" w:themeColor="text1"/>
                <w:sz w:val="22"/>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3.7.3(2)</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投标文件副本份数及其他要求</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s="宋体"/>
                <w:color w:val="000000" w:themeColor="text1"/>
                <w:sz w:val="22"/>
              </w:rPr>
              <w:t>投标文件份数：</w:t>
            </w:r>
            <w:r>
              <w:rPr>
                <w:rFonts w:hint="eastAsia" w:ascii="宋体" w:hAnsi="宋体" w:cs="宋体"/>
                <w:color w:val="000000" w:themeColor="text1"/>
                <w:sz w:val="22"/>
              </w:rPr>
              <w:t>每标段各</w:t>
            </w:r>
            <w:r>
              <w:rPr>
                <w:rFonts w:ascii="宋体" w:hAnsi="宋体" w:cs="宋体"/>
                <w:color w:val="000000" w:themeColor="text1"/>
                <w:sz w:val="22"/>
              </w:rPr>
              <w:t>正本1份，副本4份，</w:t>
            </w:r>
            <w:r>
              <w:rPr>
                <w:rFonts w:ascii="宋体" w:hAnsi="宋体"/>
                <w:color w:val="000000" w:themeColor="text1"/>
                <w:sz w:val="22"/>
              </w:rPr>
              <w:sym w:font="Wingdings 2" w:char="F052"/>
            </w:r>
            <w:r>
              <w:rPr>
                <w:rFonts w:ascii="宋体" w:hAnsi="宋体" w:cs="宋体"/>
                <w:color w:val="000000" w:themeColor="text1"/>
                <w:sz w:val="22"/>
              </w:rPr>
              <w:t>电子版文件1份</w:t>
            </w:r>
            <w:r>
              <w:rPr>
                <w:rFonts w:hint="eastAsia" w:ascii="宋体" w:hAnsi="宋体" w:cs="宋体"/>
                <w:color w:val="000000" w:themeColor="text1"/>
                <w:sz w:val="22"/>
              </w:rPr>
              <w:t>，</w:t>
            </w:r>
            <w:r>
              <w:rPr>
                <w:rFonts w:hint="eastAsia" w:ascii="宋体" w:hAnsi="宋体" w:cs="宋体"/>
                <w:b/>
                <w:bCs/>
                <w:color w:val="000000" w:themeColor="text1"/>
                <w:sz w:val="22"/>
              </w:rPr>
              <w:t>各标段分开密封提交。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4.1.2</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封套上应载明的信息</w:t>
            </w:r>
          </w:p>
        </w:tc>
        <w:tc>
          <w:tcPr>
            <w:tcW w:w="6385" w:type="dxa"/>
            <w:tcMar>
              <w:top w:w="28" w:type="dxa"/>
              <w:left w:w="28" w:type="dxa"/>
              <w:bottom w:w="57" w:type="dxa"/>
              <w:right w:w="57" w:type="dxa"/>
            </w:tcMar>
            <w:vAlign w:val="center"/>
          </w:tcPr>
          <w:p>
            <w:pPr>
              <w:adjustRightInd w:val="0"/>
              <w:snapToGrid w:val="0"/>
              <w:rPr>
                <w:rFonts w:hint="eastAsia" w:ascii="宋体" w:hAnsi="宋体" w:eastAsia="宋体" w:cs="宋体"/>
                <w:color w:val="000000" w:themeColor="text1"/>
                <w:sz w:val="22"/>
                <w:lang w:eastAsia="zh-CN"/>
              </w:rPr>
            </w:pPr>
            <w:r>
              <w:rPr>
                <w:rFonts w:ascii="宋体" w:hAnsi="宋体" w:cs="宋体"/>
                <w:color w:val="000000" w:themeColor="text1"/>
                <w:sz w:val="22"/>
              </w:rPr>
              <w:t>招标人名称：</w:t>
            </w:r>
            <w:r>
              <w:rPr>
                <w:rFonts w:hint="eastAsia" w:ascii="宋体" w:hAnsi="宋体" w:cs="宋体"/>
                <w:color w:val="000000" w:themeColor="text1"/>
                <w:sz w:val="22"/>
                <w:lang w:eastAsia="zh-CN"/>
              </w:rPr>
              <w:t>浙江省台州机场管理有限公司</w:t>
            </w:r>
          </w:p>
          <w:p>
            <w:pPr>
              <w:adjustRightInd w:val="0"/>
              <w:snapToGrid w:val="0"/>
              <w:rPr>
                <w:rFonts w:hint="eastAsia" w:ascii="宋体" w:hAnsi="宋体" w:cs="宋体"/>
                <w:color w:val="000000" w:themeColor="text1"/>
                <w:sz w:val="22"/>
                <w:lang w:val="en-US" w:eastAsia="zh-CN"/>
              </w:rPr>
            </w:pPr>
            <w:r>
              <w:rPr>
                <w:rFonts w:ascii="宋体" w:hAnsi="宋体" w:cs="宋体"/>
                <w:color w:val="000000" w:themeColor="text1"/>
                <w:sz w:val="22"/>
              </w:rPr>
              <w:t>招标人地址：</w:t>
            </w:r>
            <w:r>
              <w:rPr>
                <w:rFonts w:hint="eastAsia" w:ascii="宋体" w:hAnsi="宋体" w:cs="宋体"/>
                <w:color w:val="000000" w:themeColor="text1"/>
                <w:sz w:val="22"/>
                <w:lang w:val="en-US" w:eastAsia="zh-CN"/>
              </w:rPr>
              <w:t>台州机场内</w:t>
            </w:r>
          </w:p>
          <w:p>
            <w:pPr>
              <w:adjustRightInd w:val="0"/>
              <w:snapToGrid w:val="0"/>
              <w:rPr>
                <w:rFonts w:ascii="宋体" w:hAnsi="宋体" w:cs="宋体"/>
                <w:color w:val="000000" w:themeColor="text1"/>
                <w:sz w:val="22"/>
              </w:rPr>
            </w:pPr>
            <w:r>
              <w:rPr>
                <w:rFonts w:hint="eastAsia" w:ascii="宋体" w:hAnsi="宋体" w:cs="宋体"/>
                <w:b/>
                <w:bCs/>
                <w:color w:val="000000" w:themeColor="text1"/>
                <w:sz w:val="22"/>
                <w:u w:val="single"/>
                <w:lang w:eastAsia="zh-CN"/>
              </w:rPr>
              <w:t>台州机场2022-2024年车辆维修保养服务项目</w:t>
            </w:r>
            <w:r>
              <w:rPr>
                <w:rFonts w:hint="eastAsia" w:ascii="宋体" w:hAnsi="宋体" w:cs="宋体"/>
                <w:b/>
                <w:bCs/>
                <w:color w:val="000000" w:themeColor="text1"/>
                <w:sz w:val="22"/>
                <w:u w:val="single"/>
              </w:rPr>
              <w:t>标段一或二</w:t>
            </w:r>
            <w:r>
              <w:rPr>
                <w:rFonts w:ascii="宋体" w:hAnsi="宋体" w:cs="宋体"/>
                <w:color w:val="000000" w:themeColor="text1"/>
                <w:sz w:val="22"/>
              </w:rPr>
              <w:t>(项目名称)投标文件</w:t>
            </w:r>
          </w:p>
          <w:p>
            <w:pPr>
              <w:adjustRightInd w:val="0"/>
              <w:snapToGrid w:val="0"/>
              <w:rPr>
                <w:rFonts w:ascii="宋体" w:hAnsi="宋体" w:cs="宋体"/>
                <w:color w:val="000000" w:themeColor="text1"/>
                <w:sz w:val="22"/>
              </w:rPr>
            </w:pPr>
            <w:r>
              <w:rPr>
                <w:rFonts w:ascii="宋体" w:hAnsi="宋体" w:cs="宋体"/>
                <w:color w:val="000000" w:themeColor="text1"/>
                <w:sz w:val="22"/>
              </w:rPr>
              <w:t>在</w:t>
            </w:r>
            <w:r>
              <w:rPr>
                <w:rFonts w:ascii="宋体" w:hAnsi="宋体" w:cs="宋体"/>
                <w:color w:val="000000" w:themeColor="text1"/>
                <w:sz w:val="22"/>
                <w:u w:val="single"/>
              </w:rPr>
              <w:t>202</w:t>
            </w:r>
            <w:r>
              <w:rPr>
                <w:rFonts w:hint="eastAsia" w:ascii="宋体" w:hAnsi="宋体" w:cs="宋体"/>
                <w:color w:val="000000" w:themeColor="text1"/>
                <w:sz w:val="22"/>
                <w:u w:val="single"/>
                <w:lang w:val="en-US" w:eastAsia="zh-CN"/>
              </w:rPr>
              <w:t>2</w:t>
            </w:r>
            <w:r>
              <w:rPr>
                <w:rFonts w:ascii="宋体" w:hAnsi="宋体" w:cs="宋体"/>
                <w:color w:val="000000" w:themeColor="text1"/>
                <w:sz w:val="22"/>
              </w:rPr>
              <w:t>年月日时分(即开标时间)不得开启</w:t>
            </w:r>
          </w:p>
          <w:p>
            <w:pPr>
              <w:adjustRightInd w:val="0"/>
              <w:snapToGrid w:val="0"/>
              <w:rPr>
                <w:rFonts w:ascii="宋体" w:hAnsi="宋体" w:cs="宋体"/>
                <w:color w:val="000000" w:themeColor="text1"/>
                <w:sz w:val="22"/>
              </w:rPr>
            </w:pPr>
            <w:r>
              <w:rPr>
                <w:rFonts w:ascii="宋体" w:hAnsi="宋体" w:cs="宋体"/>
                <w:color w:val="000000" w:themeColor="text1"/>
                <w:sz w:val="2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4.2.1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投标截止时间</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hint="eastAsia" w:ascii="宋体" w:hAnsi="宋体" w:cs="宋体"/>
                <w:b/>
                <w:bCs/>
                <w:color w:val="000000" w:themeColor="text1"/>
                <w:kern w:val="0"/>
                <w:position w:val="-2"/>
                <w:sz w:val="22"/>
                <w:u w:val="single"/>
                <w:lang w:val="en-US" w:eastAsia="zh-CN"/>
              </w:rPr>
              <w:t>2022</w:t>
            </w:r>
            <w:r>
              <w:rPr>
                <w:rFonts w:hint="eastAsia" w:ascii="宋体" w:hAnsi="宋体" w:cs="宋体"/>
                <w:b/>
                <w:bCs/>
                <w:color w:val="000000" w:themeColor="text1"/>
                <w:kern w:val="0"/>
                <w:position w:val="-2"/>
                <w:sz w:val="22"/>
              </w:rPr>
              <w:t>年月日</w:t>
            </w:r>
            <w:r>
              <w:rPr>
                <w:rFonts w:hint="eastAsia" w:ascii="宋体" w:hAnsi="宋体" w:cs="宋体"/>
                <w:b/>
                <w:bCs/>
                <w:color w:val="000000" w:themeColor="text1"/>
                <w:kern w:val="0"/>
                <w:position w:val="-2"/>
                <w:sz w:val="22"/>
                <w:u w:val="single"/>
                <w:lang w:val="en-US" w:eastAsia="zh-CN"/>
              </w:rPr>
              <w:t>13</w:t>
            </w:r>
            <w:r>
              <w:rPr>
                <w:rFonts w:hint="eastAsia" w:ascii="宋体" w:hAnsi="宋体" w:cs="宋体"/>
                <w:b/>
                <w:bCs/>
                <w:color w:val="000000" w:themeColor="text1"/>
                <w:kern w:val="0"/>
                <w:position w:val="-2"/>
                <w:sz w:val="22"/>
              </w:rPr>
              <w:t>时</w:t>
            </w:r>
            <w:r>
              <w:rPr>
                <w:rFonts w:hint="eastAsia" w:ascii="宋体" w:hAnsi="宋体" w:cs="宋体"/>
                <w:b/>
                <w:bCs/>
                <w:color w:val="000000" w:themeColor="text1"/>
                <w:kern w:val="0"/>
                <w:position w:val="-2"/>
                <w:sz w:val="22"/>
                <w:u w:val="single"/>
                <w:lang w:val="en-US" w:eastAsia="zh-CN"/>
              </w:rPr>
              <w:t>30</w:t>
            </w:r>
            <w:r>
              <w:rPr>
                <w:rFonts w:hint="eastAsia" w:ascii="宋体" w:hAnsi="宋体" w:cs="宋体"/>
                <w:b/>
                <w:bCs/>
                <w:color w:val="000000" w:themeColor="text1"/>
                <w:kern w:val="0"/>
                <w:position w:val="-2"/>
                <w:sz w:val="22"/>
              </w:rPr>
              <w:t>分</w:t>
            </w:r>
            <w:r>
              <w:rPr>
                <w:rFonts w:ascii="宋体" w:hAnsi="宋体" w:cs="宋体"/>
                <w:b/>
                <w:color w:val="000000" w:themeColor="text1"/>
                <w:sz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4.2.2</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递交投标文件地点</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hint="eastAsia" w:ascii="宋体" w:hAnsi="宋体"/>
                <w:color w:val="000000" w:themeColor="text1"/>
                <w:szCs w:val="21"/>
              </w:rPr>
              <w:sym w:font="Wingdings 2" w:char="F052"/>
            </w:r>
            <w:r>
              <w:rPr>
                <w:rFonts w:hint="eastAsia" w:ascii="宋体" w:hAnsi="宋体" w:cs="宋体"/>
                <w:color w:val="000000" w:themeColor="text1"/>
                <w:szCs w:val="21"/>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4.2.3</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投标文件是否退还</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olor w:val="000000" w:themeColor="text1"/>
                <w:sz w:val="22"/>
              </w:rPr>
              <w:sym w:font="Wingdings 2" w:char="F052"/>
            </w:r>
            <w:r>
              <w:rPr>
                <w:rFonts w:ascii="宋体" w:hAnsi="宋体" w:cs="宋体"/>
                <w:color w:val="000000" w:themeColor="text1"/>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5.1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开标时间和地点</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s="宋体"/>
                <w:color w:val="000000" w:themeColor="text1"/>
                <w:sz w:val="22"/>
              </w:rPr>
              <w:t>开标时间：同投标截止时间</w:t>
            </w:r>
          </w:p>
          <w:p>
            <w:pPr>
              <w:adjustRightInd w:val="0"/>
              <w:snapToGrid w:val="0"/>
              <w:rPr>
                <w:rFonts w:ascii="宋体" w:hAnsi="宋体" w:cs="宋体"/>
                <w:color w:val="000000" w:themeColor="text1"/>
                <w:sz w:val="22"/>
              </w:rPr>
            </w:pPr>
            <w:r>
              <w:rPr>
                <w:rFonts w:ascii="宋体" w:hAnsi="宋体" w:cs="宋体"/>
                <w:color w:val="000000" w:themeColor="text1"/>
                <w:sz w:val="22"/>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5.2</w:t>
            </w:r>
            <w:r>
              <w:rPr>
                <w:rFonts w:hint="eastAsia" w:ascii="宋体" w:hAnsi="宋体" w:cs="宋体"/>
                <w:color w:val="000000" w:themeColor="text1"/>
                <w:sz w:val="22"/>
              </w:rPr>
              <w:t>(4)</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开标程序</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s="宋体"/>
                <w:color w:val="000000" w:themeColor="text1"/>
                <w:sz w:val="22"/>
              </w:rPr>
              <w:t>密封情况检查：由投标人或者其集体推选的代表检查投标文件的密封情况。</w:t>
            </w:r>
          </w:p>
          <w:p>
            <w:pPr>
              <w:adjustRightInd w:val="0"/>
              <w:snapToGrid w:val="0"/>
              <w:rPr>
                <w:rFonts w:ascii="宋体" w:hAnsi="宋体" w:cs="宋体"/>
                <w:color w:val="000000" w:themeColor="text1"/>
                <w:sz w:val="22"/>
              </w:rPr>
            </w:pPr>
            <w:r>
              <w:rPr>
                <w:rFonts w:ascii="宋体" w:hAnsi="宋体" w:cs="宋体"/>
                <w:color w:val="000000" w:themeColor="text1"/>
                <w:sz w:val="22"/>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6.1.1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评标委员会的组建</w:t>
            </w:r>
          </w:p>
        </w:tc>
        <w:tc>
          <w:tcPr>
            <w:tcW w:w="6385" w:type="dxa"/>
            <w:tcMar>
              <w:top w:w="28" w:type="dxa"/>
              <w:left w:w="28" w:type="dxa"/>
              <w:bottom w:w="57" w:type="dxa"/>
              <w:right w:w="57" w:type="dxa"/>
            </w:tcMar>
            <w:vAlign w:val="center"/>
          </w:tcPr>
          <w:p>
            <w:pPr>
              <w:autoSpaceDE w:val="0"/>
              <w:autoSpaceDN w:val="0"/>
              <w:adjustRightInd w:val="0"/>
              <w:snapToGrid w:val="0"/>
              <w:jc w:val="left"/>
              <w:rPr>
                <w:rFonts w:ascii="宋体" w:hAnsi="宋体"/>
                <w:color w:val="000000" w:themeColor="text1"/>
                <w:sz w:val="22"/>
              </w:rPr>
            </w:pPr>
            <w:r>
              <w:rPr>
                <w:rFonts w:ascii="宋体" w:hAnsi="宋体"/>
                <w:color w:val="000000" w:themeColor="text1"/>
                <w:sz w:val="22"/>
              </w:rPr>
              <w:t>评标委员会构成</w:t>
            </w:r>
            <w:r>
              <w:rPr>
                <w:rFonts w:ascii="宋体" w:hAnsi="宋体" w:cs="Calibri"/>
                <w:color w:val="000000" w:themeColor="text1"/>
                <w:kern w:val="0"/>
                <w:sz w:val="22"/>
              </w:rPr>
              <w:t>：</w:t>
            </w:r>
            <w:r>
              <w:rPr>
                <w:rFonts w:hint="eastAsia" w:ascii="宋体" w:hAnsi="宋体" w:cs="Calibri"/>
                <w:color w:val="000000" w:themeColor="text1"/>
                <w:kern w:val="0"/>
                <w:sz w:val="22"/>
              </w:rPr>
              <w:t>3</w:t>
            </w:r>
            <w:r>
              <w:rPr>
                <w:rFonts w:ascii="宋体" w:hAnsi="宋体"/>
                <w:color w:val="000000" w:themeColor="text1"/>
                <w:sz w:val="22"/>
              </w:rPr>
              <w:t>人及以上</w:t>
            </w:r>
            <w:r>
              <w:rPr>
                <w:rFonts w:hint="eastAsia" w:ascii="宋体" w:hAnsi="宋体"/>
                <w:color w:val="000000" w:themeColor="text1"/>
                <w:sz w:val="22"/>
              </w:rPr>
              <w:t>单数</w:t>
            </w:r>
          </w:p>
          <w:p>
            <w:pPr>
              <w:adjustRightInd w:val="0"/>
              <w:snapToGrid w:val="0"/>
              <w:rPr>
                <w:rFonts w:ascii="宋体" w:hAnsi="宋体" w:cs="宋体"/>
                <w:color w:val="000000" w:themeColor="text1"/>
                <w:sz w:val="22"/>
              </w:rPr>
            </w:pPr>
            <w:r>
              <w:rPr>
                <w:rFonts w:ascii="宋体" w:hAnsi="宋体"/>
                <w:color w:val="000000" w:themeColor="text1"/>
                <w:sz w:val="22"/>
              </w:rPr>
              <w:t>评标专家确定方式：由招标人依法组建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6.3.1</w:t>
            </w:r>
          </w:p>
        </w:tc>
        <w:tc>
          <w:tcPr>
            <w:tcW w:w="2018" w:type="dxa"/>
            <w:vAlign w:val="center"/>
          </w:tcPr>
          <w:p>
            <w:pPr>
              <w:adjustRightInd w:val="0"/>
              <w:snapToGrid w:val="0"/>
              <w:jc w:val="center"/>
              <w:rPr>
                <w:rFonts w:ascii="宋体" w:hAnsi="宋体"/>
                <w:color w:val="000000" w:themeColor="text1"/>
                <w:sz w:val="22"/>
              </w:rPr>
            </w:pPr>
            <w:r>
              <w:rPr>
                <w:rFonts w:ascii="宋体" w:hAnsi="宋体"/>
                <w:color w:val="000000" w:themeColor="text1"/>
                <w:sz w:val="22"/>
              </w:rPr>
              <w:t>评标方法</w:t>
            </w:r>
          </w:p>
        </w:tc>
        <w:tc>
          <w:tcPr>
            <w:tcW w:w="6385" w:type="dxa"/>
            <w:tcMar>
              <w:top w:w="28" w:type="dxa"/>
              <w:left w:w="28" w:type="dxa"/>
              <w:bottom w:w="57" w:type="dxa"/>
              <w:right w:w="57" w:type="dxa"/>
            </w:tcMar>
            <w:vAlign w:val="center"/>
          </w:tcPr>
          <w:p>
            <w:pPr>
              <w:autoSpaceDE w:val="0"/>
              <w:autoSpaceDN w:val="0"/>
              <w:adjustRightInd w:val="0"/>
              <w:snapToGrid w:val="0"/>
              <w:jc w:val="left"/>
              <w:rPr>
                <w:rFonts w:ascii="宋体" w:hAnsi="宋体"/>
                <w:color w:val="000000" w:themeColor="text1"/>
                <w:sz w:val="22"/>
              </w:rPr>
            </w:pPr>
            <w:r>
              <w:rPr>
                <w:rFonts w:ascii="宋体" w:hAnsi="宋体"/>
                <w:color w:val="000000" w:themeColor="text1"/>
                <w:sz w:val="22"/>
              </w:rPr>
              <w:sym w:font="Wingdings 2" w:char="F052"/>
            </w:r>
            <w:r>
              <w:rPr>
                <w:rFonts w:ascii="宋体" w:hAnsi="宋体"/>
                <w:color w:val="000000" w:themeColor="text1"/>
                <w:sz w:val="22"/>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6.3.2</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评标委员会推荐中标候选人的人数</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hint="eastAsia" w:ascii="宋体" w:hAnsi="宋体" w:cs="宋体"/>
                <w:color w:val="000000" w:themeColor="text1"/>
                <w:sz w:val="22"/>
              </w:rPr>
              <w:t>1</w:t>
            </w:r>
            <w:r>
              <w:rPr>
                <w:rFonts w:ascii="宋体" w:hAnsi="宋体" w:cs="宋体"/>
                <w:color w:val="000000" w:themeColor="text1"/>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7.1</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中标候选人公示媒介及期限</w:t>
            </w:r>
          </w:p>
        </w:tc>
        <w:tc>
          <w:tcPr>
            <w:tcW w:w="6385" w:type="dxa"/>
            <w:tcMar>
              <w:top w:w="28" w:type="dxa"/>
              <w:left w:w="28" w:type="dxa"/>
              <w:bottom w:w="57" w:type="dxa"/>
              <w:right w:w="57" w:type="dxa"/>
            </w:tcMar>
            <w:vAlign w:val="center"/>
          </w:tcPr>
          <w:p>
            <w:pPr>
              <w:adjustRightInd w:val="0"/>
              <w:snapToGrid w:val="0"/>
              <w:rPr>
                <w:rFonts w:hint="eastAsia" w:ascii="宋体" w:hAnsi="宋体" w:cs="宋体"/>
                <w:color w:val="000000" w:themeColor="text1"/>
                <w:sz w:val="22"/>
              </w:rPr>
            </w:pPr>
            <w:r>
              <w:rPr>
                <w:rFonts w:ascii="宋体" w:hAnsi="宋体" w:cs="宋体"/>
                <w:color w:val="000000" w:themeColor="text1"/>
                <w:sz w:val="22"/>
              </w:rPr>
              <w:t>公示媒介：</w:t>
            </w:r>
            <w:r>
              <w:rPr>
                <w:rFonts w:hint="eastAsia" w:ascii="宋体" w:hAnsi="宋体" w:cs="宋体"/>
                <w:color w:val="000000" w:themeColor="text1"/>
                <w:sz w:val="22"/>
              </w:rPr>
              <w:t>浙江省机场集团有限公司官网</w:t>
            </w:r>
          </w:p>
          <w:p>
            <w:pPr>
              <w:adjustRightInd w:val="0"/>
              <w:snapToGrid w:val="0"/>
              <w:rPr>
                <w:rFonts w:ascii="宋体" w:hAnsi="宋体" w:cs="宋体"/>
                <w:color w:val="000000" w:themeColor="text1"/>
                <w:sz w:val="22"/>
              </w:rPr>
            </w:pPr>
            <w:r>
              <w:rPr>
                <w:rFonts w:ascii="宋体" w:hAnsi="宋体" w:cs="宋体"/>
                <w:color w:val="000000" w:themeColor="text1"/>
                <w:sz w:val="22"/>
              </w:rPr>
              <w:t>注：投标人应密切关注</w:t>
            </w:r>
            <w:r>
              <w:rPr>
                <w:rFonts w:hint="eastAsia" w:ascii="宋体" w:hAnsi="宋体" w:cs="宋体"/>
                <w:color w:val="000000" w:themeColor="text1"/>
                <w:sz w:val="22"/>
              </w:rPr>
              <w:t>以上</w:t>
            </w:r>
            <w:r>
              <w:rPr>
                <w:rFonts w:ascii="宋体" w:hAnsi="宋体" w:cs="宋体"/>
                <w:color w:val="000000" w:themeColor="text1"/>
                <w:sz w:val="22"/>
              </w:rPr>
              <w:t>网站公告，招标人不再一一通知。</w:t>
            </w:r>
          </w:p>
          <w:p>
            <w:pPr>
              <w:adjustRightInd w:val="0"/>
              <w:snapToGrid w:val="0"/>
              <w:rPr>
                <w:rFonts w:ascii="宋体" w:hAnsi="宋体" w:cs="宋体"/>
                <w:color w:val="000000" w:themeColor="text1"/>
                <w:sz w:val="22"/>
              </w:rPr>
            </w:pPr>
            <w:r>
              <w:rPr>
                <w:rFonts w:ascii="宋体" w:hAnsi="宋体" w:cs="宋体"/>
                <w:color w:val="000000" w:themeColor="text1"/>
                <w:sz w:val="22"/>
              </w:rPr>
              <w:t>公示期限：招标人自确定中标候选人之日起，在上述公示媒介发布中标候选人公示，公示期为3日。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hint="eastAsia" w:ascii="宋体" w:hAnsi="宋体" w:cs="宋体"/>
                <w:color w:val="000000" w:themeColor="text1"/>
                <w:sz w:val="22"/>
              </w:rPr>
              <w:t>2.4、7.2</w:t>
            </w:r>
          </w:p>
        </w:tc>
        <w:tc>
          <w:tcPr>
            <w:tcW w:w="2018" w:type="dxa"/>
            <w:vAlign w:val="center"/>
          </w:tcPr>
          <w:p>
            <w:pPr>
              <w:adjustRightInd w:val="0"/>
              <w:snapToGrid w:val="0"/>
              <w:jc w:val="center"/>
              <w:rPr>
                <w:rFonts w:ascii="宋体" w:hAnsi="宋体" w:cs="宋体"/>
                <w:color w:val="000000" w:themeColor="text1"/>
                <w:sz w:val="22"/>
              </w:rPr>
            </w:pPr>
            <w:r>
              <w:rPr>
                <w:rFonts w:hint="eastAsia" w:ascii="宋体" w:hAnsi="宋体" w:cs="宋体"/>
                <w:color w:val="000000" w:themeColor="text1"/>
                <w:sz w:val="22"/>
              </w:rPr>
              <w:t>异议的接收形式</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hint="eastAsia" w:ascii="宋体" w:hAnsi="宋体" w:cs="宋体"/>
                <w:color w:val="000000" w:themeColor="text1"/>
                <w:sz w:val="22"/>
              </w:rPr>
              <w:t>联系电话：13857170314，接收邮箱：</w:t>
            </w:r>
            <w:r>
              <w:rPr>
                <w:rFonts w:hint="eastAsia" w:ascii="宋体" w:hAnsi="宋体"/>
                <w:color w:val="000000" w:themeColor="text1"/>
                <w:sz w:val="22"/>
                <w:u w:val="single"/>
              </w:rPr>
              <w:t>455087289@qq.com</w:t>
            </w:r>
            <w:r>
              <w:rPr>
                <w:rFonts w:ascii="宋体" w:hAnsi="宋体" w:cs="宋体"/>
                <w:color w:val="000000" w:themeColor="text1"/>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7.4</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是否授权评标委员会确定中标人</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olor w:val="000000" w:themeColor="text1"/>
                <w:sz w:val="22"/>
              </w:rPr>
              <w:sym w:font="Wingdings 2" w:char="F052"/>
            </w:r>
            <w:r>
              <w:rPr>
                <w:rFonts w:ascii="宋体" w:hAnsi="宋体" w:cs="宋体"/>
                <w:color w:val="000000" w:themeColor="text1"/>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7.6.1</w:t>
            </w:r>
          </w:p>
        </w:tc>
        <w:tc>
          <w:tcPr>
            <w:tcW w:w="2018" w:type="dxa"/>
            <w:vAlign w:val="center"/>
          </w:tcPr>
          <w:p>
            <w:pPr>
              <w:adjustRightInd w:val="0"/>
              <w:snapToGrid w:val="0"/>
              <w:jc w:val="center"/>
              <w:rPr>
                <w:rFonts w:ascii="宋体" w:hAnsi="宋体" w:cs="宋体"/>
                <w:color w:val="000000" w:themeColor="text1"/>
                <w:sz w:val="22"/>
              </w:rPr>
            </w:pPr>
            <w:bookmarkStart w:id="36" w:name="_Hlk47084421"/>
            <w:r>
              <w:rPr>
                <w:rFonts w:ascii="宋体" w:hAnsi="宋体" w:cs="宋体"/>
                <w:color w:val="000000" w:themeColor="text1"/>
                <w:sz w:val="22"/>
              </w:rPr>
              <w:t>履约保证金</w:t>
            </w:r>
            <w:bookmarkEnd w:id="36"/>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s="宋体"/>
                <w:color w:val="000000" w:themeColor="text1"/>
                <w:sz w:val="22"/>
              </w:rPr>
              <w:t>是否要求中标人提交履约保证金：</w:t>
            </w:r>
          </w:p>
          <w:p>
            <w:pPr>
              <w:adjustRightInd w:val="0"/>
              <w:snapToGrid w:val="0"/>
              <w:rPr>
                <w:rFonts w:ascii="宋体" w:hAnsi="宋体"/>
                <w:color w:val="000000" w:themeColor="text1"/>
                <w:sz w:val="22"/>
              </w:rPr>
            </w:pPr>
            <w:r>
              <w:rPr>
                <w:rFonts w:ascii="宋体" w:hAnsi="宋体"/>
                <w:color w:val="000000" w:themeColor="text1"/>
                <w:sz w:val="22"/>
              </w:rPr>
              <w:sym w:font="Wingdings 2" w:char="F052"/>
            </w:r>
            <w:r>
              <w:rPr>
                <w:rFonts w:ascii="宋体" w:hAnsi="宋体" w:cs="宋体"/>
                <w:color w:val="000000" w:themeColor="text1"/>
                <w:sz w:val="22"/>
              </w:rPr>
              <w:t>要求</w:t>
            </w:r>
          </w:p>
          <w:p>
            <w:pPr>
              <w:adjustRightInd w:val="0"/>
              <w:snapToGrid w:val="0"/>
              <w:rPr>
                <w:rFonts w:hint="eastAsia" w:ascii="宋体" w:hAnsi="宋体" w:eastAsia="宋体" w:cs="宋体"/>
                <w:color w:val="000000" w:themeColor="text1"/>
                <w:sz w:val="22"/>
                <w:lang w:eastAsia="zh-CN"/>
              </w:rPr>
            </w:pPr>
            <w:r>
              <w:rPr>
                <w:rFonts w:ascii="宋体" w:hAnsi="宋体" w:cs="宋体"/>
                <w:color w:val="000000" w:themeColor="text1"/>
                <w:sz w:val="22"/>
              </w:rPr>
              <w:t>履约保证金的金额：按合同条款规定执行</w:t>
            </w:r>
            <w:r>
              <w:rPr>
                <w:rFonts w:hint="eastAsia" w:ascii="宋体" w:hAnsi="宋体" w:cs="宋体"/>
                <w:color w:val="000000" w:themeColor="text1"/>
                <w:sz w:val="22"/>
                <w:lang w:eastAsia="zh-CN"/>
              </w:rPr>
              <w:t>。</w:t>
            </w:r>
          </w:p>
          <w:p>
            <w:pPr>
              <w:adjustRightInd w:val="0"/>
              <w:snapToGrid w:val="0"/>
              <w:rPr>
                <w:rFonts w:ascii="宋体" w:hAnsi="宋体" w:cs="宋体"/>
                <w:color w:val="000000" w:themeColor="text1"/>
                <w:sz w:val="22"/>
              </w:rPr>
            </w:pPr>
            <w:r>
              <w:rPr>
                <w:rFonts w:ascii="宋体" w:hAnsi="宋体" w:cs="宋体"/>
                <w:color w:val="000000" w:themeColor="text1"/>
                <w:sz w:val="22"/>
              </w:rPr>
              <w:t>履约保证金的缴纳时限：按合同条款规定执行。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7.7.4</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签订合同</w:t>
            </w:r>
          </w:p>
        </w:tc>
        <w:tc>
          <w:tcPr>
            <w:tcW w:w="6385" w:type="dxa"/>
            <w:tcMar>
              <w:top w:w="28" w:type="dxa"/>
              <w:left w:w="28" w:type="dxa"/>
              <w:bottom w:w="57" w:type="dxa"/>
              <w:right w:w="57" w:type="dxa"/>
            </w:tcMar>
            <w:vAlign w:val="center"/>
          </w:tcPr>
          <w:p>
            <w:pPr>
              <w:adjustRightInd w:val="0"/>
              <w:snapToGrid w:val="0"/>
              <w:rPr>
                <w:color w:val="000000" w:themeColor="text1"/>
                <w:sz w:val="22"/>
              </w:rPr>
            </w:pPr>
            <w:r>
              <w:rPr>
                <w:color w:val="000000" w:themeColor="text1"/>
                <w:sz w:val="22"/>
              </w:rPr>
              <w:t>1、招标人在签订合同时因项目情况发生变化或其他非招标人原因有权对本项目的招标范围和内容予以增加或减少，中标人需无条件接受，否则招标人有权按第2条处理。</w:t>
            </w:r>
          </w:p>
          <w:p>
            <w:pPr>
              <w:adjustRightInd w:val="0"/>
              <w:snapToGrid w:val="0"/>
              <w:rPr>
                <w:color w:val="000000" w:themeColor="text1"/>
              </w:rPr>
            </w:pPr>
            <w:r>
              <w:rPr>
                <w:color w:val="000000" w:themeColor="text1"/>
                <w:sz w:val="22"/>
              </w:rPr>
              <w:t>2、招标人在签订合同前的任何阶段，都保留终止招标、接受或者拒绝任何投标和拒绝所有投标的权利。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10</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是否采用电子招标投标</w:t>
            </w:r>
          </w:p>
        </w:tc>
        <w:tc>
          <w:tcPr>
            <w:tcW w:w="6385" w:type="dxa"/>
            <w:tcMar>
              <w:top w:w="28" w:type="dxa"/>
              <w:left w:w="28" w:type="dxa"/>
              <w:bottom w:w="57" w:type="dxa"/>
              <w:right w:w="57" w:type="dxa"/>
            </w:tcMar>
            <w:vAlign w:val="center"/>
          </w:tcPr>
          <w:p>
            <w:pPr>
              <w:adjustRightInd w:val="0"/>
              <w:snapToGrid w:val="0"/>
              <w:rPr>
                <w:rFonts w:ascii="宋体" w:hAnsi="宋体" w:cs="宋体"/>
                <w:color w:val="000000" w:themeColor="text1"/>
                <w:sz w:val="22"/>
              </w:rPr>
            </w:pPr>
            <w:r>
              <w:rPr>
                <w:rFonts w:ascii="宋体" w:hAnsi="宋体"/>
                <w:color w:val="000000" w:themeColor="text1"/>
                <w:sz w:val="22"/>
              </w:rPr>
              <w:sym w:font="Wingdings 2" w:char="F052"/>
            </w:r>
            <w:r>
              <w:rPr>
                <w:rFonts w:ascii="宋体" w:hAnsi="宋体" w:cs="宋体"/>
                <w:color w:val="000000" w:themeColor="text1"/>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hint="eastAsia" w:ascii="宋体" w:hAnsi="宋体" w:cs="宋体"/>
                <w:color w:val="000000" w:themeColor="text1"/>
                <w:sz w:val="22"/>
              </w:rPr>
              <w:t>11.1</w:t>
            </w:r>
          </w:p>
        </w:tc>
        <w:tc>
          <w:tcPr>
            <w:tcW w:w="2018" w:type="dxa"/>
            <w:vAlign w:val="center"/>
          </w:tcPr>
          <w:p>
            <w:pPr>
              <w:adjustRightInd w:val="0"/>
              <w:snapToGrid w:val="0"/>
              <w:jc w:val="center"/>
              <w:rPr>
                <w:rFonts w:ascii="宋体" w:hAnsi="宋体" w:cs="宋体"/>
                <w:color w:val="000000" w:themeColor="text1"/>
                <w:sz w:val="22"/>
              </w:rPr>
            </w:pPr>
            <w:r>
              <w:rPr>
                <w:rFonts w:hint="eastAsia" w:ascii="宋体" w:hAnsi="宋体" w:cs="宋体"/>
                <w:color w:val="000000" w:themeColor="text1"/>
                <w:sz w:val="22"/>
              </w:rPr>
              <w:t>交易服务费</w:t>
            </w:r>
          </w:p>
        </w:tc>
        <w:tc>
          <w:tcPr>
            <w:tcW w:w="6385" w:type="dxa"/>
            <w:tcMar>
              <w:top w:w="28" w:type="dxa"/>
              <w:left w:w="28" w:type="dxa"/>
              <w:bottom w:w="57" w:type="dxa"/>
              <w:right w:w="57" w:type="dxa"/>
            </w:tcMar>
            <w:vAlign w:val="center"/>
          </w:tcPr>
          <w:p>
            <w:pPr>
              <w:autoSpaceDE w:val="0"/>
              <w:autoSpaceDN w:val="0"/>
              <w:adjustRightInd w:val="0"/>
              <w:snapToGrid w:val="0"/>
              <w:rPr>
                <w:rFonts w:ascii="宋体" w:hAnsi="宋体" w:cs="Arial"/>
                <w:color w:val="000000" w:themeColor="text1"/>
                <w:sz w:val="22"/>
              </w:rPr>
            </w:pPr>
            <w:r>
              <w:rPr>
                <w:rFonts w:hint="eastAsia" w:ascii="宋体" w:hAnsi="宋体" w:cs="Arial"/>
                <w:color w:val="000000" w:themeColor="text1"/>
                <w:sz w:val="22"/>
              </w:rPr>
              <w:t>本项目由浙江省集团机场有限公司招标中心提供交易场地及相关服务，交易服务费由</w:t>
            </w:r>
            <w:r>
              <w:rPr>
                <w:rFonts w:hint="eastAsia" w:ascii="宋体" w:hAnsi="宋体"/>
                <w:color w:val="000000" w:themeColor="text1"/>
                <w:sz w:val="22"/>
              </w:rPr>
              <w:t>各标段中标人分别</w:t>
            </w:r>
            <w:r>
              <w:rPr>
                <w:rFonts w:hint="eastAsia" w:ascii="宋体" w:hAnsi="宋体" w:cs="Arial"/>
                <w:color w:val="000000" w:themeColor="text1"/>
                <w:sz w:val="22"/>
              </w:rPr>
              <w:t>向招标中心支付，按照下表支付标准计取；</w:t>
            </w:r>
          </w:p>
          <w:p>
            <w:pPr>
              <w:autoSpaceDE w:val="0"/>
              <w:autoSpaceDN w:val="0"/>
              <w:adjustRightInd w:val="0"/>
              <w:snapToGrid w:val="0"/>
              <w:rPr>
                <w:rFonts w:ascii="宋体" w:hAnsi="宋体" w:cs="Arial"/>
                <w:color w:val="000000" w:themeColor="text1"/>
                <w:sz w:val="22"/>
              </w:rPr>
            </w:pPr>
            <w:r>
              <w:rPr>
                <w:rFonts w:hint="eastAsia" w:ascii="宋体" w:hAnsi="宋体" w:cs="Arial"/>
                <w:color w:val="000000" w:themeColor="text1"/>
                <w:sz w:val="22"/>
              </w:rPr>
              <w:t>结算方式及时间：在领取中标通知书前由中标人向浙江省机场集团有限公司招标中心一次性付清。</w:t>
            </w:r>
          </w:p>
          <w:p>
            <w:pPr>
              <w:autoSpaceDE w:val="0"/>
              <w:autoSpaceDN w:val="0"/>
              <w:adjustRightInd w:val="0"/>
              <w:snapToGrid w:val="0"/>
              <w:rPr>
                <w:rFonts w:ascii="宋体" w:hAnsi="宋体" w:cs="Arial"/>
                <w:color w:val="000000" w:themeColor="text1"/>
                <w:sz w:val="22"/>
              </w:rPr>
            </w:pPr>
            <w:r>
              <w:rPr>
                <w:rFonts w:hint="eastAsia" w:ascii="宋体" w:hAnsi="宋体" w:cs="Arial"/>
                <w:color w:val="000000" w:themeColor="text1"/>
                <w:sz w:val="22"/>
              </w:rPr>
              <w:t>收款账号：</w:t>
            </w:r>
          </w:p>
          <w:p>
            <w:pPr>
              <w:autoSpaceDE w:val="0"/>
              <w:autoSpaceDN w:val="0"/>
              <w:adjustRightInd w:val="0"/>
              <w:snapToGrid w:val="0"/>
              <w:rPr>
                <w:rFonts w:ascii="宋体" w:hAnsi="宋体" w:cs="Arial"/>
                <w:color w:val="000000" w:themeColor="text1"/>
                <w:sz w:val="22"/>
              </w:rPr>
            </w:pPr>
            <w:r>
              <w:rPr>
                <w:rFonts w:hint="eastAsia" w:ascii="宋体" w:hAnsi="宋体" w:cs="Arial"/>
                <w:color w:val="000000" w:themeColor="text1"/>
                <w:sz w:val="22"/>
              </w:rPr>
              <w:t>开户名：浙江省机场集团有限公司</w:t>
            </w:r>
          </w:p>
          <w:p>
            <w:pPr>
              <w:autoSpaceDE w:val="0"/>
              <w:autoSpaceDN w:val="0"/>
              <w:adjustRightInd w:val="0"/>
              <w:snapToGrid w:val="0"/>
              <w:rPr>
                <w:rFonts w:ascii="宋体" w:hAnsi="宋体" w:cs="Arial"/>
                <w:color w:val="000000" w:themeColor="text1"/>
                <w:sz w:val="22"/>
              </w:rPr>
            </w:pPr>
            <w:r>
              <w:rPr>
                <w:rFonts w:hint="eastAsia" w:ascii="宋体" w:hAnsi="宋体" w:cs="Arial"/>
                <w:color w:val="000000" w:themeColor="text1"/>
                <w:sz w:val="22"/>
              </w:rPr>
              <w:t>银行账号：1202050219900012004</w:t>
            </w:r>
          </w:p>
          <w:p>
            <w:pPr>
              <w:autoSpaceDE w:val="0"/>
              <w:autoSpaceDN w:val="0"/>
              <w:adjustRightInd w:val="0"/>
              <w:snapToGrid w:val="0"/>
              <w:rPr>
                <w:rFonts w:ascii="宋体" w:hAnsi="宋体" w:cs="Arial"/>
                <w:color w:val="000000" w:themeColor="text1"/>
                <w:sz w:val="22"/>
              </w:rPr>
            </w:pPr>
            <w:r>
              <w:rPr>
                <w:rFonts w:hint="eastAsia" w:ascii="宋体" w:hAnsi="宋体" w:cs="Arial"/>
                <w:color w:val="000000" w:themeColor="text1"/>
                <w:sz w:val="22"/>
              </w:rPr>
              <w:t>开户行：工行杭州空港城支行</w:t>
            </w:r>
          </w:p>
          <w:p>
            <w:pPr>
              <w:autoSpaceDE w:val="0"/>
              <w:autoSpaceDN w:val="0"/>
              <w:adjustRightInd w:val="0"/>
              <w:snapToGrid w:val="0"/>
              <w:rPr>
                <w:rFonts w:ascii="宋体" w:hAnsi="宋体" w:cs="Arial"/>
                <w:color w:val="000000" w:themeColor="text1"/>
                <w:sz w:val="22"/>
              </w:rPr>
            </w:pPr>
            <w:r>
              <w:rPr>
                <w:rFonts w:hint="eastAsia" w:ascii="宋体" w:hAnsi="宋体" w:cs="Arial"/>
                <w:color w:val="000000" w:themeColor="text1"/>
                <w:sz w:val="22"/>
              </w:rPr>
              <w:t>备注：汇款时应备注说明“</w:t>
            </w:r>
            <w:r>
              <w:rPr>
                <w:rFonts w:hint="eastAsia" w:ascii="宋体" w:hAnsi="宋体" w:cs="Arial"/>
                <w:color w:val="000000" w:themeColor="text1"/>
                <w:sz w:val="22"/>
                <w:lang w:val="en-US" w:eastAsia="zh-CN"/>
              </w:rPr>
              <w:t>**</w:t>
            </w:r>
            <w:r>
              <w:rPr>
                <w:rFonts w:hint="eastAsia" w:ascii="宋体" w:hAnsi="宋体" w:cs="Arial"/>
                <w:color w:val="000000" w:themeColor="text1"/>
                <w:sz w:val="22"/>
              </w:rPr>
              <w:t>项目交易服务费”</w:t>
            </w:r>
          </w:p>
          <w:tbl>
            <w:tblPr>
              <w:tblStyle w:val="7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684"/>
              <w:gridCol w:w="21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68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宋体"/>
                      <w:color w:val="000000" w:themeColor="text1"/>
                      <w:sz w:val="22"/>
                    </w:rPr>
                    <w:t>中标价</w:t>
                  </w:r>
                </w:p>
              </w:tc>
              <w:tc>
                <w:tcPr>
                  <w:tcW w:w="21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宋体"/>
                      <w:color w:val="000000" w:themeColor="text1"/>
                      <w:sz w:val="22"/>
                    </w:rPr>
                    <w:t>收费标准(万元)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6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200万(含)以下</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6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200万-500万(含)</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0.25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6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500万-1000万(含)</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0.75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6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1000万-2000万(含)</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1.25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6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2000万-5000万(含)</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1.75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6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5000万-1亿(含)</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6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1亿-5亿(含)</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6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5亿-10亿(含)</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6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10亿以上</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2"/>
                    <w:ind w:firstLine="220"/>
                    <w:jc w:val="center"/>
                    <w:rPr>
                      <w:rFonts w:ascii="宋体" w:hAnsi="宋体"/>
                      <w:color w:val="000000" w:themeColor="text1"/>
                      <w:sz w:val="22"/>
                    </w:rPr>
                  </w:pPr>
                  <w:r>
                    <w:rPr>
                      <w:rFonts w:hint="eastAsia" w:ascii="宋体" w:hAnsi="宋体" w:cs="仿宋"/>
                      <w:color w:val="000000" w:themeColor="text1"/>
                      <w:sz w:val="22"/>
                    </w:rPr>
                    <w:t>6</w:t>
                  </w:r>
                </w:p>
              </w:tc>
            </w:tr>
          </w:tbl>
          <w:p>
            <w:pPr>
              <w:autoSpaceDE w:val="0"/>
              <w:autoSpaceDN w:val="0"/>
              <w:adjustRightInd w:val="0"/>
              <w:snapToGrid w:val="0"/>
              <w:rPr>
                <w:rFonts w:ascii="宋体" w:hAnsi="宋体" w:cs="Arial"/>
                <w:color w:val="000000" w:themeColor="text1"/>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hint="eastAsia" w:ascii="宋体" w:hAnsi="宋体" w:cs="宋体"/>
                <w:color w:val="000000" w:themeColor="text1"/>
                <w:sz w:val="22"/>
              </w:rPr>
              <w:t>11.2</w:t>
            </w:r>
          </w:p>
        </w:tc>
        <w:tc>
          <w:tcPr>
            <w:tcW w:w="2018" w:type="dxa"/>
            <w:vAlign w:val="center"/>
          </w:tcPr>
          <w:p>
            <w:pPr>
              <w:adjustRightInd w:val="0"/>
              <w:snapToGrid w:val="0"/>
              <w:jc w:val="center"/>
              <w:rPr>
                <w:rFonts w:ascii="宋体" w:hAnsi="宋体" w:cs="宋体"/>
                <w:color w:val="000000" w:themeColor="text1"/>
                <w:sz w:val="22"/>
              </w:rPr>
            </w:pPr>
            <w:r>
              <w:rPr>
                <w:rFonts w:hint="eastAsia" w:ascii="宋体" w:hAnsi="宋体" w:cs="宋体"/>
                <w:color w:val="000000" w:themeColor="text1"/>
                <w:sz w:val="22"/>
              </w:rPr>
              <w:t>招标代理服务费</w:t>
            </w:r>
          </w:p>
        </w:tc>
        <w:tc>
          <w:tcPr>
            <w:tcW w:w="6385" w:type="dxa"/>
            <w:tcMar>
              <w:top w:w="28" w:type="dxa"/>
              <w:left w:w="28" w:type="dxa"/>
              <w:bottom w:w="57" w:type="dxa"/>
              <w:right w:w="57" w:type="dxa"/>
            </w:tcMar>
            <w:vAlign w:val="center"/>
          </w:tcPr>
          <w:p>
            <w:pPr>
              <w:adjustRightInd w:val="0"/>
              <w:snapToGrid w:val="0"/>
              <w:rPr>
                <w:rFonts w:hint="eastAsia" w:ascii="宋体" w:hAnsi="宋体" w:eastAsia="宋体"/>
                <w:color w:val="000000" w:themeColor="text1"/>
                <w:sz w:val="22"/>
                <w:lang w:eastAsia="zh-CN"/>
              </w:rPr>
            </w:pPr>
            <w:r>
              <w:rPr>
                <w:rFonts w:hint="eastAsia" w:ascii="宋体" w:hAnsi="宋体"/>
                <w:color w:val="000000" w:themeColor="text1"/>
                <w:sz w:val="22"/>
              </w:rPr>
              <w:t>本项目的招标代理费由各标段中标人分别支付，</w:t>
            </w:r>
            <w:r>
              <w:rPr>
                <w:rFonts w:hint="eastAsia" w:ascii="宋体" w:hAnsi="宋体"/>
                <w:color w:val="000000" w:themeColor="text1"/>
                <w:sz w:val="22"/>
                <w:lang w:val="en-US" w:eastAsia="zh-CN"/>
              </w:rPr>
              <w:t>标段一按人民币捌仟元计取，标段二按人民币贰仟元计取</w:t>
            </w:r>
            <w:r>
              <w:rPr>
                <w:rFonts w:hint="eastAsia" w:ascii="宋体" w:hAnsi="宋体"/>
                <w:color w:val="000000" w:themeColor="text1"/>
                <w:sz w:val="22"/>
                <w:lang w:eastAsia="zh-CN"/>
              </w:rPr>
              <w:t>。</w:t>
            </w:r>
          </w:p>
          <w:p>
            <w:pPr>
              <w:autoSpaceDE w:val="0"/>
              <w:autoSpaceDN w:val="0"/>
              <w:adjustRightInd w:val="0"/>
              <w:snapToGrid w:val="0"/>
              <w:rPr>
                <w:rFonts w:ascii="宋体" w:hAnsi="宋体"/>
                <w:color w:val="000000" w:themeColor="text1"/>
                <w:sz w:val="22"/>
              </w:rPr>
            </w:pPr>
            <w:r>
              <w:rPr>
                <w:rFonts w:hint="eastAsia" w:ascii="宋体" w:hAnsi="宋体"/>
                <w:color w:val="000000" w:themeColor="text1"/>
                <w:sz w:val="22"/>
              </w:rPr>
              <w:t>结算方式及时间为：在领取中标通知书前由中标人向招标代理机构一次性付清。</w:t>
            </w:r>
          </w:p>
          <w:p>
            <w:pPr>
              <w:pStyle w:val="40"/>
              <w:snapToGrid w:val="0"/>
              <w:rPr>
                <w:rFonts w:hAnsi="宋体" w:cs="Courier New"/>
                <w:color w:val="000000" w:themeColor="text1"/>
                <w:kern w:val="2"/>
                <w:sz w:val="22"/>
                <w:szCs w:val="22"/>
              </w:rPr>
            </w:pPr>
            <w:r>
              <w:rPr>
                <w:rFonts w:hint="eastAsia" w:hAnsi="宋体" w:cs="Arial"/>
                <w:color w:val="000000" w:themeColor="text1"/>
                <w:kern w:val="2"/>
                <w:sz w:val="22"/>
              </w:rPr>
              <w:t>开户名</w:t>
            </w:r>
            <w:r>
              <w:rPr>
                <w:rFonts w:hAnsi="宋体" w:cs="Courier New"/>
                <w:color w:val="000000" w:themeColor="text1"/>
                <w:kern w:val="2"/>
                <w:sz w:val="22"/>
                <w:szCs w:val="22"/>
              </w:rPr>
              <w:t>：</w:t>
            </w:r>
            <w:r>
              <w:rPr>
                <w:rFonts w:hint="eastAsia" w:hAnsi="宋体" w:cs="Courier New"/>
                <w:color w:val="000000" w:themeColor="text1"/>
                <w:kern w:val="2"/>
                <w:sz w:val="22"/>
                <w:szCs w:val="22"/>
              </w:rPr>
              <w:t>浙江豪圣建设项目管理有限公司</w:t>
            </w:r>
          </w:p>
          <w:p>
            <w:pPr>
              <w:pStyle w:val="40"/>
              <w:snapToGrid w:val="0"/>
              <w:rPr>
                <w:rFonts w:hAnsi="宋体"/>
                <w:color w:val="000000" w:themeColor="text1"/>
                <w:kern w:val="2"/>
                <w:sz w:val="22"/>
                <w:szCs w:val="22"/>
              </w:rPr>
            </w:pPr>
            <w:r>
              <w:rPr>
                <w:rFonts w:hAnsi="宋体"/>
                <w:color w:val="000000" w:themeColor="text1"/>
                <w:kern w:val="2"/>
                <w:sz w:val="22"/>
                <w:szCs w:val="22"/>
              </w:rPr>
              <w:t>开户行：</w:t>
            </w:r>
            <w:r>
              <w:rPr>
                <w:rFonts w:hint="eastAsia" w:hAnsi="宋体"/>
                <w:color w:val="000000" w:themeColor="text1"/>
                <w:kern w:val="2"/>
                <w:sz w:val="22"/>
                <w:szCs w:val="22"/>
              </w:rPr>
              <w:t>上海浦东发展银行股份有限公司杭州和睦支行</w:t>
            </w:r>
          </w:p>
          <w:p>
            <w:pPr>
              <w:pStyle w:val="40"/>
              <w:snapToGrid w:val="0"/>
              <w:rPr>
                <w:rFonts w:hAnsi="宋体"/>
                <w:color w:val="000000" w:themeColor="text1"/>
                <w:kern w:val="2"/>
                <w:sz w:val="22"/>
                <w:szCs w:val="22"/>
              </w:rPr>
            </w:pPr>
            <w:r>
              <w:rPr>
                <w:rFonts w:hint="eastAsia" w:hAnsi="宋体"/>
                <w:color w:val="000000" w:themeColor="text1"/>
                <w:kern w:val="2"/>
                <w:sz w:val="22"/>
                <w:szCs w:val="22"/>
              </w:rPr>
              <w:t>银行</w:t>
            </w:r>
            <w:r>
              <w:rPr>
                <w:rFonts w:hAnsi="宋体"/>
                <w:color w:val="000000" w:themeColor="text1"/>
                <w:kern w:val="2"/>
                <w:sz w:val="22"/>
                <w:szCs w:val="22"/>
              </w:rPr>
              <w:t>账号：</w:t>
            </w:r>
            <w:r>
              <w:rPr>
                <w:rFonts w:hint="eastAsia" w:hAnsi="宋体"/>
                <w:color w:val="000000" w:themeColor="text1"/>
                <w:kern w:val="2"/>
                <w:sz w:val="22"/>
                <w:szCs w:val="22"/>
              </w:rPr>
              <w:t>95160154800000653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64"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11.3</w:t>
            </w:r>
          </w:p>
        </w:tc>
        <w:tc>
          <w:tcPr>
            <w:tcW w:w="2018" w:type="dxa"/>
            <w:vAlign w:val="center"/>
          </w:tcPr>
          <w:p>
            <w:pPr>
              <w:adjustRightInd w:val="0"/>
              <w:snapToGrid w:val="0"/>
              <w:jc w:val="center"/>
              <w:rPr>
                <w:rFonts w:ascii="宋体" w:hAnsi="宋体" w:cs="宋体"/>
                <w:color w:val="000000" w:themeColor="text1"/>
                <w:sz w:val="22"/>
              </w:rPr>
            </w:pPr>
            <w:r>
              <w:rPr>
                <w:rFonts w:ascii="宋体" w:hAnsi="宋体" w:cs="宋体"/>
                <w:color w:val="000000" w:themeColor="text1"/>
                <w:sz w:val="22"/>
              </w:rPr>
              <w:t>需要补充的其他内容</w:t>
            </w:r>
          </w:p>
        </w:tc>
        <w:tc>
          <w:tcPr>
            <w:tcW w:w="6385" w:type="dxa"/>
            <w:tcMar>
              <w:top w:w="28" w:type="dxa"/>
              <w:left w:w="28" w:type="dxa"/>
              <w:bottom w:w="57" w:type="dxa"/>
              <w:right w:w="57" w:type="dxa"/>
            </w:tcMar>
            <w:vAlign w:val="center"/>
          </w:tcPr>
          <w:p>
            <w:pPr>
              <w:autoSpaceDE w:val="0"/>
              <w:autoSpaceDN w:val="0"/>
              <w:adjustRightInd w:val="0"/>
              <w:snapToGrid w:val="0"/>
              <w:rPr>
                <w:rFonts w:ascii="宋体" w:hAnsi="宋体" w:cs="Arial"/>
                <w:color w:val="000000" w:themeColor="text1"/>
                <w:sz w:val="22"/>
              </w:rPr>
            </w:pPr>
            <w:r>
              <w:rPr>
                <w:rFonts w:ascii="宋体" w:hAnsi="宋体" w:cs="Arial"/>
                <w:color w:val="000000" w:themeColor="text1"/>
                <w:sz w:val="22"/>
              </w:rPr>
              <w:t>1、评标中，投标人存在《中华人民共和国招标投标法实施条例》第三十九条～第四十二条行为之一的，经评标委员会半数以上成员确认，其投标文件按无效标处理，予以否决，不再对其进行评审，也不影响招标项目继续评标。评标结束后，评标专家应将其投标文件以及相关材料及时移交招标管理部门，即使最终无法认定串通投标行为成立，也不影响对其按无效标处理的结果。</w:t>
            </w:r>
          </w:p>
          <w:p>
            <w:pPr>
              <w:adjustRightInd w:val="0"/>
              <w:snapToGrid w:val="0"/>
              <w:rPr>
                <w:rFonts w:ascii="宋体" w:hAnsi="宋体" w:cs="Arial"/>
                <w:color w:val="000000" w:themeColor="text1"/>
                <w:sz w:val="22"/>
              </w:rPr>
            </w:pPr>
            <w:r>
              <w:rPr>
                <w:rFonts w:ascii="宋体" w:hAnsi="宋体" w:cs="Arial"/>
                <w:color w:val="000000" w:themeColor="text1"/>
                <w:sz w:val="22"/>
              </w:rPr>
              <w:t>2、本项目中标合同与</w:t>
            </w:r>
            <w:r>
              <w:rPr>
                <w:rFonts w:hint="eastAsia" w:ascii="宋体" w:hAnsi="宋体" w:cs="Arial"/>
                <w:color w:val="000000" w:themeColor="text1"/>
                <w:sz w:val="22"/>
                <w:u w:val="single"/>
              </w:rPr>
              <w:t>招标人</w:t>
            </w:r>
            <w:r>
              <w:rPr>
                <w:rFonts w:ascii="宋体" w:hAnsi="宋体" w:cs="Arial"/>
                <w:color w:val="000000" w:themeColor="text1"/>
                <w:sz w:val="22"/>
              </w:rPr>
              <w:t>签订。</w:t>
            </w:r>
          </w:p>
          <w:p>
            <w:pPr>
              <w:adjustRightInd w:val="0"/>
              <w:snapToGrid w:val="0"/>
              <w:jc w:val="left"/>
              <w:rPr>
                <w:rFonts w:ascii="宋体" w:hAnsi="宋体" w:cs="Arial"/>
                <w:color w:val="000000" w:themeColor="text1"/>
                <w:sz w:val="22"/>
              </w:rPr>
            </w:pPr>
            <w:r>
              <w:rPr>
                <w:rFonts w:ascii="宋体" w:hAnsi="宋体" w:cs="Arial"/>
                <w:color w:val="000000" w:themeColor="text1"/>
                <w:sz w:val="22"/>
              </w:rPr>
              <w:t>3、</w:t>
            </w:r>
            <w:r>
              <w:rPr>
                <w:color w:val="000000" w:themeColor="text1"/>
              </w:rPr>
              <w:t>本</w:t>
            </w:r>
            <w:r>
              <w:rPr>
                <w:rFonts w:hint="eastAsia"/>
                <w:color w:val="000000" w:themeColor="text1"/>
              </w:rPr>
              <w:t>招标文件</w:t>
            </w:r>
            <w:r>
              <w:rPr>
                <w:color w:val="000000" w:themeColor="text1"/>
              </w:rPr>
              <w:t>规定按日、工作日计算期间的，开始当天不计入， 从次日开始计算。期限的最后一日是国家法定节假日的，顺延到节假日后 的次日为期限的最后一日。</w:t>
            </w:r>
          </w:p>
          <w:p>
            <w:pPr>
              <w:adjustRightInd w:val="0"/>
              <w:snapToGrid w:val="0"/>
              <w:rPr>
                <w:rFonts w:ascii="宋体" w:hAnsi="宋体" w:cs="Arial"/>
                <w:color w:val="000000" w:themeColor="text1"/>
                <w:sz w:val="22"/>
              </w:rPr>
            </w:pPr>
            <w:r>
              <w:rPr>
                <w:rFonts w:ascii="宋体" w:hAnsi="宋体" w:cs="Arial"/>
                <w:color w:val="000000" w:themeColor="text1"/>
                <w:sz w:val="22"/>
              </w:rPr>
              <w:t>4、为避免错过关键信息，投标人应在招投标期间随时关注获取招标文件时登记的邮箱。</w:t>
            </w:r>
          </w:p>
          <w:p>
            <w:pPr>
              <w:adjustRightInd w:val="0"/>
              <w:snapToGrid w:val="0"/>
              <w:rPr>
                <w:rFonts w:ascii="宋体" w:hAnsi="宋体" w:cs="宋体"/>
                <w:color w:val="000000" w:themeColor="text1"/>
                <w:sz w:val="22"/>
              </w:rPr>
            </w:pPr>
            <w:r>
              <w:rPr>
                <w:rFonts w:ascii="宋体" w:hAnsi="宋体" w:cs="Arial"/>
                <w:color w:val="000000" w:themeColor="text1"/>
                <w:sz w:val="22"/>
              </w:rPr>
              <w:t>5、本前附表是对投标人须知的修改、补充和摘要，投标人须知具体内容(包括招标文件其他内容)如与本前附表不一致的，以本前附表为准。</w:t>
            </w:r>
          </w:p>
        </w:tc>
      </w:tr>
    </w:tbl>
    <w:p>
      <w:pPr>
        <w:autoSpaceDE w:val="0"/>
        <w:autoSpaceDN w:val="0"/>
        <w:adjustRightInd w:val="0"/>
        <w:spacing w:line="360" w:lineRule="auto"/>
        <w:ind w:firstLine="480" w:firstLineChars="200"/>
        <w:jc w:val="left"/>
        <w:rPr>
          <w:color w:val="000000" w:themeColor="text1"/>
          <w:kern w:val="0"/>
          <w:sz w:val="24"/>
          <w:szCs w:val="24"/>
        </w:rPr>
      </w:pPr>
    </w:p>
    <w:p>
      <w:pPr>
        <w:autoSpaceDE w:val="0"/>
        <w:autoSpaceDN w:val="0"/>
        <w:adjustRightInd w:val="0"/>
        <w:spacing w:line="360" w:lineRule="auto"/>
        <w:ind w:firstLine="480" w:firstLineChars="200"/>
        <w:jc w:val="left"/>
        <w:rPr>
          <w:color w:val="000000" w:themeColor="text1"/>
          <w:kern w:val="0"/>
          <w:sz w:val="24"/>
          <w:szCs w:val="24"/>
        </w:rPr>
        <w:sectPr>
          <w:pgSz w:w="11906" w:h="16838"/>
          <w:pgMar w:top="1440" w:right="1800" w:bottom="1440" w:left="1800" w:header="851" w:footer="992" w:gutter="0"/>
          <w:cols w:space="720" w:num="1"/>
          <w:docGrid w:type="lines" w:linePitch="312" w:charSpace="0"/>
        </w:sectPr>
      </w:pPr>
    </w:p>
    <w:p>
      <w:pPr>
        <w:pStyle w:val="7"/>
        <w:spacing w:line="240" w:lineRule="auto"/>
        <w:ind w:firstLine="0" w:firstLineChars="0"/>
        <w:jc w:val="center"/>
        <w:rPr>
          <w:color w:val="000000" w:themeColor="text1"/>
          <w:sz w:val="28"/>
          <w:szCs w:val="28"/>
        </w:rPr>
      </w:pPr>
      <w:bookmarkStart w:id="37" w:name="_Hlk525123742"/>
      <w:r>
        <w:rPr>
          <w:color w:val="000000" w:themeColor="text1"/>
          <w:sz w:val="28"/>
          <w:szCs w:val="28"/>
        </w:rPr>
        <w:t>投标人须知</w:t>
      </w:r>
    </w:p>
    <w:p>
      <w:pPr>
        <w:autoSpaceDE w:val="0"/>
        <w:autoSpaceDN w:val="0"/>
        <w:adjustRightInd w:val="0"/>
        <w:snapToGrid w:val="0"/>
        <w:spacing w:line="360" w:lineRule="exact"/>
        <w:ind w:firstLine="442" w:firstLineChars="200"/>
        <w:rPr>
          <w:rFonts w:ascii="宋体" w:hAnsi="宋体" w:cs="微软雅黑"/>
          <w:b/>
          <w:color w:val="000000" w:themeColor="text1"/>
          <w:kern w:val="0"/>
          <w:sz w:val="22"/>
        </w:rPr>
      </w:pPr>
      <w:r>
        <w:rPr>
          <w:rFonts w:ascii="宋体" w:hAnsi="宋体"/>
          <w:b/>
          <w:color w:val="000000" w:themeColor="text1"/>
          <w:kern w:val="0"/>
          <w:sz w:val="22"/>
        </w:rPr>
        <w:t xml:space="preserve">1. </w:t>
      </w:r>
      <w:r>
        <w:rPr>
          <w:rFonts w:ascii="宋体" w:hAnsi="宋体" w:cs="微软雅黑"/>
          <w:b/>
          <w:color w:val="000000" w:themeColor="text1"/>
          <w:kern w:val="0"/>
          <w:sz w:val="22"/>
        </w:rPr>
        <w:t>总则</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rPr>
      </w:pPr>
      <w:r>
        <w:rPr>
          <w:rFonts w:ascii="宋体" w:hAnsi="宋体" w:cs="宋体"/>
          <w:b/>
          <w:bCs/>
          <w:color w:val="000000" w:themeColor="text1"/>
          <w:kern w:val="0"/>
          <w:sz w:val="22"/>
        </w:rPr>
        <w:t>1.1 招标项目概况</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1.1.1 根据《中华人民共和国招标投标法》、《中华人民共和国招标投标法实施条例》等有关 法律、法规和规章的规定，本招标项目已具备招标条件，现对</w:t>
      </w:r>
      <w:r>
        <w:rPr>
          <w:rFonts w:ascii="宋体" w:hAnsi="宋体" w:cs="宋体"/>
          <w:b/>
          <w:color w:val="000000" w:themeColor="text1"/>
          <w:kern w:val="0"/>
          <w:sz w:val="22"/>
          <w:u w:val="single"/>
        </w:rPr>
        <w:t>本项目</w:t>
      </w:r>
      <w:r>
        <w:rPr>
          <w:rFonts w:ascii="宋体" w:hAnsi="宋体" w:cs="宋体"/>
          <w:color w:val="000000" w:themeColor="text1"/>
          <w:kern w:val="0"/>
          <w:sz w:val="22"/>
        </w:rPr>
        <w:t>进行招标。</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1.1.3 招标代理机构：见投标人须知前附表。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1.1.4 招标项目名称：见投标人须知前附表。</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rPr>
      </w:pPr>
      <w:r>
        <w:rPr>
          <w:rFonts w:ascii="宋体" w:hAnsi="宋体" w:cs="宋体"/>
          <w:b/>
          <w:bCs/>
          <w:color w:val="000000" w:themeColor="text1"/>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rPr>
      </w:pPr>
      <w:r>
        <w:rPr>
          <w:rFonts w:ascii="宋体" w:hAnsi="宋体" w:cs="宋体"/>
          <w:b/>
          <w:bCs/>
          <w:color w:val="000000" w:themeColor="text1"/>
          <w:kern w:val="0"/>
          <w:sz w:val="22"/>
        </w:rPr>
        <w:t>1.3 招标范围、服务期。</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1.3.2 服务期：见投标人须知前附表。</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rPr>
      </w:pPr>
      <w:r>
        <w:rPr>
          <w:rFonts w:ascii="宋体" w:hAnsi="宋体" w:cs="宋体"/>
          <w:b/>
          <w:bCs/>
          <w:color w:val="000000" w:themeColor="text1"/>
          <w:kern w:val="0"/>
          <w:sz w:val="22"/>
        </w:rPr>
        <w:t>1.4 投标人资格要求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1.4.1 投标人应具备承担本招标项目资质条件、能力和信誉：见投标人须知前附表</w:t>
      </w:r>
      <w:r>
        <w:rPr>
          <w:rFonts w:hint="eastAsia" w:ascii="宋体" w:hAnsi="宋体" w:cs="宋体"/>
          <w:color w:val="000000" w:themeColor="text1"/>
          <w:kern w:val="0"/>
          <w:sz w:val="22"/>
        </w:rPr>
        <w:t>。</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rPr>
      </w:pPr>
      <w:r>
        <w:rPr>
          <w:rFonts w:ascii="宋体" w:hAnsi="宋体"/>
          <w:color w:val="000000" w:themeColor="text1"/>
          <w:kern w:val="0"/>
          <w:sz w:val="22"/>
        </w:rPr>
        <w:t xml:space="preserve">1.4.2 </w:t>
      </w:r>
      <w:r>
        <w:rPr>
          <w:rFonts w:ascii="宋体" w:hAnsi="宋体" w:cs="微软雅黑"/>
          <w:color w:val="000000" w:themeColor="text1"/>
          <w:kern w:val="0"/>
          <w:sz w:val="22"/>
        </w:rPr>
        <w:t xml:space="preserve">投标人须知前附表规定接受联合体投标的，联合体除应符合本章第 </w:t>
      </w:r>
      <w:r>
        <w:rPr>
          <w:rFonts w:ascii="宋体" w:hAnsi="宋体"/>
          <w:color w:val="000000" w:themeColor="text1"/>
          <w:kern w:val="0"/>
          <w:sz w:val="22"/>
        </w:rPr>
        <w:t xml:space="preserve">1.4.1 </w:t>
      </w:r>
      <w:r>
        <w:rPr>
          <w:rFonts w:ascii="宋体" w:hAnsi="宋体" w:cs="微软雅黑"/>
          <w:color w:val="000000" w:themeColor="text1"/>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bookmarkStart w:id="38" w:name="_Hlk47127892"/>
      <w:r>
        <w:rPr>
          <w:rFonts w:ascii="宋体" w:hAnsi="宋体" w:cs="宋体"/>
          <w:color w:val="000000" w:themeColor="text1"/>
          <w:kern w:val="0"/>
          <w:sz w:val="22"/>
        </w:rPr>
        <w:t xml:space="preserve">(1)为招标人不具有独立法人资格的附属机构(单位)； </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(2)</w:t>
      </w:r>
      <w:r>
        <w:rPr>
          <w:rFonts w:hint="eastAsia" w:ascii="宋体" w:hAnsi="宋体" w:cs="宋体"/>
          <w:color w:val="000000" w:themeColor="text1"/>
          <w:kern w:val="0"/>
          <w:sz w:val="22"/>
        </w:rPr>
        <w:t>与招标人存在利害关系且可能影响招标公正性</w:t>
      </w:r>
      <w:r>
        <w:rPr>
          <w:rFonts w:ascii="宋体" w:hAnsi="宋体" w:cs="宋体"/>
          <w:color w:val="000000" w:themeColor="text1"/>
          <w:kern w:val="0"/>
          <w:sz w:val="22"/>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w:t>
      </w:r>
      <w:r>
        <w:rPr>
          <w:rFonts w:hint="eastAsia" w:ascii="宋体" w:hAnsi="宋体" w:cs="宋体"/>
          <w:color w:val="000000" w:themeColor="text1"/>
          <w:kern w:val="0"/>
          <w:sz w:val="22"/>
        </w:rPr>
        <w:t>与本招标项目的其他投标人为同一个单位负责人</w:t>
      </w:r>
      <w:r>
        <w:rPr>
          <w:rFonts w:ascii="宋体" w:hAnsi="宋体" w:cs="宋体"/>
          <w:color w:val="000000" w:themeColor="text1"/>
          <w:kern w:val="0"/>
          <w:sz w:val="22"/>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w:t>
      </w:r>
      <w:r>
        <w:rPr>
          <w:rFonts w:hint="eastAsia" w:ascii="宋体" w:hAnsi="宋体" w:cs="宋体"/>
          <w:color w:val="000000" w:themeColor="text1"/>
          <w:kern w:val="0"/>
          <w:sz w:val="22"/>
        </w:rPr>
        <w:t>与本招标项目的其他投标人存在控股、管理关系</w:t>
      </w:r>
      <w:r>
        <w:rPr>
          <w:rFonts w:ascii="宋体" w:hAnsi="宋体" w:cs="宋体"/>
          <w:color w:val="000000" w:themeColor="text1"/>
          <w:kern w:val="0"/>
          <w:sz w:val="22"/>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(5)</w:t>
      </w:r>
      <w:r>
        <w:rPr>
          <w:rFonts w:hint="eastAsia" w:ascii="宋体" w:hAnsi="宋体" w:cs="宋体"/>
          <w:color w:val="000000" w:themeColor="text1"/>
          <w:kern w:val="0"/>
          <w:sz w:val="22"/>
        </w:rPr>
        <w:t>被依法暂停或者取消投标资格</w:t>
      </w:r>
      <w:r>
        <w:rPr>
          <w:rFonts w:ascii="宋体" w:hAnsi="宋体" w:cs="宋体"/>
          <w:color w:val="000000" w:themeColor="text1"/>
          <w:kern w:val="0"/>
          <w:sz w:val="22"/>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(6)</w:t>
      </w:r>
      <w:r>
        <w:rPr>
          <w:rFonts w:hint="eastAsia" w:ascii="宋体" w:hAnsi="宋体" w:cs="宋体"/>
          <w:color w:val="000000" w:themeColor="text1"/>
          <w:kern w:val="0"/>
          <w:sz w:val="22"/>
        </w:rPr>
        <w:t>被责令停产停业、暂扣或者吊销许可证、暂扣或者吊销营业执照</w:t>
      </w:r>
      <w:r>
        <w:rPr>
          <w:rFonts w:ascii="宋体" w:hAnsi="宋体" w:cs="宋体"/>
          <w:color w:val="000000" w:themeColor="text1"/>
          <w:kern w:val="0"/>
          <w:sz w:val="22"/>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(7)</w:t>
      </w:r>
      <w:r>
        <w:rPr>
          <w:rFonts w:hint="eastAsia" w:ascii="宋体" w:hAnsi="宋体" w:cs="宋体"/>
          <w:color w:val="000000" w:themeColor="text1"/>
          <w:kern w:val="0"/>
          <w:sz w:val="22"/>
        </w:rPr>
        <w:t>进入清算程序，或被宣告破产，或其他丧失履约能力的情形</w:t>
      </w:r>
      <w:r>
        <w:rPr>
          <w:rFonts w:ascii="宋体" w:hAnsi="宋体" w:cs="宋体"/>
          <w:color w:val="000000" w:themeColor="text1"/>
          <w:kern w:val="0"/>
          <w:sz w:val="22"/>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w:t>
      </w:r>
      <w:r>
        <w:rPr>
          <w:rFonts w:hint="eastAsia" w:ascii="宋体" w:hAnsi="宋体" w:cs="宋体"/>
          <w:color w:val="000000" w:themeColor="text1"/>
          <w:kern w:val="0"/>
          <w:sz w:val="22"/>
        </w:rPr>
        <w:t>8</w:t>
      </w:r>
      <w:r>
        <w:rPr>
          <w:rFonts w:ascii="宋体" w:hAnsi="宋体" w:cs="宋体"/>
          <w:color w:val="000000" w:themeColor="text1"/>
          <w:kern w:val="0"/>
          <w:sz w:val="22"/>
        </w:rPr>
        <w:t>)法律法规或投标人须知前附表规定的其他情形。</w:t>
      </w:r>
    </w:p>
    <w:bookmarkEnd w:id="38"/>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1.5 费用承担</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1.6 保密</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1.7 语言文字</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1.8 计量单位</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color w:val="000000" w:themeColor="text1"/>
          <w:kern w:val="0"/>
          <w:sz w:val="22"/>
        </w:rPr>
      </w:pPr>
      <w:r>
        <w:rPr>
          <w:rFonts w:ascii="宋体" w:hAnsi="宋体" w:cs="宋体"/>
          <w:b/>
          <w:color w:val="000000" w:themeColor="text1"/>
          <w:kern w:val="0"/>
          <w:sz w:val="22"/>
        </w:rPr>
        <w:t>1.9 踏勘现场</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1.9.1 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1.9.2 投标人踏勘现场发生的费用自理。</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1.9.3 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color w:val="000000" w:themeColor="text1"/>
          <w:kern w:val="0"/>
          <w:sz w:val="22"/>
        </w:rPr>
      </w:pPr>
      <w:r>
        <w:rPr>
          <w:rFonts w:ascii="宋体" w:hAnsi="宋体" w:cs="宋体"/>
          <w:color w:val="000000" w:themeColor="text1"/>
          <w:kern w:val="0"/>
          <w:sz w:val="22"/>
        </w:rPr>
        <w:t>1.9.4 招标人在踏勘现场中介绍的服务场地和相关的周边环境情况，供投标人在编制投标文件时参考，招标人不对投标人据此作出的判断和决策负责。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1.10 投标预备会</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1.10.2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1.11 分包</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1.11.1 投标人拟在中标后将中标项目的部分工作进行分包的，应符合投标人须知前附表规定的分包内容、分包金额和资质要求等限制性条件。</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1.11.2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1.12 响应和偏差</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rPr>
      </w:pPr>
      <w:r>
        <w:rPr>
          <w:rFonts w:ascii="宋体" w:hAnsi="宋体" w:cs="宋体"/>
          <w:color w:val="000000" w:themeColor="text1"/>
          <w:kern w:val="0"/>
          <w:sz w:val="22"/>
        </w:rPr>
        <w:t>1.12.1 投标文件应当对招标文件的实质性要求和条件作出满足性或更有利于招</w:t>
      </w:r>
      <w:r>
        <w:rPr>
          <w:rFonts w:ascii="宋体" w:hAnsi="宋体" w:cs="微软雅黑"/>
          <w:color w:val="000000" w:themeColor="text1"/>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rPr>
      </w:pPr>
      <w:r>
        <w:rPr>
          <w:rFonts w:ascii="宋体" w:hAnsi="宋体"/>
          <w:color w:val="000000" w:themeColor="text1"/>
          <w:kern w:val="0"/>
          <w:sz w:val="22"/>
        </w:rPr>
        <w:t xml:space="preserve">1.12.2 </w:t>
      </w:r>
      <w:r>
        <w:rPr>
          <w:rFonts w:ascii="宋体" w:hAnsi="宋体" w:cs="微软雅黑"/>
          <w:color w:val="000000" w:themeColor="text1"/>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rPr>
      </w:pPr>
      <w:r>
        <w:rPr>
          <w:rFonts w:ascii="宋体" w:hAnsi="宋体"/>
          <w:color w:val="000000" w:themeColor="text1"/>
          <w:kern w:val="0"/>
          <w:sz w:val="22"/>
        </w:rPr>
        <w:t xml:space="preserve">1.12.3 </w:t>
      </w:r>
      <w:r>
        <w:rPr>
          <w:rFonts w:ascii="宋体" w:hAnsi="宋体" w:cs="微软雅黑"/>
          <w:color w:val="000000" w:themeColor="text1"/>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2. 招标文件</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2.1 招标文件的组成</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本招标文件包括：</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(1)招标公告；</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(2)投标人须知；</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(3)评标办法；</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(4)合同条款及格式；</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(5)</w:t>
      </w:r>
      <w:r>
        <w:rPr>
          <w:rFonts w:hint="eastAsia" w:ascii="宋体" w:hAnsi="宋体" w:cs="宋体"/>
          <w:color w:val="000000" w:themeColor="text1"/>
          <w:kern w:val="0"/>
          <w:sz w:val="22"/>
        </w:rPr>
        <w:t>技术标准及要求</w:t>
      </w:r>
      <w:r>
        <w:rPr>
          <w:rFonts w:ascii="宋体" w:hAnsi="宋体" w:cs="宋体"/>
          <w:color w:val="000000" w:themeColor="text1"/>
          <w:kern w:val="0"/>
          <w:sz w:val="22"/>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(6)投标文件格式；</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根据本章第 1.10款、第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2.2 招标文件的澄清</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2.2.2 招标文件的澄清以投标人须知前附表规定的形式发布，但不指明澄清问题的来源。澄清发出的时间距本章第 4.2.1 项规定的投标截止时间不足15日的，并且澄清内容可能影响投标文件编制的，将相应延长投标截止时间。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2.2.3 投标人在收到澄清后，应按投标人须知前附表规定的时间和形式通知招标人，确认已收到该澄清。</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2.3 招标文件的修改</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2.3.1 招标人以投标人须知前附表规定的形式修改招标文件，并以投标人须知前附表规定的形式发布。修改招标文件的时间距本章第 4.2.1项规定的投标截止时间不足15日的，并且修改内容可能影响投标文件编制的，将相应延长投标截止时间。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2.3.2 投标人收到修改内容后，应按投标人须知前附表规定的时间和形式通知招标人，确认已收到该修改。</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2.4 招标文件的异议</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投标人或者其他利害关系人对招标文件有异议的，应当在投标截止时间 10 日前以书面形式</w:t>
      </w:r>
      <w:r>
        <w:rPr>
          <w:rFonts w:hint="eastAsia" w:ascii="宋体" w:hAnsi="宋体" w:cs="宋体"/>
          <w:color w:val="000000" w:themeColor="text1"/>
          <w:kern w:val="0"/>
          <w:sz w:val="22"/>
        </w:rPr>
        <w:t>(</w:t>
      </w:r>
      <w:r>
        <w:rPr>
          <w:rFonts w:ascii="宋体" w:hAnsi="宋体" w:cs="宋体"/>
          <w:color w:val="000000" w:themeColor="text1"/>
          <w:kern w:val="0"/>
          <w:sz w:val="22"/>
        </w:rPr>
        <w:t>必须由其法定代表人或者授权代表签字并加盖公章</w:t>
      </w:r>
      <w:r>
        <w:rPr>
          <w:rFonts w:hint="eastAsia" w:ascii="宋体" w:hAnsi="宋体" w:cs="宋体"/>
          <w:color w:val="000000" w:themeColor="text1"/>
          <w:kern w:val="0"/>
          <w:sz w:val="22"/>
        </w:rPr>
        <w:t>)</w:t>
      </w:r>
      <w:r>
        <w:rPr>
          <w:rFonts w:ascii="宋体" w:hAnsi="宋体" w:cs="宋体"/>
          <w:color w:val="000000" w:themeColor="text1"/>
          <w:kern w:val="0"/>
          <w:sz w:val="22"/>
        </w:rPr>
        <w:t>提出。招标人将在收到异议之日起 3 日内作出答复；作出答复前，将暂停招标投标活动。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hint="eastAsia" w:ascii="宋体" w:hAnsi="宋体" w:cs="宋体"/>
          <w:color w:val="000000" w:themeColor="text1"/>
          <w:kern w:val="0"/>
          <w:sz w:val="22"/>
        </w:rPr>
        <w:t>异议的接收邮箱和联系电话见投标人须知前附表。</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b/>
          <w:color w:val="000000" w:themeColor="text1"/>
          <w:kern w:val="0"/>
          <w:sz w:val="22"/>
        </w:rPr>
        <w:t>3.</w:t>
      </w:r>
      <w:r>
        <w:rPr>
          <w:rFonts w:ascii="宋体" w:hAnsi="宋体" w:cs="宋体"/>
          <w:b/>
          <w:color w:val="000000" w:themeColor="text1"/>
          <w:kern w:val="0"/>
          <w:sz w:val="22"/>
        </w:rPr>
        <w:t>投标文件</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3.1 投标文件的组成</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(1)投标函；</w:t>
      </w:r>
    </w:p>
    <w:p>
      <w:pPr>
        <w:autoSpaceDE w:val="0"/>
        <w:autoSpaceDN w:val="0"/>
        <w:adjustRightInd w:val="0"/>
        <w:snapToGrid w:val="0"/>
        <w:spacing w:line="360" w:lineRule="exact"/>
        <w:ind w:firstLine="440" w:firstLineChars="200"/>
        <w:rPr>
          <w:rFonts w:ascii="宋体" w:hAnsi="宋体" w:cs="宋体"/>
          <w:color w:val="000000" w:themeColor="text1"/>
          <w:sz w:val="22"/>
        </w:rPr>
      </w:pPr>
      <w:r>
        <w:rPr>
          <w:rFonts w:ascii="宋体" w:hAnsi="宋体" w:cs="宋体"/>
          <w:color w:val="000000" w:themeColor="text1"/>
          <w:kern w:val="0"/>
          <w:sz w:val="22"/>
        </w:rPr>
        <w:t>(2)法定代表人身份证明</w:t>
      </w:r>
      <w:r>
        <w:rPr>
          <w:rFonts w:hint="eastAsia" w:ascii="宋体" w:hAnsi="宋体" w:cs="宋体"/>
          <w:color w:val="000000" w:themeColor="text1"/>
          <w:kern w:val="0"/>
          <w:sz w:val="22"/>
        </w:rPr>
        <w:t>或</w:t>
      </w:r>
      <w:r>
        <w:rPr>
          <w:rFonts w:ascii="宋体" w:hAnsi="宋体" w:cs="宋体"/>
          <w:color w:val="000000" w:themeColor="text1"/>
          <w:sz w:val="22"/>
        </w:rPr>
        <w:t>法定代表人授权委托书(投标文件由委托代理人签字时提供)；</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(3)联合体协议书</w:t>
      </w:r>
      <w:r>
        <w:rPr>
          <w:rFonts w:hint="eastAsia" w:ascii="宋体" w:hAnsi="宋体" w:cs="宋体"/>
          <w:color w:val="000000" w:themeColor="text1"/>
          <w:kern w:val="0"/>
          <w:sz w:val="22"/>
        </w:rPr>
        <w:t>(接受联合体投标时提供)</w:t>
      </w:r>
      <w:r>
        <w:rPr>
          <w:rFonts w:ascii="宋体" w:hAnsi="宋体" w:cs="宋体"/>
          <w:color w:val="000000" w:themeColor="text1"/>
          <w:kern w:val="0"/>
          <w:sz w:val="22"/>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(4)投标报价表；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(5)投标保证金；</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(6)商务和技术偏离表；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(7)资格审查资料；</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(8)</w:t>
      </w:r>
      <w:r>
        <w:rPr>
          <w:rFonts w:hint="eastAsia" w:ascii="宋体" w:hAnsi="宋体" w:cs="宋体"/>
          <w:color w:val="000000" w:themeColor="text1"/>
          <w:kern w:val="0"/>
          <w:sz w:val="22"/>
        </w:rPr>
        <w:t>服务大纲</w:t>
      </w:r>
      <w:r>
        <w:rPr>
          <w:rFonts w:ascii="宋体" w:hAnsi="宋体" w:cs="宋体"/>
          <w:color w:val="000000" w:themeColor="text1"/>
          <w:kern w:val="0"/>
          <w:sz w:val="22"/>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(9)投标人须知前附表规定的其他资料。</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3.2 投标报价</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3.2.1 投标人应按第六章“投标文件格式”的要求在投标函中进行报价并填写“投标报价表”。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3.2.2 投标人应充分了解本项目的总体情况以及影响投标报价的其他要素。</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3.2.3 本项目的报价方式见投标人须知前附表。投标人在投标截止时间前修改投标函中的投标报价总额的，应同时修改投标文件“投标报价表”中的相应报价。此修改须符合本章第4.3款的有关要求。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3.2.4 招标人设有最高投标限价的，投标人的投标报价不得超过最高投标限价，最高投标限价详见投标人须知前附表。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3.2.5 投标报价的其他要求详见投标人须知前附表。</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3.3 投标有效期</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3.3.1 在投标人须知前附表规定的投标有效期内，投标人不得撤销其投标文件。</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3.4 投标保证金</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3.4.1 投标人应按投标人须知前附表规定的金额、提交时间及形式提供投标保证金，并作为其投标文件的组成部分。联合体投标的，其投标保证金</w:t>
      </w:r>
      <w:r>
        <w:rPr>
          <w:rFonts w:hint="eastAsia" w:ascii="宋体" w:hAnsi="宋体" w:cs="宋体"/>
          <w:color w:val="000000" w:themeColor="text1"/>
          <w:kern w:val="0"/>
          <w:sz w:val="22"/>
        </w:rPr>
        <w:t>应</w:t>
      </w:r>
      <w:r>
        <w:rPr>
          <w:rFonts w:ascii="宋体" w:hAnsi="宋体" w:cs="宋体"/>
          <w:color w:val="000000" w:themeColor="text1"/>
          <w:kern w:val="0"/>
          <w:sz w:val="22"/>
        </w:rPr>
        <w:t>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3.4.3 招标人最迟将在与中标人签订合同后 5 日内，向未中标的投标人和中标人退还投标保证金。投标人退还投标保证金需向招标人提供投标人的退款账户详细信息(包含所投标段名称、户名、开户行、账号)。</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 xml:space="preserve">(1)投标人在投标有效期内撤销投标文件； </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(2)发生投标人须知前附表规定的其他可以不予退还投标保证金的情形。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3.5 资格审查资料</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bookmarkStart w:id="39" w:name="_Hlk47374310"/>
      <w:r>
        <w:rPr>
          <w:rFonts w:hint="eastAsia" w:ascii="宋体" w:hAnsi="宋体" w:cs="宋体"/>
          <w:color w:val="000000" w:themeColor="text1"/>
          <w:kern w:val="0"/>
          <w:sz w:val="22"/>
        </w:rPr>
        <w:t>投标人应按下列规定提供资格审查资料，以证明其满足本章第 1.4 款规定的资质、财务、业绩、信誉等要求。</w:t>
      </w:r>
      <w:bookmarkEnd w:id="39"/>
    </w:p>
    <w:p>
      <w:pPr>
        <w:autoSpaceDE w:val="0"/>
        <w:autoSpaceDN w:val="0"/>
        <w:adjustRightInd w:val="0"/>
        <w:snapToGrid w:val="0"/>
        <w:spacing w:line="360" w:lineRule="exact"/>
        <w:ind w:firstLine="440" w:firstLineChars="200"/>
        <w:rPr>
          <w:rFonts w:ascii="宋体" w:hAnsi="宋体" w:cs="宋体"/>
          <w:color w:val="000000" w:themeColor="text1"/>
          <w:kern w:val="0"/>
          <w:sz w:val="22"/>
        </w:rPr>
      </w:pPr>
      <w:bookmarkStart w:id="40" w:name="_Toc247527578"/>
      <w:bookmarkStart w:id="41" w:name="_Toc247513977"/>
      <w:bookmarkStart w:id="42" w:name="_Toc144974522"/>
      <w:bookmarkStart w:id="43" w:name="_Toc300834974"/>
      <w:bookmarkStart w:id="44" w:name="_Toc152042330"/>
      <w:bookmarkStart w:id="45" w:name="_Toc152045554"/>
      <w:bookmarkStart w:id="46" w:name="_Toc229646735"/>
      <w:r>
        <w:rPr>
          <w:rFonts w:ascii="宋体" w:hAnsi="宋体" w:cs="宋体"/>
          <w:color w:val="000000" w:themeColor="text1"/>
          <w:kern w:val="0"/>
          <w:sz w:val="22"/>
        </w:rPr>
        <w:t>3.5.1 “投标人基本情况表”应附投标人营业执照副本、资质证书副本、一般纳税人证明等材料的复制件。</w:t>
      </w:r>
    </w:p>
    <w:bookmarkEnd w:id="40"/>
    <w:bookmarkEnd w:id="41"/>
    <w:bookmarkEnd w:id="42"/>
    <w:bookmarkEnd w:id="43"/>
    <w:bookmarkEnd w:id="44"/>
    <w:bookmarkEnd w:id="45"/>
    <w:bookmarkEnd w:id="46"/>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3.5.</w:t>
      </w:r>
      <w:r>
        <w:rPr>
          <w:rFonts w:hint="eastAsia" w:ascii="宋体" w:hAnsi="宋体" w:cs="宋体"/>
          <w:color w:val="000000" w:themeColor="text1"/>
          <w:kern w:val="0"/>
          <w:sz w:val="22"/>
        </w:rPr>
        <w:t>2</w:t>
      </w:r>
      <w:r>
        <w:rPr>
          <w:rFonts w:ascii="宋体" w:hAnsi="宋体" w:cs="宋体"/>
          <w:color w:val="000000" w:themeColor="text1"/>
          <w:kern w:val="0"/>
          <w:sz w:val="22"/>
        </w:rPr>
        <w:t xml:space="preserve"> 资格审查资料的特殊要求详见投标人须知前附表。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hint="eastAsia" w:ascii="宋体" w:hAnsi="宋体" w:cs="宋体"/>
          <w:color w:val="000000" w:themeColor="text1"/>
          <w:kern w:val="0"/>
          <w:sz w:val="22"/>
        </w:rPr>
        <w:t>3.5.3 “</w:t>
      </w:r>
      <w:r>
        <w:rPr>
          <w:rFonts w:ascii="宋体" w:hAnsi="宋体" w:cs="宋体"/>
          <w:color w:val="000000" w:themeColor="text1"/>
          <w:kern w:val="0"/>
          <w:sz w:val="22"/>
        </w:rPr>
        <w:t>投标人资信情况说明</w:t>
      </w:r>
      <w:r>
        <w:rPr>
          <w:rFonts w:hint="eastAsia" w:ascii="宋体" w:hAnsi="宋体" w:cs="宋体"/>
          <w:color w:val="000000" w:themeColor="text1"/>
          <w:kern w:val="0"/>
          <w:sz w:val="22"/>
        </w:rPr>
        <w:t>”（如有）对应评标办法的资信评审内容，投标人按要求填写并附证明材料的复印件。</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3.6 备选投标方案</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3.6.1 除投标人须知前附表规定允许外，投标人不得递交备选投标方案，否则其投标将被否决。</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3.7 投标文件的编制</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3.7.2 投标文件应当对招标文件有关服务期、投标有效期、技术标准及要求、招标范围等实质性内容作出响应。投标文件在满足招标文件实质性要求的基础上，可以提出比招标文件要求更有利于招标人的承诺。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证明，身份证明或授权委托书应符合第六章“投标文件格式”的要求</w:t>
      </w:r>
      <w:r>
        <w:rPr>
          <w:rFonts w:hint="eastAsia" w:ascii="宋体" w:hAnsi="宋体" w:cs="宋体"/>
          <w:color w:val="000000" w:themeColor="text1"/>
          <w:kern w:val="0"/>
          <w:sz w:val="22"/>
        </w:rPr>
        <w:t>，</w:t>
      </w:r>
      <w:r>
        <w:rPr>
          <w:rFonts w:ascii="宋体" w:hAnsi="宋体" w:cs="宋体"/>
          <w:color w:val="000000" w:themeColor="text1"/>
          <w:kern w:val="0"/>
          <w:sz w:val="22"/>
        </w:rPr>
        <w:t>社会保险证明</w:t>
      </w:r>
      <w:r>
        <w:rPr>
          <w:rFonts w:hint="eastAsia" w:ascii="宋体" w:hAnsi="宋体" w:cs="宋体"/>
          <w:color w:val="000000" w:themeColor="text1"/>
          <w:kern w:val="0"/>
          <w:sz w:val="22"/>
        </w:rPr>
        <w:t>要求见招标公告或投标邀请书</w:t>
      </w:r>
      <w:r>
        <w:rPr>
          <w:rFonts w:ascii="宋体" w:hAnsi="宋体" w:cs="宋体"/>
          <w:color w:val="000000" w:themeColor="text1"/>
          <w:kern w:val="0"/>
          <w:sz w:val="22"/>
        </w:rPr>
        <w:t>。</w:t>
      </w:r>
      <w:r>
        <w:rPr>
          <w:rFonts w:ascii="宋体" w:hAnsi="宋体" w:cs="宋体"/>
          <w:color w:val="000000" w:themeColor="text1"/>
          <w:sz w:val="22"/>
        </w:rPr>
        <w:t>投标文件签字或盖章要求</w:t>
      </w:r>
      <w:r>
        <w:rPr>
          <w:rFonts w:hint="eastAsia" w:ascii="宋体" w:hAnsi="宋体" w:cs="宋体"/>
          <w:color w:val="000000" w:themeColor="text1"/>
          <w:sz w:val="22"/>
        </w:rPr>
        <w:t>其他</w:t>
      </w:r>
      <w:r>
        <w:rPr>
          <w:rFonts w:ascii="宋体" w:hAnsi="宋体" w:cs="宋体"/>
          <w:color w:val="000000" w:themeColor="text1"/>
          <w:kern w:val="0"/>
          <w:sz w:val="22"/>
        </w:rPr>
        <w:t>见投标人须知前附表</w:t>
      </w:r>
      <w:r>
        <w:rPr>
          <w:rFonts w:hint="eastAsia" w:ascii="宋体" w:hAnsi="宋体" w:cs="宋体"/>
          <w:color w:val="000000" w:themeColor="text1"/>
          <w:kern w:val="0"/>
          <w:sz w:val="22"/>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投标文件应避免涂改、行间插字或删除。如果出现上述情况，改动之处应由投标人的法定代表人或其授权的代理人签字或盖单位章。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(2)投标文件正本一份，副本份数见投标人须知前附表。正本和副本的封面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(3)投标文件的正本与副本应分别装订，投标文件</w:t>
      </w:r>
      <w:r>
        <w:rPr>
          <w:rFonts w:hint="eastAsia" w:ascii="宋体" w:hAnsi="宋体" w:cs="宋体"/>
          <w:color w:val="000000" w:themeColor="text1"/>
          <w:kern w:val="0"/>
          <w:sz w:val="22"/>
        </w:rPr>
        <w:t>可</w:t>
      </w:r>
      <w:r>
        <w:rPr>
          <w:rFonts w:ascii="宋体" w:hAnsi="宋体" w:cs="宋体"/>
          <w:color w:val="000000" w:themeColor="text1"/>
          <w:kern w:val="0"/>
          <w:sz w:val="22"/>
        </w:rPr>
        <w:t>分册</w:t>
      </w:r>
      <w:r>
        <w:rPr>
          <w:rFonts w:hint="eastAsia" w:ascii="宋体" w:hAnsi="宋体" w:cs="宋体"/>
          <w:color w:val="000000" w:themeColor="text1"/>
          <w:kern w:val="0"/>
          <w:sz w:val="22"/>
        </w:rPr>
        <w:t>或不分册</w:t>
      </w:r>
      <w:r>
        <w:rPr>
          <w:rFonts w:ascii="宋体" w:hAnsi="宋体" w:cs="宋体"/>
          <w:color w:val="000000" w:themeColor="text1"/>
          <w:kern w:val="0"/>
          <w:sz w:val="22"/>
        </w:rPr>
        <w:t>装订的。</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4. 投标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 xml:space="preserve">4.1.1 </w:t>
      </w:r>
      <w:r>
        <w:rPr>
          <w:rFonts w:ascii="宋体" w:hAnsi="宋体"/>
          <w:color w:val="000000" w:themeColor="text1"/>
          <w:sz w:val="22"/>
        </w:rPr>
        <w:t>投标文件的正本、副本和电子版文件</w:t>
      </w:r>
      <w:r>
        <w:rPr>
          <w:rFonts w:hint="eastAsia" w:ascii="宋体" w:hAnsi="宋体"/>
          <w:color w:val="000000" w:themeColor="text1"/>
          <w:sz w:val="22"/>
        </w:rPr>
        <w:t>应密封</w:t>
      </w:r>
      <w:r>
        <w:rPr>
          <w:rFonts w:ascii="宋体" w:hAnsi="宋体"/>
          <w:color w:val="000000" w:themeColor="text1"/>
          <w:sz w:val="22"/>
        </w:rPr>
        <w:t>包装在一个(或多个)</w:t>
      </w:r>
      <w:r>
        <w:rPr>
          <w:rFonts w:hint="eastAsia" w:ascii="宋体" w:hAnsi="宋体"/>
          <w:color w:val="000000" w:themeColor="text1"/>
          <w:sz w:val="22"/>
        </w:rPr>
        <w:t>封套</w:t>
      </w:r>
      <w:r>
        <w:rPr>
          <w:rFonts w:ascii="宋体" w:hAnsi="宋体"/>
          <w:color w:val="000000" w:themeColor="text1"/>
          <w:sz w:val="22"/>
        </w:rPr>
        <w:t>内</w:t>
      </w:r>
      <w:r>
        <w:rPr>
          <w:rFonts w:ascii="宋体" w:hAnsi="宋体" w:cs="宋体"/>
          <w:color w:val="000000" w:themeColor="text1"/>
          <w:kern w:val="0"/>
          <w:sz w:val="22"/>
        </w:rPr>
        <w:t>，并在封口处盖投标人单位章或法定代表人</w:t>
      </w:r>
      <w:r>
        <w:rPr>
          <w:rFonts w:hint="eastAsia" w:ascii="宋体" w:hAnsi="宋体" w:cs="宋体"/>
          <w:color w:val="000000" w:themeColor="text1"/>
          <w:kern w:val="0"/>
          <w:sz w:val="22"/>
        </w:rPr>
        <w:t>签字</w:t>
      </w:r>
      <w:r>
        <w:rPr>
          <w:rFonts w:ascii="宋体" w:hAnsi="宋体" w:cs="宋体"/>
          <w:color w:val="000000" w:themeColor="text1"/>
          <w:kern w:val="0"/>
          <w:sz w:val="22"/>
        </w:rPr>
        <w:t>或</w:t>
      </w:r>
      <w:r>
        <w:rPr>
          <w:rFonts w:hint="eastAsia" w:ascii="宋体" w:hAnsi="宋体" w:cs="宋体"/>
          <w:color w:val="000000" w:themeColor="text1"/>
          <w:kern w:val="0"/>
          <w:sz w:val="22"/>
        </w:rPr>
        <w:t>委托代理人</w:t>
      </w:r>
      <w:r>
        <w:rPr>
          <w:rFonts w:ascii="宋体" w:hAnsi="宋体" w:cs="宋体"/>
          <w:color w:val="000000" w:themeColor="text1"/>
          <w:kern w:val="0"/>
          <w:sz w:val="22"/>
        </w:rPr>
        <w:t>签字。</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 xml:space="preserve">4.1.2 </w:t>
      </w:r>
      <w:r>
        <w:rPr>
          <w:rFonts w:ascii="宋体" w:hAnsi="宋体" w:cs="Calibri"/>
          <w:color w:val="000000" w:themeColor="text1"/>
          <w:sz w:val="22"/>
        </w:rPr>
        <w:t>投标文件的封套上应清楚地标记“投标文件”字样，</w:t>
      </w:r>
      <w:r>
        <w:rPr>
          <w:rFonts w:ascii="宋体" w:hAnsi="宋体" w:cs="宋体"/>
          <w:color w:val="000000" w:themeColor="text1"/>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4.1.3 未密封的投标文件，招标人将予以拒收。</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4.1.4 如果</w:t>
      </w:r>
      <w:r>
        <w:rPr>
          <w:rFonts w:hint="eastAsia" w:ascii="宋体" w:hAnsi="宋体" w:cs="宋体"/>
          <w:color w:val="000000" w:themeColor="text1"/>
          <w:kern w:val="0"/>
          <w:sz w:val="22"/>
        </w:rPr>
        <w:t>未按</w:t>
      </w:r>
      <w:r>
        <w:rPr>
          <w:rFonts w:ascii="宋体" w:hAnsi="宋体" w:cs="宋体"/>
          <w:color w:val="000000" w:themeColor="text1"/>
          <w:kern w:val="0"/>
          <w:sz w:val="22"/>
        </w:rPr>
        <w:t>本章第4.1.1项或第4.1.2项要求</w:t>
      </w:r>
      <w:r>
        <w:rPr>
          <w:rFonts w:hint="eastAsia" w:ascii="宋体" w:hAnsi="宋体" w:cs="宋体"/>
          <w:color w:val="000000" w:themeColor="text1"/>
          <w:kern w:val="0"/>
          <w:sz w:val="22"/>
        </w:rPr>
        <w:t>密封</w:t>
      </w:r>
      <w:r>
        <w:rPr>
          <w:rFonts w:ascii="宋体" w:hAnsi="宋体" w:cs="宋体"/>
          <w:color w:val="000000" w:themeColor="text1"/>
          <w:kern w:val="0"/>
          <w:sz w:val="22"/>
        </w:rPr>
        <w:t>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4.2 投标文件的递交</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4.2.4 逾期送达的投标文件，招标人将予以拒收。</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4.3.2 投标人修改或撤回已递交投标文件的书面通知应按照本章第 3.7.3项的要求签字或盖章。招标人收到书面通知后，向投标人出具签收凭证。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b/>
          <w:color w:val="000000" w:themeColor="text1"/>
          <w:kern w:val="0"/>
          <w:sz w:val="22"/>
        </w:rPr>
        <w:t>5.</w:t>
      </w:r>
      <w:r>
        <w:rPr>
          <w:rFonts w:ascii="宋体" w:hAnsi="宋体" w:cs="宋体"/>
          <w:b/>
          <w:color w:val="000000" w:themeColor="text1"/>
          <w:kern w:val="0"/>
          <w:sz w:val="22"/>
        </w:rPr>
        <w:t>开标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5.1 开标时间和地点</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5.1.1招标人在本章第 4.2.1 项规定的投标截止时间(开标时间)和投标人须知前附表规定的地点公开开标，并邀请所有投标人的法定代表人或其委托代理人准时参加，参加开标的法定代表人或其委托代理人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hint="eastAsia" w:ascii="宋体" w:hAnsi="宋体" w:cs="宋体"/>
          <w:color w:val="000000" w:themeColor="text1"/>
          <w:kern w:val="0"/>
          <w:sz w:val="22"/>
        </w:rPr>
        <w:t>5.1.2参加开标的</w:t>
      </w:r>
      <w:r>
        <w:rPr>
          <w:rFonts w:ascii="宋体" w:hAnsi="宋体" w:cs="宋体"/>
          <w:color w:val="000000" w:themeColor="text1"/>
          <w:kern w:val="0"/>
          <w:sz w:val="22"/>
        </w:rPr>
        <w:t>法定代表人或其委托代理人</w:t>
      </w:r>
      <w:r>
        <w:rPr>
          <w:rFonts w:hint="eastAsia" w:ascii="宋体" w:hAnsi="宋体" w:cs="宋体"/>
          <w:color w:val="000000" w:themeColor="text1"/>
          <w:kern w:val="0"/>
          <w:sz w:val="22"/>
        </w:rPr>
        <w:t>应出示身份证原件、</w:t>
      </w:r>
      <w:r>
        <w:rPr>
          <w:rFonts w:ascii="宋体" w:hAnsi="宋体" w:cs="宋体"/>
          <w:color w:val="000000" w:themeColor="text1"/>
          <w:kern w:val="0"/>
          <w:sz w:val="22"/>
        </w:rPr>
        <w:t>法定代表人身份证明</w:t>
      </w:r>
      <w:r>
        <w:rPr>
          <w:rFonts w:hint="eastAsia" w:ascii="宋体" w:hAnsi="宋体" w:cs="宋体"/>
          <w:color w:val="000000" w:themeColor="text1"/>
          <w:kern w:val="0"/>
          <w:sz w:val="22"/>
        </w:rPr>
        <w:t>或法定代表人授权委托书原件(装订在投标文件内亦可)，否则不予参加开标。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5.2 开标程序</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(1)宣布开标纪律；</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(4)按照投标人须知前附表规定的开标</w:t>
      </w:r>
      <w:r>
        <w:rPr>
          <w:rFonts w:hint="eastAsia" w:ascii="宋体" w:hAnsi="宋体" w:cs="宋体"/>
          <w:color w:val="000000" w:themeColor="text1"/>
          <w:kern w:val="0"/>
          <w:sz w:val="22"/>
        </w:rPr>
        <w:t>程序</w:t>
      </w:r>
      <w:r>
        <w:rPr>
          <w:rFonts w:ascii="宋体" w:hAnsi="宋体" w:cs="宋体"/>
          <w:color w:val="000000" w:themeColor="text1"/>
          <w:kern w:val="0"/>
          <w:sz w:val="22"/>
        </w:rPr>
        <w:t>当众开标，公布招标项目名称、投标人名称、投标保证金的递交情况、投标报价、服务期及其他内容，并记录在案；</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(5)投标人法定代表人或其委托代理人、招标人代表、监标人、记录人等有关人员在开标记录上签字确认；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(6)开标结束。</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5.3 开标异议</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投标人对开标程等开标有异议的，投标人应当在开标期间当场提出。招标人将当场对异议给予处理或者告知处理的办法。异议和答复应记入开标记录或者制作专门记录以存档备查。</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6. 评标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6.1 评标委员会</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(5)与投标人有其他利害关系，可能影响对投标公正评审的。</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6.2 评标原则</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6.3 评标</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6.3.1 评标委员会按照投标人须知前附表</w:t>
      </w:r>
      <w:r>
        <w:rPr>
          <w:rFonts w:hint="eastAsia" w:ascii="宋体" w:hAnsi="宋体" w:cs="宋体"/>
          <w:color w:val="000000" w:themeColor="text1"/>
          <w:kern w:val="0"/>
          <w:sz w:val="22"/>
        </w:rPr>
        <w:t>和</w:t>
      </w:r>
      <w:r>
        <w:rPr>
          <w:rFonts w:ascii="宋体" w:hAnsi="宋体" w:cs="宋体"/>
          <w:color w:val="000000" w:themeColor="text1"/>
          <w:kern w:val="0"/>
          <w:sz w:val="22"/>
        </w:rPr>
        <w:t>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7. 合同授予</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7.1 中标候选人公示</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招标人将按照投标人须知前附表规定的公示媒介和期限公示中标候选人，公示期不得少于 3 日。</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7.2 评标结果异议</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投标人或者其他利害关系人对评标结果有异议的，应当在中标候选人公示期间书面提出。招标人将在收到异议之日起 3 日内作出答复；作出答复前，将暂停本项目招标投标活动。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异议书应当包括下列主要内容：①异议人名称、地址、有效联系人、联系电话；②与异议事项有关的当事人的名称；③异议的具体事实、具体理由；④相关请求和主张；⑤有效的证据材料；⑥提起异议的日期。</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异议人是法人的，异议书必须由其法定代表人或者授权代表签字并加盖公章；其他组织或者个人提出异议的，异议书必须由其主要负责人或者提出异议的本人签字，并附有效身份证明复制件。</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hint="eastAsia" w:ascii="宋体" w:hAnsi="宋体" w:cs="宋体"/>
          <w:color w:val="000000" w:themeColor="text1"/>
          <w:kern w:val="0"/>
          <w:sz w:val="22"/>
        </w:rPr>
        <w:t>异议的接收邮箱和联系电话见投标人须知前附表。</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中标候选人的经营、财务状况、评标资格条件发生较大变化或存在违法行为，招标人认为可能影响其履约能力的，将在发出中标通知书前提请原评标委员会按照招标文件规定的标准和方法进行审查确认。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7.4 定标</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除投标人须知前附表规定评标委员会直接确定中标人外，招标人依据评标委员会推荐的中标候选人确定中标人。</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7.5 中标通知</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7.6 履约保证金</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7.6.1中标人应按投标人须知前附表规定的形式、金额和招标文件第四章“合同条款及格式”规定的或者事先经过招标人书面认可的履约保证金格式向招标人提交履约保证金。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7.7 签订合同</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7.7.1 招标人和中标人应当在中标通知书发出之日起30日内，根据招标文件和中标人的投标文件订立书面合同</w:t>
      </w:r>
      <w:r>
        <w:rPr>
          <w:rFonts w:ascii="宋体" w:hAnsi="宋体" w:cs="Calibri"/>
          <w:color w:val="000000" w:themeColor="text1"/>
          <w:kern w:val="0"/>
          <w:sz w:val="22"/>
        </w:rPr>
        <w:t>(合同条款按第四章“合同条款”)</w:t>
      </w:r>
      <w:r>
        <w:rPr>
          <w:rFonts w:ascii="宋体" w:hAnsi="宋体" w:cs="宋体"/>
          <w:color w:val="000000" w:themeColor="text1"/>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7.7.3 联合体中标的，联合体各方应当共同与招标人签订合同，就中标项目向招标人承担连带责任。</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bookmarkStart w:id="47" w:name="_Toc15553"/>
      <w:bookmarkStart w:id="48" w:name="_Toc220123242"/>
      <w:bookmarkStart w:id="49" w:name="_Toc219809802"/>
      <w:r>
        <w:rPr>
          <w:rFonts w:ascii="宋体" w:hAnsi="宋体" w:cs="宋体"/>
          <w:b/>
          <w:color w:val="000000" w:themeColor="text1"/>
          <w:kern w:val="0"/>
          <w:sz w:val="22"/>
        </w:rPr>
        <w:t>8.重新招标和不再招标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8.1 重新招标</w:t>
      </w:r>
      <w:bookmarkEnd w:id="47"/>
      <w:bookmarkEnd w:id="48"/>
      <w:bookmarkEnd w:id="49"/>
    </w:p>
    <w:p>
      <w:pPr>
        <w:adjustRightInd w:val="0"/>
        <w:snapToGrid w:val="0"/>
        <w:spacing w:line="360" w:lineRule="exact"/>
        <w:ind w:firstLine="440"/>
        <w:rPr>
          <w:rFonts w:ascii="宋体" w:hAnsi="宋体" w:cs="Calibri"/>
          <w:color w:val="000000" w:themeColor="text1"/>
          <w:sz w:val="22"/>
        </w:rPr>
      </w:pPr>
      <w:r>
        <w:rPr>
          <w:rFonts w:ascii="宋体" w:hAnsi="宋体" w:cs="Calibri"/>
          <w:color w:val="000000" w:themeColor="text1"/>
          <w:sz w:val="22"/>
        </w:rPr>
        <w:t>有下列情形之一的，招标人将重新招标；</w:t>
      </w:r>
    </w:p>
    <w:p>
      <w:pPr>
        <w:adjustRightInd w:val="0"/>
        <w:snapToGrid w:val="0"/>
        <w:spacing w:line="360" w:lineRule="exact"/>
        <w:ind w:firstLine="440"/>
        <w:rPr>
          <w:rFonts w:ascii="宋体" w:hAnsi="宋体" w:cs="Calibri"/>
          <w:color w:val="000000" w:themeColor="text1"/>
          <w:kern w:val="0"/>
          <w:sz w:val="22"/>
        </w:rPr>
      </w:pPr>
      <w:r>
        <w:rPr>
          <w:rFonts w:ascii="宋体" w:hAnsi="宋体" w:cs="Calibri"/>
          <w:color w:val="000000" w:themeColor="text1"/>
          <w:kern w:val="0"/>
          <w:sz w:val="22"/>
        </w:rPr>
        <w:t>(1)投标截止时间止，投标人少于3个的；</w:t>
      </w:r>
    </w:p>
    <w:p>
      <w:pPr>
        <w:adjustRightInd w:val="0"/>
        <w:snapToGrid w:val="0"/>
        <w:spacing w:line="360" w:lineRule="exact"/>
        <w:ind w:firstLine="440"/>
        <w:rPr>
          <w:rFonts w:ascii="宋体" w:hAnsi="宋体" w:cs="Calibri"/>
          <w:b/>
          <w:color w:val="000000" w:themeColor="text1"/>
          <w:kern w:val="0"/>
          <w:sz w:val="22"/>
        </w:rPr>
      </w:pPr>
      <w:r>
        <w:rPr>
          <w:rFonts w:ascii="宋体" w:hAnsi="宋体" w:cs="Calibri"/>
          <w:b/>
          <w:color w:val="000000" w:themeColor="text1"/>
          <w:kern w:val="0"/>
          <w:sz w:val="22"/>
        </w:rPr>
        <w:t>(2)所有投标人的报价均偏高，招标人无法接受的；</w:t>
      </w:r>
    </w:p>
    <w:p>
      <w:pPr>
        <w:adjustRightInd w:val="0"/>
        <w:snapToGrid w:val="0"/>
        <w:spacing w:line="360" w:lineRule="exact"/>
        <w:ind w:firstLine="440"/>
        <w:rPr>
          <w:rFonts w:ascii="宋体" w:hAnsi="宋体" w:cs="Calibri"/>
          <w:color w:val="000000" w:themeColor="text1"/>
          <w:kern w:val="0"/>
          <w:sz w:val="22"/>
        </w:rPr>
      </w:pPr>
      <w:r>
        <w:rPr>
          <w:rFonts w:ascii="宋体" w:hAnsi="宋体" w:cs="Calibri"/>
          <w:color w:val="000000" w:themeColor="text1"/>
          <w:kern w:val="0"/>
          <w:sz w:val="22"/>
        </w:rPr>
        <w:t>(3)经评标委员会评审后否决所有投标的。</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bookmarkStart w:id="50" w:name="_Toc220123243"/>
      <w:bookmarkStart w:id="51" w:name="_Toc18806"/>
      <w:bookmarkStart w:id="52" w:name="_Toc219809803"/>
      <w:r>
        <w:rPr>
          <w:rFonts w:ascii="宋体" w:hAnsi="宋体" w:cs="宋体"/>
          <w:b/>
          <w:color w:val="000000" w:themeColor="text1"/>
          <w:kern w:val="0"/>
          <w:sz w:val="22"/>
        </w:rPr>
        <w:t>8.2 不再招标</w:t>
      </w:r>
      <w:bookmarkEnd w:id="50"/>
      <w:bookmarkEnd w:id="51"/>
      <w:bookmarkEnd w:id="52"/>
    </w:p>
    <w:p>
      <w:pPr>
        <w:autoSpaceDE w:val="0"/>
        <w:autoSpaceDN w:val="0"/>
        <w:adjustRightInd w:val="0"/>
        <w:snapToGrid w:val="0"/>
        <w:spacing w:line="360" w:lineRule="exact"/>
        <w:ind w:firstLine="440" w:firstLineChars="200"/>
        <w:rPr>
          <w:rFonts w:ascii="宋体" w:hAnsi="宋体" w:cs="宋体"/>
          <w:b/>
          <w:bCs/>
          <w:color w:val="000000" w:themeColor="text1"/>
          <w:kern w:val="0"/>
          <w:sz w:val="22"/>
        </w:rPr>
      </w:pPr>
      <w:r>
        <w:rPr>
          <w:rFonts w:ascii="宋体" w:hAnsi="宋体" w:cs="Calibri"/>
          <w:color w:val="000000" w:themeColor="text1"/>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9.纪律和监督</w:t>
      </w:r>
    </w:p>
    <w:p>
      <w:pPr>
        <w:autoSpaceDE w:val="0"/>
        <w:autoSpaceDN w:val="0"/>
        <w:adjustRightInd w:val="0"/>
        <w:snapToGrid w:val="0"/>
        <w:spacing w:line="360" w:lineRule="exact"/>
        <w:ind w:firstLine="442" w:firstLineChars="200"/>
        <w:rPr>
          <w:rFonts w:ascii="宋体" w:hAnsi="宋体" w:cs="宋体"/>
          <w:b/>
          <w:color w:val="000000" w:themeColor="text1"/>
          <w:kern w:val="0"/>
          <w:sz w:val="22"/>
        </w:rPr>
      </w:pPr>
      <w:r>
        <w:rPr>
          <w:rFonts w:ascii="宋体" w:hAnsi="宋体" w:cs="宋体"/>
          <w:b/>
          <w:color w:val="000000" w:themeColor="text1"/>
          <w:kern w:val="0"/>
          <w:sz w:val="22"/>
        </w:rPr>
        <w:t>9.1 对招标人的纪律要求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rPr>
      </w:pPr>
      <w:r>
        <w:rPr>
          <w:rFonts w:ascii="宋体" w:hAnsi="宋体" w:cs="宋体"/>
          <w:b/>
          <w:bCs/>
          <w:color w:val="000000" w:themeColor="text1"/>
          <w:kern w:val="0"/>
          <w:sz w:val="22"/>
        </w:rPr>
        <w:t>9.2 对投标人的纪律要求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rPr>
      </w:pPr>
      <w:r>
        <w:rPr>
          <w:rFonts w:ascii="宋体" w:hAnsi="宋体" w:cs="宋体"/>
          <w:b/>
          <w:bCs/>
          <w:color w:val="000000" w:themeColor="text1"/>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rPr>
      </w:pPr>
      <w:r>
        <w:rPr>
          <w:rFonts w:ascii="宋体" w:hAnsi="宋体" w:cs="宋体"/>
          <w:b/>
          <w:bCs/>
          <w:color w:val="000000" w:themeColor="text1"/>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rPr>
      </w:pPr>
      <w:r>
        <w:rPr>
          <w:rFonts w:ascii="宋体" w:hAnsi="宋体" w:cs="宋体"/>
          <w:b/>
          <w:bCs/>
          <w:color w:val="000000" w:themeColor="text1"/>
          <w:kern w:val="0"/>
          <w:sz w:val="22"/>
        </w:rPr>
        <w:t>9.5 投诉</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9.5.1 投标人或者其他利害关系人认为招标投标活动不符合法律、行政法规规定的，可以自知道或者应当知道之日起 10 日内向招标管理部门进行书面投诉。</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9.5.2 投标人或者其他利害关系人对招标文件、开标和评标结果提出投诉的，应当按照投标人须知第 2.4 款、第 5.3 款和第 7.2 款的规定先向招标人提出异议。未先向招标人提出异议或逾期提出异议或投诉，视为放弃投诉权利。异议答复期间不计算在第 9.5.1 项规定的期限内。</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9.5.3 投诉书主要内容如下：①投诉人和被投诉人的名称、地址及有效通讯方式等；②明确投诉事项的基本事实；③相关请求及主张；④有效线索和相关证据材料；⑤投诉处理要求提供的其他补充材料。</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投诉人是法人的，投诉书必须由其法定代表人或者授权代表签字并盖章；其他组织或者个人投诉的，投诉书必须由其主要负责人或者投诉人本人签字，并附有效身份证明复制件。</w:t>
      </w:r>
    </w:p>
    <w:p>
      <w:pPr>
        <w:autoSpaceDE w:val="0"/>
        <w:autoSpaceDN w:val="0"/>
        <w:adjustRightInd w:val="0"/>
        <w:snapToGrid w:val="0"/>
        <w:spacing w:line="360" w:lineRule="exact"/>
        <w:ind w:firstLine="442" w:firstLineChars="200"/>
        <w:rPr>
          <w:rFonts w:ascii="宋体" w:hAnsi="宋体" w:cs="宋体"/>
          <w:color w:val="000000" w:themeColor="text1"/>
          <w:kern w:val="0"/>
          <w:sz w:val="22"/>
        </w:rPr>
      </w:pPr>
      <w:r>
        <w:rPr>
          <w:rFonts w:ascii="宋体" w:hAnsi="宋体" w:cs="宋体"/>
          <w:b/>
          <w:color w:val="000000" w:themeColor="text1"/>
          <w:kern w:val="0"/>
          <w:sz w:val="22"/>
        </w:rPr>
        <w:t>10.是否采用电子招标投标</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color w:val="000000" w:themeColor="text1"/>
          <w:kern w:val="0"/>
          <w:sz w:val="22"/>
        </w:rPr>
      </w:pPr>
      <w:r>
        <w:rPr>
          <w:rFonts w:ascii="宋体" w:hAnsi="宋体" w:cs="宋体"/>
          <w:b/>
          <w:color w:val="000000" w:themeColor="text1"/>
          <w:kern w:val="0"/>
          <w:sz w:val="22"/>
        </w:rPr>
        <w:t>11.需要补充的其他内容</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需要补充的其他内容：见投标人须知前附表。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sectPr>
          <w:pgSz w:w="11907" w:h="16840"/>
          <w:pgMar w:top="1134" w:right="1134" w:bottom="1134" w:left="1134" w:header="567" w:footer="567" w:gutter="0"/>
          <w:cols w:space="720" w:num="1"/>
        </w:sectPr>
      </w:pPr>
    </w:p>
    <w:bookmarkEnd w:id="37"/>
    <w:p>
      <w:pPr>
        <w:pStyle w:val="5"/>
        <w:spacing w:before="0" w:after="0" w:line="564" w:lineRule="exact"/>
        <w:ind w:right="57"/>
        <w:jc w:val="center"/>
        <w:rPr>
          <w:color w:val="000000" w:themeColor="text1"/>
          <w:sz w:val="32"/>
          <w:szCs w:val="32"/>
        </w:rPr>
      </w:pPr>
      <w:bookmarkStart w:id="53" w:name="_Toc52726304"/>
      <w:r>
        <w:rPr>
          <w:color w:val="000000" w:themeColor="text1"/>
          <w:sz w:val="32"/>
          <w:szCs w:val="32"/>
        </w:rPr>
        <w:t>第三章评标办法</w:t>
      </w:r>
      <w:bookmarkEnd w:id="53"/>
    </w:p>
    <w:p>
      <w:pPr>
        <w:autoSpaceDE w:val="0"/>
        <w:autoSpaceDN w:val="0"/>
        <w:adjustRightInd w:val="0"/>
        <w:spacing w:before="3" w:line="100" w:lineRule="exact"/>
        <w:jc w:val="left"/>
        <w:rPr>
          <w:rFonts w:cs="微软雅黑"/>
          <w:color w:val="000000" w:themeColor="text1"/>
          <w:kern w:val="0"/>
          <w:sz w:val="10"/>
          <w:szCs w:val="10"/>
        </w:rPr>
      </w:pP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color w:val="000000" w:themeColor="text1"/>
          <w:kern w:val="0"/>
          <w:sz w:val="22"/>
        </w:rPr>
      </w:pPr>
      <w:r>
        <w:rPr>
          <w:rFonts w:hint="eastAsia" w:ascii="宋体" w:hAnsi="宋体" w:cs="宋体"/>
          <w:b/>
          <w:color w:val="000000" w:themeColor="text1"/>
          <w:kern w:val="0"/>
          <w:sz w:val="22"/>
        </w:rPr>
        <w:t>一、评标原则</w:t>
      </w:r>
    </w:p>
    <w:p>
      <w:pPr>
        <w:snapToGrid w:val="0"/>
        <w:spacing w:line="360" w:lineRule="exact"/>
        <w:ind w:firstLine="495" w:firstLineChars="225"/>
        <w:rPr>
          <w:rFonts w:ascii="宋体" w:hAnsi="宋体" w:cs="宋体"/>
          <w:color w:val="000000" w:themeColor="text1"/>
          <w:kern w:val="0"/>
          <w:sz w:val="22"/>
        </w:rPr>
      </w:pPr>
      <w:r>
        <w:rPr>
          <w:rFonts w:hint="eastAsia" w:ascii="宋体" w:hAnsi="宋体" w:cs="宋体"/>
          <w:color w:val="000000" w:themeColor="text1"/>
          <w:kern w:val="0"/>
          <w:sz w:val="22"/>
        </w:rPr>
        <w:t>评标应遵循公平、公正、科学、择优的原则。</w:t>
      </w:r>
    </w:p>
    <w:p>
      <w:pPr>
        <w:snapToGrid w:val="0"/>
        <w:spacing w:line="360" w:lineRule="exact"/>
        <w:ind w:firstLine="433" w:firstLineChars="196"/>
        <w:rPr>
          <w:rFonts w:ascii="宋体" w:hAnsi="宋体" w:cs="宋体"/>
          <w:b/>
          <w:color w:val="000000" w:themeColor="text1"/>
          <w:kern w:val="0"/>
          <w:sz w:val="22"/>
        </w:rPr>
      </w:pPr>
      <w:r>
        <w:rPr>
          <w:rFonts w:hint="eastAsia" w:ascii="宋体" w:hAnsi="宋体" w:cs="宋体"/>
          <w:b/>
          <w:color w:val="000000" w:themeColor="text1"/>
          <w:kern w:val="0"/>
          <w:sz w:val="22"/>
        </w:rPr>
        <w:t>二、评标组织</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评标工作由招标人依法组建的评标委员会负责。</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评标委员会对投标文件作出的评审结论，应当符合有关法律、法规、规章和招标文件的规定。</w:t>
      </w:r>
    </w:p>
    <w:p>
      <w:pPr>
        <w:adjustRightInd w:val="0"/>
        <w:snapToGrid w:val="0"/>
        <w:spacing w:line="360" w:lineRule="exact"/>
        <w:ind w:firstLine="440" w:firstLineChars="200"/>
        <w:rPr>
          <w:rFonts w:ascii="宋体" w:hAnsi="宋体" w:cs="宋体"/>
          <w:color w:val="000000" w:themeColor="text1"/>
          <w:sz w:val="22"/>
        </w:rPr>
      </w:pPr>
      <w:bookmarkStart w:id="54" w:name="_Hlk47377016"/>
      <w:r>
        <w:rPr>
          <w:rFonts w:hint="eastAsia" w:ascii="宋体" w:hAnsi="宋体" w:cs="宋体"/>
          <w:color w:val="000000" w:themeColor="text1"/>
          <w:sz w:val="22"/>
        </w:rPr>
        <w:t>在任何评标环节中，评标委员会就某项定性的评审结论意见不一致的，由评标委员会全体成员按照少数服从多数的原则，以记名投票方式表决。</w:t>
      </w:r>
      <w:bookmarkEnd w:id="54"/>
    </w:p>
    <w:p>
      <w:pPr>
        <w:snapToGrid w:val="0"/>
        <w:spacing w:line="360" w:lineRule="exact"/>
        <w:ind w:firstLine="512" w:firstLineChars="232"/>
        <w:rPr>
          <w:rFonts w:ascii="宋体" w:hAnsi="宋体" w:cs="宋体"/>
          <w:b/>
          <w:color w:val="000000" w:themeColor="text1"/>
          <w:kern w:val="0"/>
          <w:sz w:val="22"/>
        </w:rPr>
      </w:pPr>
      <w:r>
        <w:rPr>
          <w:rFonts w:hint="eastAsia" w:ascii="宋体" w:hAnsi="宋体" w:cs="宋体"/>
          <w:b/>
          <w:color w:val="000000" w:themeColor="text1"/>
          <w:kern w:val="0"/>
          <w:sz w:val="22"/>
        </w:rPr>
        <w:t>三、评标程序和内容</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(一)熟悉招标文件和评标办法；</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(二)投标文件的符合性评审；</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(三)投标文件的资信评审；</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(四)投标文件的技术评审；</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(五)投标文件的商务评审；</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(六)必要时对投标文件中的问题进行询标；</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(七)根据评标办法和标准计算综合得分；</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(八)对投标人进行排序，推荐中标候选人，完成评标报告。</w:t>
      </w:r>
    </w:p>
    <w:p>
      <w:pPr>
        <w:adjustRightInd w:val="0"/>
        <w:snapToGrid w:val="0"/>
        <w:spacing w:line="360" w:lineRule="exact"/>
        <w:ind w:firstLine="442" w:firstLineChars="200"/>
        <w:rPr>
          <w:rFonts w:ascii="宋体" w:hAnsi="宋体" w:cs="宋体"/>
          <w:b/>
          <w:color w:val="000000" w:themeColor="text1"/>
          <w:sz w:val="22"/>
        </w:rPr>
      </w:pPr>
      <w:r>
        <w:rPr>
          <w:rFonts w:hint="eastAsia" w:ascii="宋体" w:hAnsi="宋体" w:cs="宋体"/>
          <w:b/>
          <w:color w:val="000000" w:themeColor="text1"/>
          <w:sz w:val="22"/>
        </w:rPr>
        <w:t>四、评审细则</w:t>
      </w:r>
    </w:p>
    <w:p>
      <w:pPr>
        <w:adjustRightInd w:val="0"/>
        <w:snapToGrid w:val="0"/>
        <w:spacing w:line="360" w:lineRule="exact"/>
        <w:ind w:firstLine="442" w:firstLineChars="200"/>
        <w:rPr>
          <w:rFonts w:ascii="宋体" w:hAnsi="宋体" w:cs="宋体"/>
          <w:b/>
          <w:color w:val="000000" w:themeColor="text1"/>
          <w:sz w:val="22"/>
        </w:rPr>
      </w:pPr>
      <w:r>
        <w:rPr>
          <w:rFonts w:hint="eastAsia" w:ascii="宋体" w:hAnsi="宋体" w:cs="宋体"/>
          <w:b/>
          <w:color w:val="000000" w:themeColor="text1"/>
          <w:sz w:val="22"/>
        </w:rPr>
        <w:t>(一)符合性评审</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评标委员会应依照招标文件的要求和规定首先对投标人的投标资格和投标文件进行符合性评审，</w:t>
      </w:r>
      <w:r>
        <w:rPr>
          <w:rFonts w:hint="eastAsia" w:ascii="宋体" w:hAnsi="宋体" w:cs="宋体"/>
          <w:b/>
          <w:color w:val="000000" w:themeColor="text1"/>
          <w:sz w:val="22"/>
        </w:rPr>
        <w:t>审查过程中评标委员会可以要求投标人提交下列审查项所需的有关证明和证件的原件，以便核验。</w:t>
      </w:r>
      <w:r>
        <w:rPr>
          <w:rFonts w:hint="eastAsia" w:ascii="宋体" w:hAnsi="宋体" w:cs="宋体"/>
          <w:color w:val="000000" w:themeColor="text1"/>
          <w:sz w:val="22"/>
        </w:rPr>
        <w:t>投标文件如存在</w:t>
      </w:r>
      <w:r>
        <w:rPr>
          <w:rFonts w:ascii="宋体" w:hAnsi="宋体" w:cs="宋体"/>
          <w:b/>
          <w:color w:val="000000" w:themeColor="text1"/>
          <w:sz w:val="22"/>
        </w:rPr>
        <w:t>投标人须知前附表</w:t>
      </w:r>
      <w:r>
        <w:rPr>
          <w:rFonts w:hint="eastAsia" w:ascii="宋体" w:hAnsi="宋体" w:cs="宋体"/>
          <w:b/>
          <w:color w:val="000000" w:themeColor="text1"/>
          <w:sz w:val="22"/>
        </w:rPr>
        <w:t>第</w:t>
      </w:r>
      <w:r>
        <w:rPr>
          <w:rFonts w:ascii="宋体" w:hAnsi="宋体" w:cs="宋体"/>
          <w:b/>
          <w:color w:val="000000" w:themeColor="text1"/>
          <w:sz w:val="22"/>
        </w:rPr>
        <w:t>1.12.1</w:t>
      </w:r>
      <w:r>
        <w:rPr>
          <w:rFonts w:hint="eastAsia" w:ascii="宋体" w:hAnsi="宋体" w:cs="宋体"/>
          <w:b/>
          <w:color w:val="000000" w:themeColor="text1"/>
          <w:sz w:val="22"/>
        </w:rPr>
        <w:t>款</w:t>
      </w:r>
      <w:r>
        <w:rPr>
          <w:rFonts w:ascii="宋体" w:hAnsi="宋体" w:cs="宋体"/>
          <w:b/>
          <w:color w:val="000000" w:themeColor="text1"/>
          <w:sz w:val="22"/>
        </w:rPr>
        <w:t>“</w:t>
      </w:r>
      <w:r>
        <w:rPr>
          <w:rFonts w:hint="eastAsia" w:ascii="宋体" w:hAnsi="宋体" w:cs="宋体"/>
          <w:b/>
          <w:color w:val="000000" w:themeColor="text1"/>
          <w:sz w:val="22"/>
        </w:rPr>
        <w:t>实质性要求和条件</w:t>
      </w:r>
      <w:r>
        <w:rPr>
          <w:rFonts w:ascii="宋体" w:hAnsi="宋体" w:cs="宋体"/>
          <w:b/>
          <w:color w:val="000000" w:themeColor="text1"/>
          <w:sz w:val="22"/>
        </w:rPr>
        <w:t>”</w:t>
      </w:r>
      <w:r>
        <w:rPr>
          <w:rFonts w:hint="eastAsia" w:ascii="宋体" w:hAnsi="宋体" w:cs="宋体"/>
          <w:b/>
          <w:color w:val="000000" w:themeColor="text1"/>
          <w:sz w:val="22"/>
        </w:rPr>
        <w:t>所列情形</w:t>
      </w:r>
      <w:r>
        <w:rPr>
          <w:rFonts w:ascii="宋体" w:hAnsi="宋体" w:cs="宋体"/>
          <w:b/>
          <w:color w:val="000000" w:themeColor="text1"/>
          <w:sz w:val="22"/>
        </w:rPr>
        <w:t>之一</w:t>
      </w:r>
      <w:r>
        <w:rPr>
          <w:rFonts w:ascii="仿宋" w:hAnsi="仿宋" w:eastAsia="仿宋"/>
          <w:color w:val="000000" w:themeColor="text1"/>
          <w:sz w:val="24"/>
        </w:rPr>
        <w:t>的</w:t>
      </w:r>
      <w:r>
        <w:rPr>
          <w:rFonts w:hint="eastAsia" w:ascii="宋体" w:hAnsi="宋体" w:cs="宋体"/>
          <w:color w:val="000000" w:themeColor="text1"/>
          <w:sz w:val="22"/>
        </w:rPr>
        <w:t>，</w:t>
      </w:r>
      <w:bookmarkStart w:id="55" w:name="_Hlk47377053"/>
      <w:r>
        <w:rPr>
          <w:rFonts w:hint="eastAsia" w:ascii="宋体" w:hAnsi="宋体" w:cs="宋体"/>
          <w:color w:val="000000" w:themeColor="text1"/>
          <w:sz w:val="22"/>
        </w:rPr>
        <w:t>经评标委员会</w:t>
      </w:r>
      <w:bookmarkStart w:id="56" w:name="_Hlk47446073"/>
      <w:r>
        <w:rPr>
          <w:rFonts w:hint="eastAsia" w:ascii="宋体" w:hAnsi="宋体" w:cs="宋体"/>
          <w:color w:val="000000" w:themeColor="text1"/>
          <w:sz w:val="22"/>
        </w:rPr>
        <w:t>评审后，符合性审查不予通过，不再进行下一步评审</w:t>
      </w:r>
      <w:bookmarkEnd w:id="56"/>
      <w:r>
        <w:rPr>
          <w:rFonts w:hint="eastAsia" w:ascii="宋体" w:hAnsi="宋体" w:cs="宋体"/>
          <w:color w:val="000000" w:themeColor="text1"/>
          <w:sz w:val="22"/>
        </w:rPr>
        <w:t>。</w:t>
      </w:r>
      <w:bookmarkEnd w:id="55"/>
    </w:p>
    <w:p>
      <w:pPr>
        <w:adjustRightInd w:val="0"/>
        <w:snapToGrid w:val="0"/>
        <w:spacing w:line="360" w:lineRule="exact"/>
        <w:ind w:firstLine="442" w:firstLineChars="200"/>
        <w:rPr>
          <w:rFonts w:ascii="宋体" w:hAnsi="宋体" w:cs="宋体"/>
          <w:b/>
          <w:color w:val="000000" w:themeColor="text1"/>
          <w:sz w:val="22"/>
        </w:rPr>
      </w:pPr>
      <w:r>
        <w:rPr>
          <w:rFonts w:hint="eastAsia" w:ascii="宋体" w:hAnsi="宋体" w:cs="宋体"/>
          <w:b/>
          <w:color w:val="000000" w:themeColor="text1"/>
          <w:sz w:val="22"/>
        </w:rPr>
        <w:t>(二)询标</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(2)投标人所留联系方式无法联系上、在规定的时限内投标人不参加询标或不予答复的，</w:t>
      </w:r>
      <w:r>
        <w:rPr>
          <w:rFonts w:ascii="宋体" w:hAnsi="宋体" w:cs="宋体"/>
          <w:color w:val="000000" w:themeColor="text1"/>
          <w:sz w:val="22"/>
        </w:rPr>
        <w:t>投标人</w:t>
      </w:r>
      <w:r>
        <w:rPr>
          <w:rFonts w:hint="eastAsia" w:ascii="宋体" w:hAnsi="宋体" w:cs="宋体"/>
          <w:color w:val="000000" w:themeColor="text1"/>
          <w:sz w:val="22"/>
        </w:rPr>
        <w:t>自行承担</w:t>
      </w:r>
      <w:r>
        <w:rPr>
          <w:rFonts w:ascii="宋体" w:hAnsi="宋体" w:cs="宋体"/>
          <w:color w:val="000000" w:themeColor="text1"/>
          <w:sz w:val="22"/>
        </w:rPr>
        <w:t>放弃询</w:t>
      </w:r>
      <w:r>
        <w:rPr>
          <w:rFonts w:hint="eastAsia" w:ascii="宋体" w:hAnsi="宋体" w:cs="宋体"/>
          <w:color w:val="000000" w:themeColor="text1"/>
          <w:sz w:val="22"/>
        </w:rPr>
        <w:t>标</w:t>
      </w:r>
      <w:r>
        <w:rPr>
          <w:rFonts w:ascii="宋体" w:hAnsi="宋体" w:cs="宋体"/>
          <w:color w:val="000000" w:themeColor="text1"/>
          <w:sz w:val="22"/>
        </w:rPr>
        <w:t>机会的</w:t>
      </w:r>
      <w:r>
        <w:rPr>
          <w:rFonts w:hint="eastAsia" w:ascii="宋体" w:hAnsi="宋体" w:cs="宋体"/>
          <w:color w:val="000000" w:themeColor="text1"/>
          <w:sz w:val="22"/>
        </w:rPr>
        <w:t>后果。</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(5)</w:t>
      </w:r>
      <w:r>
        <w:rPr>
          <w:rFonts w:ascii="宋体" w:hAnsi="宋体" w:cs="宋体"/>
          <w:color w:val="000000" w:themeColor="text1"/>
          <w:sz w:val="22"/>
        </w:rPr>
        <w:t>投标人须知前附表</w:t>
      </w:r>
      <w:r>
        <w:rPr>
          <w:rFonts w:hint="eastAsia" w:ascii="宋体" w:hAnsi="宋体" w:cs="宋体"/>
          <w:b/>
          <w:color w:val="000000" w:themeColor="text1"/>
          <w:sz w:val="22"/>
        </w:rPr>
        <w:t>第</w:t>
      </w:r>
      <w:r>
        <w:rPr>
          <w:rFonts w:ascii="宋体" w:hAnsi="宋体" w:cs="宋体"/>
          <w:b/>
          <w:color w:val="000000" w:themeColor="text1"/>
          <w:sz w:val="22"/>
        </w:rPr>
        <w:t>1.12.1</w:t>
      </w:r>
      <w:r>
        <w:rPr>
          <w:rFonts w:hint="eastAsia" w:ascii="宋体" w:hAnsi="宋体" w:cs="宋体"/>
          <w:b/>
          <w:color w:val="000000" w:themeColor="text1"/>
          <w:sz w:val="22"/>
        </w:rPr>
        <w:t>款</w:t>
      </w:r>
      <w:r>
        <w:rPr>
          <w:rFonts w:ascii="宋体" w:hAnsi="宋体" w:cs="宋体"/>
          <w:b/>
          <w:color w:val="000000" w:themeColor="text1"/>
          <w:sz w:val="22"/>
        </w:rPr>
        <w:t>“</w:t>
      </w:r>
      <w:r>
        <w:rPr>
          <w:rFonts w:hint="eastAsia" w:ascii="宋体" w:hAnsi="宋体" w:cs="宋体"/>
          <w:b/>
          <w:color w:val="000000" w:themeColor="text1"/>
          <w:sz w:val="22"/>
        </w:rPr>
        <w:t>实质性要求和条件</w:t>
      </w:r>
      <w:r>
        <w:rPr>
          <w:rFonts w:ascii="宋体" w:hAnsi="宋体" w:cs="宋体"/>
          <w:b/>
          <w:color w:val="000000" w:themeColor="text1"/>
          <w:sz w:val="22"/>
        </w:rPr>
        <w:t>”</w:t>
      </w:r>
      <w:r>
        <w:rPr>
          <w:rFonts w:hint="eastAsia" w:ascii="宋体" w:hAnsi="宋体" w:cs="宋体"/>
          <w:b/>
          <w:color w:val="000000" w:themeColor="text1"/>
          <w:sz w:val="22"/>
        </w:rPr>
        <w:t>所列情形</w:t>
      </w:r>
      <w:r>
        <w:rPr>
          <w:rFonts w:hint="eastAsia" w:ascii="宋体" w:hAnsi="宋体" w:cs="宋体"/>
          <w:color w:val="000000" w:themeColor="text1"/>
          <w:sz w:val="22"/>
        </w:rPr>
        <w:t>属于重大偏差，</w:t>
      </w:r>
      <w:r>
        <w:rPr>
          <w:rFonts w:ascii="宋体" w:hAnsi="宋体" w:cs="宋体"/>
          <w:color w:val="000000" w:themeColor="text1"/>
          <w:sz w:val="22"/>
        </w:rPr>
        <w:t>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(6)</w:t>
      </w:r>
      <w:r>
        <w:rPr>
          <w:rFonts w:ascii="宋体" w:hAnsi="宋体" w:cs="宋体"/>
          <w:color w:val="000000" w:themeColor="text1"/>
          <w:sz w:val="22"/>
        </w:rPr>
        <w:t>投标人须知前附表</w:t>
      </w:r>
      <w:r>
        <w:rPr>
          <w:rFonts w:hint="eastAsia" w:ascii="宋体" w:hAnsi="宋体" w:cs="宋体"/>
          <w:b/>
          <w:color w:val="000000" w:themeColor="text1"/>
          <w:sz w:val="22"/>
        </w:rPr>
        <w:t>第</w:t>
      </w:r>
      <w:r>
        <w:rPr>
          <w:rFonts w:ascii="宋体" w:hAnsi="宋体" w:cs="宋体"/>
          <w:b/>
          <w:color w:val="000000" w:themeColor="text1"/>
          <w:sz w:val="22"/>
        </w:rPr>
        <w:t>1.12.1</w:t>
      </w:r>
      <w:r>
        <w:rPr>
          <w:rFonts w:hint="eastAsia" w:ascii="宋体" w:hAnsi="宋体" w:cs="宋体"/>
          <w:b/>
          <w:color w:val="000000" w:themeColor="text1"/>
          <w:sz w:val="22"/>
        </w:rPr>
        <w:t>款</w:t>
      </w:r>
      <w:r>
        <w:rPr>
          <w:rFonts w:ascii="宋体" w:hAnsi="宋体" w:cs="宋体"/>
          <w:b/>
          <w:color w:val="000000" w:themeColor="text1"/>
          <w:sz w:val="22"/>
        </w:rPr>
        <w:t>“</w:t>
      </w:r>
      <w:r>
        <w:rPr>
          <w:rFonts w:hint="eastAsia" w:ascii="宋体" w:hAnsi="宋体" w:cs="宋体"/>
          <w:b/>
          <w:color w:val="000000" w:themeColor="text1"/>
          <w:sz w:val="22"/>
        </w:rPr>
        <w:t>实质性要求和条件</w:t>
      </w:r>
      <w:r>
        <w:rPr>
          <w:rFonts w:ascii="宋体" w:hAnsi="宋体" w:cs="宋体"/>
          <w:b/>
          <w:color w:val="000000" w:themeColor="text1"/>
          <w:sz w:val="22"/>
        </w:rPr>
        <w:t>”</w:t>
      </w:r>
      <w:r>
        <w:rPr>
          <w:rFonts w:hint="eastAsia" w:ascii="宋体" w:hAnsi="宋体" w:cs="宋体"/>
          <w:b/>
          <w:color w:val="000000" w:themeColor="text1"/>
          <w:sz w:val="22"/>
        </w:rPr>
        <w:t>所列情形</w:t>
      </w:r>
      <w:r>
        <w:rPr>
          <w:rFonts w:hint="eastAsia" w:ascii="宋体" w:hAnsi="宋体" w:cs="宋体"/>
          <w:color w:val="000000" w:themeColor="text1"/>
          <w:sz w:val="22"/>
        </w:rPr>
        <w:t>以外的偏差属于细微偏差，细微偏差不影响投标文件的有效性。评标委员会应当书面要求存在细微偏差的投标人在评标结束前予以补正。</w:t>
      </w:r>
    </w:p>
    <w:p>
      <w:pPr>
        <w:adjustRightInd w:val="0"/>
        <w:snapToGrid w:val="0"/>
        <w:spacing w:line="360" w:lineRule="exact"/>
        <w:ind w:firstLine="442" w:firstLineChars="200"/>
        <w:rPr>
          <w:rFonts w:ascii="宋体" w:hAnsi="宋体" w:cs="宋体"/>
          <w:b/>
          <w:color w:val="000000" w:themeColor="text1"/>
          <w:sz w:val="22"/>
        </w:rPr>
      </w:pPr>
      <w:r>
        <w:rPr>
          <w:rFonts w:hint="eastAsia" w:ascii="宋体" w:hAnsi="宋体" w:cs="宋体"/>
          <w:b/>
          <w:color w:val="000000" w:themeColor="text1"/>
          <w:sz w:val="22"/>
        </w:rPr>
        <w:t>(三)错误的修正</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投标报价中用数字表示的数额与用文字表示的数额不一致时，一律以投标函中用文字表示的投标报价为准，计算商务分时不作调整。</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当投标函中的投标报价与投标报价表中的投标报价不一致，或投标报价表中存在计算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spacing w:line="360" w:lineRule="exact"/>
        <w:ind w:firstLine="442" w:firstLineChars="200"/>
        <w:rPr>
          <w:rFonts w:ascii="宋体" w:hAnsi="宋体" w:cs="宋体"/>
          <w:b/>
          <w:bCs/>
          <w:color w:val="000000" w:themeColor="text1"/>
          <w:sz w:val="22"/>
        </w:rPr>
      </w:pPr>
      <w:r>
        <w:rPr>
          <w:rFonts w:hint="eastAsia" w:ascii="宋体" w:hAnsi="宋体" w:cs="宋体"/>
          <w:b/>
          <w:bCs/>
          <w:color w:val="000000" w:themeColor="text1"/>
          <w:sz w:val="22"/>
        </w:rPr>
        <w:t>该错误即使在评标阶段未被发现，招标人有权在合同签订前按以上原则对价格进行修正，并按修正后的价格进行签约，投标人不接受修正价格的，将取消其中标候选人或中标人资格。</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当通过符合性评审的单位少于三家时(不包括三家)，应由评标委员会确认是否具有竞争性，如果有竞争性，则评标继续进行。</w:t>
      </w:r>
    </w:p>
    <w:p>
      <w:pPr>
        <w:numPr>
          <w:ilvl w:val="0"/>
          <w:numId w:val="2"/>
        </w:numPr>
        <w:adjustRightInd w:val="0"/>
        <w:snapToGrid w:val="0"/>
        <w:spacing w:line="360" w:lineRule="exact"/>
        <w:ind w:firstLine="442" w:firstLineChars="200"/>
        <w:rPr>
          <w:rFonts w:hint="eastAsia" w:ascii="宋体" w:hAnsi="宋体" w:cs="宋体"/>
          <w:b/>
          <w:color w:val="000000" w:themeColor="text1"/>
          <w:sz w:val="22"/>
        </w:rPr>
      </w:pPr>
      <w:r>
        <w:rPr>
          <w:rFonts w:hint="eastAsia" w:ascii="宋体" w:hAnsi="宋体" w:cs="宋体"/>
          <w:b/>
          <w:color w:val="000000" w:themeColor="text1"/>
          <w:sz w:val="22"/>
        </w:rPr>
        <w:t>评标细则</w:t>
      </w:r>
    </w:p>
    <w:p>
      <w:pPr>
        <w:numPr>
          <w:ilvl w:val="0"/>
          <w:numId w:val="0"/>
        </w:numPr>
        <w:spacing w:line="360" w:lineRule="exact"/>
        <w:rPr>
          <w:rFonts w:ascii="宋体" w:hAnsi="宋体" w:cs="宋体"/>
          <w:b/>
          <w:bCs/>
          <w:color w:val="000000" w:themeColor="text1"/>
          <w:sz w:val="22"/>
        </w:rPr>
      </w:pPr>
      <w:r>
        <w:rPr>
          <w:rFonts w:hint="eastAsia" w:ascii="宋体" w:hAnsi="宋体" w:cs="宋体"/>
          <w:b/>
          <w:bCs/>
          <w:color w:val="000000" w:themeColor="text1"/>
          <w:sz w:val="22"/>
          <w:lang w:val="en-US" w:eastAsia="zh-CN"/>
        </w:rPr>
        <w:t>标段一评标细则：</w:t>
      </w:r>
    </w:p>
    <w:p>
      <w:pPr>
        <w:numPr>
          <w:ilvl w:val="0"/>
          <w:numId w:val="3"/>
        </w:numPr>
        <w:spacing w:line="360" w:lineRule="exact"/>
        <w:ind w:firstLine="440" w:firstLineChars="200"/>
        <w:rPr>
          <w:rFonts w:ascii="宋体" w:hAnsi="宋体" w:cs="宋体"/>
          <w:b/>
          <w:color w:val="000000" w:themeColor="text1"/>
          <w:sz w:val="22"/>
        </w:rPr>
      </w:pPr>
      <w:r>
        <w:rPr>
          <w:rFonts w:hint="eastAsia" w:ascii="宋体" w:hAnsi="宋体" w:cs="宋体"/>
          <w:color w:val="000000" w:themeColor="text1"/>
          <w:sz w:val="22"/>
        </w:rPr>
        <w:t>本次评标采用</w:t>
      </w:r>
      <w:r>
        <w:rPr>
          <w:rFonts w:hint="eastAsia" w:ascii="宋体" w:hAnsi="宋体" w:cs="宋体"/>
          <w:b/>
          <w:color w:val="000000" w:themeColor="text1"/>
          <w:sz w:val="22"/>
        </w:rPr>
        <w:t>综合评估法</w:t>
      </w:r>
      <w:r>
        <w:rPr>
          <w:rFonts w:hint="eastAsia" w:ascii="宋体" w:hAnsi="宋体" w:cs="宋体"/>
          <w:color w:val="000000" w:themeColor="text1"/>
          <w:sz w:val="22"/>
        </w:rPr>
        <w:t>，</w:t>
      </w:r>
      <w:bookmarkStart w:id="57" w:name="_Hlk47988709"/>
      <w:r>
        <w:rPr>
          <w:rFonts w:hint="eastAsia" w:ascii="宋体" w:hAnsi="宋体" w:cs="宋体"/>
          <w:color w:val="000000" w:themeColor="text1"/>
          <w:sz w:val="22"/>
        </w:rPr>
        <w:t>评标委员会根据评审情况，对资信、技术、商务等方面进行评审。评标委员会根据评审情况，对各投标人的投标文件进行打分。若评标委员会的评分表中计分不在分值范围内的，则该评分表无效。</w:t>
      </w:r>
      <w:bookmarkEnd w:id="57"/>
    </w:p>
    <w:p>
      <w:pPr>
        <w:spacing w:line="360" w:lineRule="exact"/>
        <w:ind w:firstLine="442" w:firstLineChars="200"/>
        <w:rPr>
          <w:rFonts w:ascii="宋体" w:hAnsi="宋体" w:cs="宋体"/>
          <w:b/>
          <w:color w:val="000000" w:themeColor="text1"/>
          <w:sz w:val="22"/>
        </w:rPr>
      </w:pPr>
      <w:r>
        <w:rPr>
          <w:rFonts w:hint="eastAsia" w:ascii="宋体" w:hAnsi="宋体" w:cs="宋体"/>
          <w:b/>
          <w:color w:val="000000" w:themeColor="text1"/>
          <w:sz w:val="22"/>
        </w:rPr>
        <w:t>投标文件的资信评审(</w:t>
      </w:r>
      <w:r>
        <w:rPr>
          <w:rFonts w:hint="eastAsia" w:ascii="宋体" w:hAnsi="宋体" w:cs="宋体"/>
          <w:b/>
          <w:color w:val="000000" w:themeColor="text1"/>
          <w:sz w:val="22"/>
          <w:u w:val="single"/>
        </w:rPr>
        <w:t xml:space="preserve"> 10 </w:t>
      </w:r>
      <w:r>
        <w:rPr>
          <w:rFonts w:ascii="宋体" w:hAnsi="宋体" w:cs="宋体"/>
          <w:b/>
          <w:color w:val="000000" w:themeColor="text1"/>
          <w:sz w:val="22"/>
        </w:rPr>
        <w:t>分</w:t>
      </w:r>
      <w:r>
        <w:rPr>
          <w:rFonts w:hint="eastAsia" w:ascii="宋体" w:hAnsi="宋体" w:cs="宋体"/>
          <w:b/>
          <w:color w:val="000000" w:themeColor="text1"/>
          <w:sz w:val="22"/>
        </w:rPr>
        <w:t>)</w:t>
      </w:r>
    </w:p>
    <w:tbl>
      <w:tblPr>
        <w:tblStyle w:val="79"/>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1"/>
        <w:gridCol w:w="761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241" w:type="dxa"/>
            <w:vAlign w:val="center"/>
          </w:tcPr>
          <w:p>
            <w:pPr>
              <w:widowControl/>
              <w:snapToGrid w:val="0"/>
              <w:spacing w:line="360" w:lineRule="atLeast"/>
              <w:jc w:val="center"/>
              <w:rPr>
                <w:rFonts w:ascii="宋体" w:hAnsi="宋体" w:cs="宋体"/>
                <w:color w:val="000000" w:themeColor="text1"/>
                <w:kern w:val="0"/>
                <w:sz w:val="22"/>
              </w:rPr>
            </w:pPr>
            <w:bookmarkStart w:id="58" w:name="_Hlk47990613"/>
            <w:r>
              <w:rPr>
                <w:rFonts w:hint="eastAsia" w:ascii="宋体" w:hAnsi="宋体" w:cs="宋体"/>
                <w:color w:val="000000" w:themeColor="text1"/>
                <w:kern w:val="0"/>
                <w:sz w:val="22"/>
              </w:rPr>
              <w:t>评审因素</w:t>
            </w:r>
          </w:p>
        </w:tc>
        <w:tc>
          <w:tcPr>
            <w:tcW w:w="7611" w:type="dxa"/>
            <w:vAlign w:val="center"/>
          </w:tcPr>
          <w:p>
            <w:pPr>
              <w:widowControl/>
              <w:snapToGrid w:val="0"/>
              <w:spacing w:line="36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评分细则</w:t>
            </w:r>
          </w:p>
        </w:tc>
        <w:tc>
          <w:tcPr>
            <w:tcW w:w="785" w:type="dxa"/>
            <w:vAlign w:val="center"/>
          </w:tcPr>
          <w:p>
            <w:pPr>
              <w:widowControl/>
              <w:snapToGrid w:val="0"/>
              <w:spacing w:line="36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241" w:type="dxa"/>
            <w:vAlign w:val="center"/>
          </w:tcPr>
          <w:p>
            <w:pPr>
              <w:widowControl/>
              <w:snapToGrid w:val="0"/>
              <w:spacing w:line="36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企业实力</w:t>
            </w:r>
          </w:p>
        </w:tc>
        <w:tc>
          <w:tcPr>
            <w:tcW w:w="7611" w:type="dxa"/>
            <w:vAlign w:val="center"/>
          </w:tcPr>
          <w:p>
            <w:pPr>
              <w:widowControl/>
              <w:snapToGrid w:val="0"/>
              <w:spacing w:line="360" w:lineRule="atLeast"/>
              <w:rPr>
                <w:rFonts w:ascii="宋体" w:hAnsi="宋体" w:cs="宋体"/>
                <w:color w:val="000000" w:themeColor="text1"/>
                <w:kern w:val="0"/>
                <w:sz w:val="22"/>
                <w:lang w:val="zh-CN"/>
              </w:rPr>
            </w:pPr>
            <w:r>
              <w:rPr>
                <w:rFonts w:hint="eastAsia" w:ascii="宋体" w:hAnsi="宋体" w:cs="宋体"/>
                <w:color w:val="000000" w:themeColor="text1"/>
                <w:kern w:val="0"/>
                <w:sz w:val="22"/>
                <w:lang w:val="zh-CN"/>
              </w:rPr>
              <w:t>根据</w:t>
            </w:r>
            <w:r>
              <w:rPr>
                <w:rFonts w:hint="eastAsia" w:ascii="宋体" w:hAnsi="宋体" w:cs="宋体"/>
                <w:color w:val="000000" w:themeColor="text1"/>
                <w:kern w:val="0"/>
                <w:sz w:val="22"/>
              </w:rPr>
              <w:t>投标人</w:t>
            </w:r>
            <w:r>
              <w:rPr>
                <w:rFonts w:hint="eastAsia" w:ascii="宋体" w:hAnsi="宋体" w:cs="宋体"/>
                <w:color w:val="000000" w:themeColor="text1"/>
                <w:kern w:val="0"/>
                <w:sz w:val="22"/>
                <w:lang w:val="zh-CN"/>
              </w:rPr>
              <w:t>企业实力、市场规模、</w:t>
            </w:r>
            <w:r>
              <w:rPr>
                <w:rFonts w:hint="eastAsia" w:ascii="宋体" w:hAnsi="宋体" w:cs="宋体"/>
                <w:color w:val="000000" w:themeColor="text1"/>
                <w:kern w:val="0"/>
                <w:sz w:val="22"/>
              </w:rPr>
              <w:t>信用等级、财务状况、</w:t>
            </w:r>
            <w:r>
              <w:rPr>
                <w:rFonts w:hint="eastAsia" w:ascii="宋体" w:hAnsi="宋体" w:cs="宋体"/>
                <w:color w:val="000000" w:themeColor="text1"/>
                <w:sz w:val="22"/>
              </w:rPr>
              <w:t>获得荣誉</w:t>
            </w:r>
            <w:r>
              <w:rPr>
                <w:rFonts w:hint="eastAsia" w:ascii="宋体" w:hAnsi="宋体" w:cs="宋体"/>
                <w:color w:val="000000" w:themeColor="text1"/>
                <w:kern w:val="0"/>
                <w:sz w:val="22"/>
                <w:lang w:val="zh-CN"/>
              </w:rPr>
              <w:t>等横向比较进行综合评分，最高得</w:t>
            </w:r>
            <w:r>
              <w:rPr>
                <w:rFonts w:hint="eastAsia" w:ascii="宋体" w:hAnsi="宋体" w:cs="宋体"/>
                <w:color w:val="000000" w:themeColor="text1"/>
                <w:kern w:val="0"/>
                <w:sz w:val="22"/>
                <w:lang w:val="en-US" w:eastAsia="zh-CN"/>
              </w:rPr>
              <w:t>2</w:t>
            </w:r>
            <w:r>
              <w:rPr>
                <w:rFonts w:hint="eastAsia" w:ascii="宋体" w:hAnsi="宋体" w:cs="宋体"/>
                <w:color w:val="000000" w:themeColor="text1"/>
                <w:kern w:val="0"/>
                <w:sz w:val="22"/>
                <w:lang w:val="zh-CN"/>
              </w:rPr>
              <w:t>分。（</w:t>
            </w:r>
            <w:r>
              <w:rPr>
                <w:rFonts w:hint="eastAsia" w:ascii="宋体" w:hAnsi="宋体"/>
                <w:color w:val="000000" w:themeColor="text1"/>
                <w:sz w:val="22"/>
              </w:rPr>
              <w:t>提供相关证明材料：企业规模、财务审计报告等，未提供不得分</w:t>
            </w:r>
            <w:r>
              <w:rPr>
                <w:rFonts w:hint="eastAsia" w:ascii="宋体" w:hAnsi="宋体" w:cs="宋体"/>
                <w:color w:val="000000" w:themeColor="text1"/>
                <w:kern w:val="0"/>
                <w:sz w:val="22"/>
                <w:lang w:val="zh-CN"/>
              </w:rPr>
              <w:t>）</w:t>
            </w:r>
          </w:p>
        </w:tc>
        <w:tc>
          <w:tcPr>
            <w:tcW w:w="785" w:type="dxa"/>
            <w:vAlign w:val="center"/>
          </w:tcPr>
          <w:p>
            <w:pPr>
              <w:widowControl/>
              <w:snapToGrid w:val="0"/>
              <w:spacing w:line="36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0-</w:t>
            </w:r>
            <w:r>
              <w:rPr>
                <w:rFonts w:hint="eastAsia" w:ascii="宋体" w:hAnsi="宋体" w:cs="宋体"/>
                <w:color w:val="000000" w:themeColor="text1"/>
                <w:kern w:val="0"/>
                <w:sz w:val="22"/>
                <w:lang w:val="en-US" w:eastAsia="zh-CN"/>
              </w:rPr>
              <w:t>2</w:t>
            </w:r>
            <w:r>
              <w:rPr>
                <w:rFonts w:hint="eastAsia" w:ascii="宋体" w:hAnsi="宋体" w:cs="宋体"/>
                <w:color w:val="000000" w:themeColor="text1"/>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241" w:type="dxa"/>
            <w:vAlign w:val="center"/>
          </w:tcPr>
          <w:p>
            <w:pPr>
              <w:widowControl/>
              <w:snapToGrid w:val="0"/>
              <w:spacing w:line="36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业绩</w:t>
            </w:r>
          </w:p>
        </w:tc>
        <w:tc>
          <w:tcPr>
            <w:tcW w:w="7611" w:type="dxa"/>
            <w:vAlign w:val="center"/>
          </w:tcPr>
          <w:p>
            <w:pPr>
              <w:pStyle w:val="3"/>
              <w:keepLines/>
              <w:widowControl/>
              <w:snapToGrid w:val="0"/>
              <w:spacing w:line="360" w:lineRule="exact"/>
              <w:rPr>
                <w:rFonts w:ascii="宋体" w:hAnsi="宋体" w:cs="宋体"/>
                <w:color w:val="000000" w:themeColor="text1"/>
                <w:sz w:val="22"/>
              </w:rPr>
            </w:pPr>
            <w:r>
              <w:rPr>
                <w:rFonts w:hint="eastAsia" w:ascii="宋体" w:hAnsi="宋体" w:cs="宋体"/>
                <w:color w:val="000000" w:themeColor="text1"/>
                <w:sz w:val="22"/>
                <w:szCs w:val="22"/>
                <w:lang w:val="zh-CN"/>
              </w:rPr>
              <w:t>近年（合同签订时间在201</w:t>
            </w:r>
            <w:r>
              <w:rPr>
                <w:rFonts w:hint="eastAsia" w:ascii="宋体" w:hAnsi="宋体" w:cs="宋体"/>
                <w:color w:val="000000" w:themeColor="text1"/>
                <w:sz w:val="22"/>
                <w:szCs w:val="22"/>
                <w:lang w:val="en-US" w:eastAsia="zh-CN"/>
              </w:rPr>
              <w:t>9</w:t>
            </w:r>
            <w:r>
              <w:rPr>
                <w:rFonts w:hint="eastAsia" w:ascii="宋体" w:hAnsi="宋体" w:cs="宋体"/>
                <w:color w:val="000000" w:themeColor="text1"/>
                <w:sz w:val="22"/>
                <w:szCs w:val="22"/>
                <w:lang w:val="zh-CN"/>
              </w:rPr>
              <w:t>年1月1日至投标截止日期间）在国内机场签约</w:t>
            </w:r>
            <w:r>
              <w:rPr>
                <w:rFonts w:hint="eastAsia" w:ascii="宋体" w:hAnsi="宋体" w:cs="宋体"/>
                <w:color w:val="000000" w:themeColor="text1"/>
                <w:sz w:val="22"/>
                <w:szCs w:val="22"/>
                <w:lang w:val="zh-CN" w:eastAsia="zh-CN"/>
              </w:rPr>
              <w:t>承接过机场特种车辆维修服务项目的业绩或机场年度车辆维修驻场服务的项目，</w:t>
            </w:r>
            <w:r>
              <w:rPr>
                <w:rFonts w:hint="eastAsia" w:ascii="宋体" w:hAnsi="宋体" w:cs="宋体"/>
                <w:color w:val="000000" w:themeColor="text1"/>
                <w:sz w:val="22"/>
                <w:szCs w:val="22"/>
                <w:lang w:val="en-US" w:eastAsia="zh-CN"/>
              </w:rPr>
              <w:t>根据有效业绩情况进行横向比较，优秀：4.5-6分，良好：2.5-4，一般：0-2分</w:t>
            </w:r>
            <w:r>
              <w:rPr>
                <w:rFonts w:hint="eastAsia" w:ascii="宋体" w:hAnsi="宋体" w:cs="宋体"/>
                <w:color w:val="000000" w:themeColor="text1"/>
                <w:sz w:val="22"/>
                <w:szCs w:val="22"/>
              </w:rPr>
              <w:t>。</w:t>
            </w:r>
            <w:r>
              <w:rPr>
                <w:rFonts w:hint="eastAsia" w:ascii="宋体" w:hAnsi="宋体" w:cs="宋体"/>
                <w:color w:val="000000" w:themeColor="text1"/>
                <w:sz w:val="22"/>
                <w:szCs w:val="22"/>
                <w:lang w:val="zh-CN"/>
              </w:rPr>
              <w:t>提供合同作为证明材料，如合同中无法体现业绩评审关键信息的，另提供业主证明文件。</w:t>
            </w:r>
          </w:p>
        </w:tc>
        <w:tc>
          <w:tcPr>
            <w:tcW w:w="785" w:type="dxa"/>
            <w:vAlign w:val="center"/>
          </w:tcPr>
          <w:p>
            <w:pPr>
              <w:widowControl/>
              <w:snapToGrid w:val="0"/>
              <w:spacing w:line="36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241" w:type="dxa"/>
            <w:vAlign w:val="center"/>
          </w:tcPr>
          <w:p>
            <w:pPr>
              <w:pStyle w:val="3"/>
              <w:keepLines/>
              <w:widowControl/>
              <w:snapToGrid w:val="0"/>
              <w:spacing w:line="360" w:lineRule="exact"/>
              <w:jc w:val="center"/>
              <w:rPr>
                <w:rFonts w:hint="eastAsia" w:ascii="宋体" w:hAnsi="宋体" w:cs="宋体"/>
                <w:color w:val="000000" w:themeColor="text1"/>
                <w:sz w:val="22"/>
                <w:szCs w:val="22"/>
                <w:lang w:val="zh-CN"/>
              </w:rPr>
            </w:pPr>
            <w:r>
              <w:rPr>
                <w:rFonts w:hint="eastAsia" w:ascii="宋体" w:hAnsi="宋体" w:cs="宋体"/>
                <w:color w:val="000000" w:themeColor="text1"/>
                <w:sz w:val="22"/>
                <w:szCs w:val="22"/>
                <w:lang w:val="zh-CN"/>
              </w:rPr>
              <w:t>厂家维修授权证书</w:t>
            </w:r>
          </w:p>
        </w:tc>
        <w:tc>
          <w:tcPr>
            <w:tcW w:w="7611" w:type="dxa"/>
            <w:vAlign w:val="center"/>
          </w:tcPr>
          <w:p>
            <w:pPr>
              <w:pStyle w:val="3"/>
              <w:keepLines/>
              <w:widowControl/>
              <w:snapToGrid w:val="0"/>
              <w:spacing w:line="360" w:lineRule="exact"/>
              <w:jc w:val="left"/>
              <w:rPr>
                <w:rFonts w:hint="eastAsia" w:ascii="宋体" w:hAnsi="宋体" w:cs="宋体"/>
                <w:color w:val="000000" w:themeColor="text1"/>
                <w:sz w:val="22"/>
                <w:szCs w:val="22"/>
                <w:lang w:val="zh-CN"/>
              </w:rPr>
            </w:pPr>
            <w:r>
              <w:rPr>
                <w:rFonts w:hint="eastAsia" w:ascii="宋体" w:hAnsi="宋体" w:cs="宋体"/>
                <w:color w:val="000000" w:themeColor="text1"/>
                <w:sz w:val="22"/>
                <w:szCs w:val="22"/>
                <w:lang w:val="zh-CN"/>
              </w:rPr>
              <w:t>每提供一份特种车辆（招标人现有的特种车辆）维修服务授权书得0.5分，最多得2分。提供相关授权证书并加盖公章，如为原厂家投标，仅需提供相关车辆制造证明。</w:t>
            </w:r>
          </w:p>
        </w:tc>
        <w:tc>
          <w:tcPr>
            <w:tcW w:w="785" w:type="dxa"/>
            <w:vAlign w:val="center"/>
          </w:tcPr>
          <w:p>
            <w:pPr>
              <w:pStyle w:val="3"/>
              <w:keepLines/>
              <w:widowControl/>
              <w:snapToGrid w:val="0"/>
              <w:spacing w:line="360" w:lineRule="exact"/>
              <w:jc w:val="center"/>
              <w:rPr>
                <w:rFonts w:hint="eastAsia" w:ascii="宋体" w:hAnsi="宋体" w:cs="宋体"/>
                <w:color w:val="000000" w:themeColor="text1"/>
                <w:sz w:val="22"/>
                <w:szCs w:val="22"/>
                <w:lang w:val="zh-CN"/>
              </w:rPr>
            </w:pPr>
            <w:r>
              <w:rPr>
                <w:rFonts w:hint="eastAsia" w:ascii="宋体" w:hAnsi="宋体" w:cs="宋体"/>
                <w:color w:val="000000" w:themeColor="text1"/>
                <w:sz w:val="22"/>
                <w:szCs w:val="22"/>
                <w:lang w:val="zh-CN"/>
              </w:rPr>
              <w:t>0-2分</w:t>
            </w:r>
          </w:p>
        </w:tc>
      </w:tr>
      <w:bookmarkEnd w:id="58"/>
    </w:tbl>
    <w:p>
      <w:pPr>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该评分分值由评标委员会成员统一打分(具体分值设定详见下表)。</w:t>
      </w:r>
    </w:p>
    <w:p>
      <w:pPr>
        <w:spacing w:line="360" w:lineRule="exact"/>
        <w:ind w:firstLine="442" w:firstLineChars="200"/>
        <w:rPr>
          <w:rFonts w:ascii="宋体" w:hAnsi="宋体" w:cs="宋体"/>
          <w:b/>
          <w:color w:val="000000" w:themeColor="text1"/>
          <w:sz w:val="22"/>
        </w:rPr>
      </w:pPr>
      <w:r>
        <w:rPr>
          <w:rFonts w:hint="eastAsia" w:ascii="宋体" w:hAnsi="宋体" w:cs="宋体"/>
          <w:b/>
          <w:color w:val="000000" w:themeColor="text1"/>
          <w:sz w:val="22"/>
        </w:rPr>
        <w:t>2</w:t>
      </w:r>
      <w:r>
        <w:rPr>
          <w:rFonts w:ascii="宋体" w:hAnsi="宋体" w:cs="宋体"/>
          <w:b/>
          <w:color w:val="000000" w:themeColor="text1"/>
          <w:sz w:val="22"/>
        </w:rPr>
        <w:t>.</w:t>
      </w:r>
      <w:r>
        <w:rPr>
          <w:rFonts w:hint="eastAsia" w:ascii="宋体" w:hAnsi="宋体" w:cs="宋体"/>
          <w:b/>
          <w:color w:val="000000" w:themeColor="text1"/>
          <w:sz w:val="22"/>
        </w:rPr>
        <w:t>投标文件的技术评审(</w:t>
      </w:r>
      <w:r>
        <w:rPr>
          <w:rFonts w:hint="eastAsia" w:ascii="宋体" w:hAnsi="宋体" w:cs="宋体"/>
          <w:b/>
          <w:color w:val="000000" w:themeColor="text1"/>
          <w:sz w:val="22"/>
          <w:u w:val="single"/>
        </w:rPr>
        <w:t xml:space="preserve">  30  </w:t>
      </w:r>
      <w:r>
        <w:rPr>
          <w:rFonts w:ascii="宋体" w:hAnsi="宋体" w:cs="宋体"/>
          <w:b/>
          <w:color w:val="000000" w:themeColor="text1"/>
          <w:sz w:val="22"/>
        </w:rPr>
        <w:t>分</w:t>
      </w:r>
      <w:r>
        <w:rPr>
          <w:rFonts w:hint="eastAsia" w:ascii="宋体" w:hAnsi="宋体" w:cs="宋体"/>
          <w:b/>
          <w:color w:val="000000" w:themeColor="text1"/>
          <w:sz w:val="22"/>
        </w:rPr>
        <w:t>)</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该评分分值由评标委员会成员独立打分(具体分值设定详见下表)，小数点后保留1位小数。每个投标人的最终技术得分为评标委员会打分的算术平均值(小数点后保留2位，第三位四舍五入)。</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519"/>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1271" w:type="dxa"/>
            <w:vAlign w:val="center"/>
          </w:tcPr>
          <w:p>
            <w:pPr>
              <w:adjustRightInd w:val="0"/>
              <w:snapToGrid w:val="0"/>
              <w:spacing w:line="360" w:lineRule="exact"/>
              <w:jc w:val="center"/>
              <w:rPr>
                <w:rFonts w:hint="eastAsia" w:ascii="宋体" w:hAnsi="宋体" w:cs="宋体"/>
                <w:color w:val="000000" w:themeColor="text1"/>
                <w:sz w:val="22"/>
              </w:rPr>
            </w:pPr>
            <w:r>
              <w:rPr>
                <w:rFonts w:hint="eastAsia" w:ascii="宋体" w:hAnsi="宋体" w:cs="宋体"/>
                <w:color w:val="000000" w:themeColor="text1"/>
                <w:sz w:val="22"/>
              </w:rPr>
              <w:t>评审因素</w:t>
            </w:r>
          </w:p>
        </w:tc>
        <w:tc>
          <w:tcPr>
            <w:tcW w:w="7519" w:type="dxa"/>
            <w:vAlign w:val="center"/>
          </w:tcPr>
          <w:p>
            <w:pPr>
              <w:adjustRightInd w:val="0"/>
              <w:snapToGrid w:val="0"/>
              <w:spacing w:line="360" w:lineRule="exact"/>
              <w:jc w:val="center"/>
              <w:rPr>
                <w:rFonts w:hint="eastAsia" w:ascii="宋体" w:hAnsi="宋体" w:cs="宋体"/>
                <w:color w:val="000000" w:themeColor="text1"/>
                <w:sz w:val="22"/>
              </w:rPr>
            </w:pPr>
            <w:r>
              <w:rPr>
                <w:rFonts w:hint="eastAsia" w:ascii="宋体" w:hAnsi="宋体" w:cs="宋体"/>
                <w:color w:val="000000" w:themeColor="text1"/>
                <w:sz w:val="22"/>
              </w:rPr>
              <w:t>评分细则</w:t>
            </w:r>
          </w:p>
        </w:tc>
        <w:tc>
          <w:tcPr>
            <w:tcW w:w="978" w:type="dxa"/>
            <w:vAlign w:val="center"/>
          </w:tcPr>
          <w:p>
            <w:pPr>
              <w:tabs>
                <w:tab w:val="left" w:pos="1418"/>
              </w:tabs>
              <w:adjustRightInd w:val="0"/>
              <w:snapToGrid w:val="0"/>
              <w:spacing w:line="360" w:lineRule="exact"/>
              <w:jc w:val="center"/>
              <w:rPr>
                <w:rFonts w:hint="eastAsia" w:ascii="宋体" w:hAnsi="宋体" w:cs="宋体"/>
                <w:color w:val="000000" w:themeColor="text1"/>
                <w:spacing w:val="-6"/>
                <w:kern w:val="0"/>
                <w:sz w:val="22"/>
              </w:rPr>
            </w:pPr>
            <w:r>
              <w:rPr>
                <w:rFonts w:hint="eastAsia" w:ascii="宋体" w:hAnsi="宋体" w:cs="宋体"/>
                <w:color w:val="000000" w:themeColor="text1"/>
                <w:spacing w:val="-6"/>
                <w:kern w:val="0"/>
                <w:sz w:val="2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71" w:type="dxa"/>
            <w:vAlign w:val="center"/>
          </w:tcPr>
          <w:p>
            <w:pPr>
              <w:spacing w:line="360" w:lineRule="exact"/>
              <w:jc w:val="center"/>
              <w:rPr>
                <w:rFonts w:hint="eastAsia" w:ascii="宋体" w:hAnsi="宋体" w:cs="宋体"/>
                <w:color w:val="000000" w:themeColor="text1"/>
                <w:sz w:val="22"/>
                <w:lang w:val="zh-CN"/>
              </w:rPr>
            </w:pPr>
            <w:r>
              <w:rPr>
                <w:rFonts w:hint="eastAsia" w:ascii="宋体" w:hAnsi="宋体" w:cs="Arial"/>
                <w:color w:val="000000" w:themeColor="text1"/>
                <w:sz w:val="22"/>
              </w:rPr>
              <w:t>故障响应</w:t>
            </w:r>
          </w:p>
        </w:tc>
        <w:tc>
          <w:tcPr>
            <w:tcW w:w="7519" w:type="dxa"/>
            <w:vAlign w:val="center"/>
          </w:tcPr>
          <w:p>
            <w:pPr>
              <w:widowControl/>
              <w:snapToGrid w:val="0"/>
              <w:spacing w:line="360" w:lineRule="exact"/>
              <w:rPr>
                <w:rFonts w:hint="eastAsia" w:ascii="宋体" w:hAnsi="宋体" w:cs="宋体"/>
                <w:color w:val="000000" w:themeColor="text1"/>
                <w:sz w:val="22"/>
              </w:rPr>
            </w:pPr>
            <w:r>
              <w:rPr>
                <w:rFonts w:hint="eastAsia" w:ascii="宋体" w:hAnsi="宋体"/>
                <w:color w:val="000000" w:themeColor="text1"/>
                <w:sz w:val="22"/>
              </w:rPr>
              <w:t>评委依据投标人针对本</w:t>
            </w:r>
            <w:r>
              <w:rPr>
                <w:rFonts w:hint="eastAsia" w:ascii="宋体" w:hAnsi="宋体" w:cs="Arial"/>
                <w:color w:val="000000" w:themeColor="text1"/>
                <w:sz w:val="22"/>
              </w:rPr>
              <w:t>项目所制订的故障处理流程、响应时间承诺、故障修复时间、修复质量、应急事件处理等进行</w:t>
            </w:r>
            <w:r>
              <w:rPr>
                <w:rFonts w:hint="eastAsia" w:ascii="宋体" w:hAnsi="宋体" w:cs="宋体"/>
                <w:color w:val="000000" w:themeColor="text1"/>
                <w:sz w:val="22"/>
              </w:rPr>
              <w:t>比较，</w:t>
            </w:r>
            <w:r>
              <w:rPr>
                <w:rFonts w:hint="eastAsia" w:cs="宋体"/>
                <w:color w:val="000000" w:themeColor="text1"/>
                <w:sz w:val="22"/>
              </w:rPr>
              <w:t>酌情计分</w:t>
            </w:r>
            <w:r>
              <w:rPr>
                <w:rFonts w:hint="eastAsia" w:ascii="宋体" w:hAnsi="宋体" w:cs="宋体"/>
                <w:color w:val="000000" w:themeColor="text1"/>
                <w:sz w:val="22"/>
              </w:rPr>
              <w:t>。</w:t>
            </w:r>
            <w:r>
              <w:rPr>
                <w:rFonts w:hint="eastAsia" w:ascii="宋体" w:hAnsi="宋体" w:cs="Arial"/>
                <w:color w:val="000000" w:themeColor="text1"/>
                <w:sz w:val="22"/>
              </w:rPr>
              <w:t>优秀得3－2分，一般得1.9－1分，较差或不提供的不得分。</w:t>
            </w:r>
          </w:p>
        </w:tc>
        <w:tc>
          <w:tcPr>
            <w:tcW w:w="978" w:type="dxa"/>
            <w:vAlign w:val="center"/>
          </w:tcPr>
          <w:p>
            <w:pPr>
              <w:widowControl/>
              <w:snapToGrid w:val="0"/>
              <w:spacing w:line="360" w:lineRule="exact"/>
              <w:jc w:val="center"/>
              <w:rPr>
                <w:rFonts w:hint="eastAsia" w:ascii="宋体" w:hAnsi="宋体" w:cs="宋体"/>
                <w:color w:val="000000" w:themeColor="text1"/>
                <w:spacing w:val="-6"/>
                <w:kern w:val="0"/>
                <w:sz w:val="22"/>
              </w:rPr>
            </w:pPr>
            <w:r>
              <w:rPr>
                <w:rFonts w:hint="eastAsia" w:ascii="宋体" w:hAnsi="宋体" w:cs="宋体"/>
                <w:color w:val="000000" w:themeColor="text1"/>
                <w:kern w:val="0"/>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71"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sz w:val="22"/>
              </w:rPr>
              <w:t>人员配备管理方案</w:t>
            </w:r>
          </w:p>
        </w:tc>
        <w:tc>
          <w:tcPr>
            <w:tcW w:w="7519"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1、没有人员配备管理方案的不得分；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2、有本项目派驻人员组织机构、人员资质、人员职责、人员配置方案的得2分。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3、视其方案的完整性、科学性、可操作性加0-2分。</w:t>
            </w:r>
          </w:p>
        </w:tc>
        <w:tc>
          <w:tcPr>
            <w:tcW w:w="978" w:type="dxa"/>
            <w:vAlign w:val="center"/>
          </w:tcPr>
          <w:p>
            <w:pPr>
              <w:widowControl/>
              <w:snapToGrid w:val="0"/>
              <w:spacing w:line="360" w:lineRule="exact"/>
              <w:jc w:val="center"/>
              <w:rPr>
                <w:rFonts w:hint="eastAsia" w:ascii="宋体" w:hAnsi="宋体" w:cs="宋体"/>
                <w:bCs/>
                <w:color w:val="000000" w:themeColor="text1"/>
                <w:sz w:val="22"/>
              </w:rPr>
            </w:pPr>
            <w:r>
              <w:rPr>
                <w:rFonts w:hint="eastAsia" w:ascii="宋体" w:hAnsi="宋体" w:cs="宋体"/>
                <w:color w:val="000000" w:themeColor="text1"/>
                <w:kern w:val="0"/>
                <w:sz w:val="22"/>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71" w:type="dxa"/>
            <w:vAlign w:val="center"/>
          </w:tcPr>
          <w:p>
            <w:pPr>
              <w:widowControl/>
              <w:snapToGrid w:val="0"/>
              <w:spacing w:line="360" w:lineRule="exact"/>
              <w:rPr>
                <w:rFonts w:hint="eastAsia" w:ascii="宋体" w:hAnsi="宋体" w:cs="宋体"/>
                <w:color w:val="000000" w:themeColor="text1"/>
                <w:sz w:val="22"/>
              </w:rPr>
            </w:pPr>
            <w:r>
              <w:rPr>
                <w:rFonts w:hint="eastAsia" w:ascii="宋体" w:hAnsi="宋体" w:cs="宋体"/>
                <w:color w:val="000000" w:themeColor="text1"/>
                <w:sz w:val="22"/>
              </w:rPr>
              <w:t>维修设备配备管理方案</w:t>
            </w:r>
          </w:p>
        </w:tc>
        <w:tc>
          <w:tcPr>
            <w:tcW w:w="7519"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1、没有维修设备配备管理方案的不得分；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2、有维修设备配备管理方案得1分；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3、视其方案的完整性、科学性、可操作性加0-2分。</w:t>
            </w:r>
          </w:p>
        </w:tc>
        <w:tc>
          <w:tcPr>
            <w:tcW w:w="978" w:type="dxa"/>
            <w:vAlign w:val="center"/>
          </w:tcPr>
          <w:p>
            <w:pPr>
              <w:widowControl/>
              <w:snapToGrid w:val="0"/>
              <w:spacing w:line="360" w:lineRule="exact"/>
              <w:jc w:val="center"/>
              <w:rPr>
                <w:rFonts w:hint="eastAsia" w:ascii="宋体" w:hAnsi="宋体" w:cs="宋体"/>
                <w:color w:val="000000" w:themeColor="text1"/>
                <w:kern w:val="0"/>
                <w:sz w:val="22"/>
              </w:rPr>
            </w:pPr>
            <w:r>
              <w:rPr>
                <w:rFonts w:hint="eastAsia" w:ascii="宋体" w:hAnsi="宋体" w:cs="宋体"/>
                <w:color w:val="000000" w:themeColor="text1"/>
                <w:kern w:val="0"/>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71" w:type="dxa"/>
            <w:vAlign w:val="center"/>
          </w:tcPr>
          <w:p>
            <w:pPr>
              <w:widowControl/>
              <w:snapToGrid w:val="0"/>
              <w:spacing w:line="360" w:lineRule="exact"/>
              <w:rPr>
                <w:rFonts w:hint="eastAsia" w:ascii="宋体" w:hAnsi="宋体" w:cs="宋体"/>
                <w:color w:val="000000" w:themeColor="text1"/>
                <w:sz w:val="22"/>
              </w:rPr>
            </w:pPr>
            <w:r>
              <w:rPr>
                <w:rFonts w:hint="eastAsia" w:ascii="宋体" w:hAnsi="宋体" w:cs="宋体"/>
                <w:color w:val="000000" w:themeColor="text1"/>
                <w:sz w:val="22"/>
              </w:rPr>
              <w:t>定期进行人员培训方案</w:t>
            </w:r>
          </w:p>
        </w:tc>
        <w:tc>
          <w:tcPr>
            <w:tcW w:w="7519" w:type="dxa"/>
            <w:vAlign w:val="center"/>
          </w:tcPr>
          <w:p>
            <w:pPr>
              <w:pStyle w:val="1587"/>
              <w:numPr>
                <w:ilvl w:val="0"/>
                <w:numId w:val="4"/>
              </w:numPr>
              <w:spacing w:line="360" w:lineRule="exact"/>
              <w:ind w:right="28" w:firstLineChars="0"/>
              <w:jc w:val="left"/>
              <w:rPr>
                <w:rFonts w:hint="eastAsia" w:ascii="宋体" w:hAnsi="宋体" w:cs="宋体"/>
                <w:color w:val="000000" w:themeColor="text1"/>
                <w:kern w:val="0"/>
                <w:sz w:val="22"/>
              </w:rPr>
            </w:pPr>
            <w:r>
              <w:rPr>
                <w:rFonts w:hint="eastAsia" w:ascii="宋体" w:hAnsi="宋体" w:cs="宋体"/>
                <w:color w:val="000000" w:themeColor="text1"/>
                <w:kern w:val="0"/>
                <w:sz w:val="22"/>
              </w:rPr>
              <w:t>没有定期进行人员培训方案的不得分；</w:t>
            </w:r>
          </w:p>
          <w:p>
            <w:pPr>
              <w:pStyle w:val="1587"/>
              <w:numPr>
                <w:ilvl w:val="0"/>
                <w:numId w:val="4"/>
              </w:numPr>
              <w:spacing w:line="360" w:lineRule="exact"/>
              <w:ind w:right="28" w:firstLineChars="0"/>
              <w:jc w:val="left"/>
              <w:rPr>
                <w:rFonts w:hint="eastAsia" w:ascii="宋体" w:hAnsi="宋体" w:cs="宋体"/>
                <w:color w:val="000000" w:themeColor="text1"/>
                <w:kern w:val="0"/>
                <w:sz w:val="22"/>
              </w:rPr>
            </w:pPr>
            <w:r>
              <w:rPr>
                <w:rFonts w:hint="eastAsia" w:ascii="宋体" w:hAnsi="宋体" w:cs="宋体"/>
                <w:color w:val="000000" w:themeColor="text1"/>
                <w:kern w:val="0"/>
                <w:sz w:val="22"/>
              </w:rPr>
              <w:t>有定期进行人员培训方案得1分；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3、视其方案的完整性、科学性、可操作性加0-1分。</w:t>
            </w:r>
          </w:p>
        </w:tc>
        <w:tc>
          <w:tcPr>
            <w:tcW w:w="978" w:type="dxa"/>
            <w:vAlign w:val="center"/>
          </w:tcPr>
          <w:p>
            <w:pPr>
              <w:widowControl/>
              <w:snapToGrid w:val="0"/>
              <w:spacing w:line="360" w:lineRule="exact"/>
              <w:jc w:val="center"/>
              <w:rPr>
                <w:rFonts w:hint="eastAsia" w:ascii="宋体" w:hAnsi="宋体" w:cs="宋体"/>
                <w:bCs/>
                <w:color w:val="000000" w:themeColor="text1"/>
                <w:sz w:val="22"/>
              </w:rPr>
            </w:pPr>
            <w:r>
              <w:rPr>
                <w:rFonts w:hint="eastAsia" w:ascii="宋体" w:hAnsi="宋体" w:cs="宋体"/>
                <w:color w:val="000000" w:themeColor="text1"/>
                <w:kern w:val="0"/>
                <w:sz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71" w:type="dxa"/>
            <w:vAlign w:val="center"/>
          </w:tcPr>
          <w:p>
            <w:pPr>
              <w:widowControl/>
              <w:snapToGrid w:val="0"/>
              <w:spacing w:line="360" w:lineRule="exact"/>
              <w:rPr>
                <w:rFonts w:hint="eastAsia" w:ascii="宋体" w:hAnsi="宋体" w:cs="宋体"/>
                <w:color w:val="000000" w:themeColor="text1"/>
                <w:sz w:val="22"/>
              </w:rPr>
            </w:pPr>
            <w:r>
              <w:rPr>
                <w:rFonts w:hint="eastAsia" w:ascii="宋体" w:hAnsi="宋体" w:cs="宋体"/>
                <w:color w:val="000000" w:themeColor="text1"/>
                <w:sz w:val="22"/>
              </w:rPr>
              <w:t>服务质量保证</w:t>
            </w:r>
          </w:p>
        </w:tc>
        <w:tc>
          <w:tcPr>
            <w:tcW w:w="7519"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1、没有服务质量保证方案的不得分；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2、有明确服务质量保证方案得1分，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3、视其方案的完整性、科学性、可操作性加0-2分。</w:t>
            </w:r>
          </w:p>
        </w:tc>
        <w:tc>
          <w:tcPr>
            <w:tcW w:w="978" w:type="dxa"/>
            <w:vAlign w:val="center"/>
          </w:tcPr>
          <w:p>
            <w:pPr>
              <w:widowControl/>
              <w:snapToGrid w:val="0"/>
              <w:spacing w:line="360" w:lineRule="exact"/>
              <w:jc w:val="center"/>
              <w:rPr>
                <w:rFonts w:hint="eastAsia" w:ascii="宋体" w:hAnsi="宋体" w:cs="宋体"/>
                <w:color w:val="000000" w:themeColor="text1"/>
                <w:kern w:val="0"/>
                <w:sz w:val="22"/>
              </w:rPr>
            </w:pPr>
            <w:r>
              <w:rPr>
                <w:rFonts w:hint="eastAsia" w:ascii="宋体" w:hAnsi="宋体" w:cs="宋体"/>
                <w:color w:val="000000" w:themeColor="text1"/>
                <w:kern w:val="0"/>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71" w:type="dxa"/>
            <w:vAlign w:val="center"/>
          </w:tcPr>
          <w:p>
            <w:pPr>
              <w:widowControl/>
              <w:snapToGrid w:val="0"/>
              <w:spacing w:line="360" w:lineRule="exact"/>
              <w:rPr>
                <w:rFonts w:hint="eastAsia" w:ascii="宋体" w:hAnsi="宋体" w:cs="宋体"/>
                <w:color w:val="000000" w:themeColor="text1"/>
                <w:sz w:val="22"/>
              </w:rPr>
            </w:pPr>
            <w:r>
              <w:rPr>
                <w:rFonts w:hint="eastAsia" w:ascii="宋体" w:hAnsi="宋体" w:cs="宋体"/>
                <w:color w:val="000000" w:themeColor="text1"/>
                <w:sz w:val="22"/>
              </w:rPr>
              <w:t>配件供应管理方案</w:t>
            </w:r>
          </w:p>
        </w:tc>
        <w:tc>
          <w:tcPr>
            <w:tcW w:w="7519"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 xml:space="preserve">根据维修配件的供应能力及配件质量保障的符合性、有效性打分： </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1、能够提供2种车型设备（招标方拥有的）原厂配件的得1分，每增加2种车型设备（招标方拥有的）原厂配件得1分，最多得3分；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2、能够提供3种保养所需油品正品来源渠道的得1分。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3、具备完善、有效的配件耗材管理方案的的1分；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请提供与车辆设备生产厂商签订的配件供应、合作等协议或产品的渠道来源证明等，无法证明的不得分。</w:t>
            </w:r>
          </w:p>
        </w:tc>
        <w:tc>
          <w:tcPr>
            <w:tcW w:w="978" w:type="dxa"/>
            <w:vAlign w:val="center"/>
          </w:tcPr>
          <w:p>
            <w:pPr>
              <w:widowControl/>
              <w:snapToGrid w:val="0"/>
              <w:spacing w:line="360" w:lineRule="exact"/>
              <w:jc w:val="center"/>
              <w:rPr>
                <w:rFonts w:hint="eastAsia" w:ascii="宋体" w:hAnsi="宋体" w:cs="宋体"/>
                <w:color w:val="000000" w:themeColor="text1"/>
                <w:kern w:val="0"/>
                <w:sz w:val="22"/>
              </w:rPr>
            </w:pPr>
            <w:r>
              <w:rPr>
                <w:rFonts w:hint="eastAsia" w:ascii="宋体" w:hAnsi="宋体" w:cs="宋体"/>
                <w:color w:val="000000" w:themeColor="text1"/>
                <w:kern w:val="0"/>
                <w:sz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71" w:type="dxa"/>
            <w:vAlign w:val="center"/>
          </w:tcPr>
          <w:p>
            <w:pPr>
              <w:widowControl/>
              <w:snapToGrid w:val="0"/>
              <w:spacing w:line="360" w:lineRule="exact"/>
              <w:rPr>
                <w:rFonts w:hint="eastAsia" w:ascii="宋体" w:hAnsi="宋体" w:cs="宋体"/>
                <w:color w:val="000000" w:themeColor="text1"/>
                <w:sz w:val="22"/>
              </w:rPr>
            </w:pPr>
            <w:r>
              <w:rPr>
                <w:rFonts w:hint="eastAsia" w:ascii="宋体" w:hAnsi="宋体" w:cs="宋体"/>
                <w:color w:val="000000" w:themeColor="text1"/>
                <w:sz w:val="22"/>
              </w:rPr>
              <w:t>突发事件应急处置方案</w:t>
            </w:r>
          </w:p>
        </w:tc>
        <w:tc>
          <w:tcPr>
            <w:tcW w:w="7519"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1、没有突发事件应急处置方案的不得分；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2、有突发事件应急处置、特殊天气应急方案得1分；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 xml:space="preserve">3、视其方案的完整性、科学性、可操作性加0-2分。 </w:t>
            </w:r>
          </w:p>
        </w:tc>
        <w:tc>
          <w:tcPr>
            <w:tcW w:w="978" w:type="dxa"/>
            <w:vAlign w:val="center"/>
          </w:tcPr>
          <w:p>
            <w:pPr>
              <w:widowControl/>
              <w:snapToGrid w:val="0"/>
              <w:spacing w:line="360" w:lineRule="exact"/>
              <w:jc w:val="center"/>
              <w:rPr>
                <w:rFonts w:hint="eastAsia" w:ascii="宋体" w:hAnsi="宋体" w:cs="宋体"/>
                <w:color w:val="000000" w:themeColor="text1"/>
                <w:kern w:val="0"/>
                <w:sz w:val="22"/>
              </w:rPr>
            </w:pPr>
            <w:r>
              <w:rPr>
                <w:rFonts w:hint="eastAsia" w:ascii="宋体" w:hAnsi="宋体" w:cs="宋体"/>
                <w:color w:val="000000" w:themeColor="text1"/>
                <w:kern w:val="0"/>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71" w:type="dxa"/>
            <w:vAlign w:val="center"/>
          </w:tcPr>
          <w:p>
            <w:pPr>
              <w:widowControl/>
              <w:snapToGrid w:val="0"/>
              <w:spacing w:line="360" w:lineRule="exact"/>
              <w:rPr>
                <w:rFonts w:hint="eastAsia" w:ascii="宋体" w:hAnsi="宋体" w:cs="宋体"/>
                <w:color w:val="000000" w:themeColor="text1"/>
                <w:sz w:val="22"/>
              </w:rPr>
            </w:pPr>
            <w:r>
              <w:rPr>
                <w:rFonts w:hint="eastAsia" w:ascii="宋体" w:hAnsi="宋体" w:cs="宋体"/>
                <w:color w:val="000000" w:themeColor="text1"/>
                <w:sz w:val="22"/>
              </w:rPr>
              <w:t>环保措施管理方案</w:t>
            </w:r>
          </w:p>
        </w:tc>
        <w:tc>
          <w:tcPr>
            <w:tcW w:w="7519"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1、投标人承诺后期将免费对本项目产生的废物进行处理或回收，得1分，无承诺的不得分；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2、具有有效的环保措施管理方案的，得1分，无环保措施管理方案的不得分；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3、投标人能够提供与第三方（处理或回收废物单位）签订的合作协议的，得1分，无合作协议的不得分。</w:t>
            </w:r>
          </w:p>
        </w:tc>
        <w:tc>
          <w:tcPr>
            <w:tcW w:w="978" w:type="dxa"/>
            <w:vAlign w:val="center"/>
          </w:tcPr>
          <w:p>
            <w:pPr>
              <w:widowControl/>
              <w:snapToGrid w:val="0"/>
              <w:spacing w:line="360" w:lineRule="exact"/>
              <w:jc w:val="center"/>
              <w:rPr>
                <w:rFonts w:hint="eastAsia" w:ascii="宋体" w:hAnsi="宋体" w:cs="宋体"/>
                <w:color w:val="000000" w:themeColor="text1"/>
                <w:kern w:val="0"/>
                <w:sz w:val="22"/>
              </w:rPr>
            </w:pPr>
            <w:r>
              <w:rPr>
                <w:rFonts w:hint="eastAsia" w:ascii="宋体" w:hAnsi="宋体" w:cs="宋体"/>
                <w:color w:val="000000" w:themeColor="text1"/>
                <w:kern w:val="0"/>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71" w:type="dxa"/>
            <w:vAlign w:val="center"/>
          </w:tcPr>
          <w:p>
            <w:pPr>
              <w:widowControl/>
              <w:snapToGrid w:val="0"/>
              <w:spacing w:line="360" w:lineRule="exact"/>
              <w:rPr>
                <w:rFonts w:hint="eastAsia" w:ascii="宋体" w:hAnsi="宋体" w:cs="宋体"/>
                <w:color w:val="000000" w:themeColor="text1"/>
                <w:sz w:val="22"/>
              </w:rPr>
            </w:pPr>
            <w:r>
              <w:rPr>
                <w:rFonts w:hint="eastAsia" w:ascii="宋体" w:hAnsi="宋体" w:cs="宋体"/>
                <w:color w:val="000000" w:themeColor="text1"/>
                <w:sz w:val="22"/>
              </w:rPr>
              <w:t>增值服务</w:t>
            </w:r>
          </w:p>
        </w:tc>
        <w:tc>
          <w:tcPr>
            <w:tcW w:w="7519" w:type="dxa"/>
            <w:vAlign w:val="center"/>
          </w:tcPr>
          <w:p>
            <w:pPr>
              <w:pStyle w:val="1587"/>
              <w:numPr>
                <w:ilvl w:val="0"/>
                <w:numId w:val="5"/>
              </w:numPr>
              <w:spacing w:line="360" w:lineRule="exact"/>
              <w:ind w:firstLineChars="0"/>
              <w:rPr>
                <w:rFonts w:hint="eastAsia" w:ascii="宋体" w:hAnsi="宋体" w:cs="宋体"/>
                <w:color w:val="000000" w:themeColor="text1"/>
                <w:sz w:val="22"/>
              </w:rPr>
            </w:pPr>
            <w:r>
              <w:rPr>
                <w:rFonts w:hint="eastAsia" w:ascii="宋体" w:hAnsi="宋体" w:cs="宋体"/>
                <w:color w:val="000000" w:themeColor="text1"/>
                <w:sz w:val="22"/>
              </w:rPr>
              <w:t>能够在服务基础上提供增值服务方案，至少提供3项及以上增值服务得1分，否则不得分；</w:t>
            </w:r>
          </w:p>
          <w:p>
            <w:pPr>
              <w:pStyle w:val="1587"/>
              <w:numPr>
                <w:ilvl w:val="0"/>
                <w:numId w:val="5"/>
              </w:numPr>
              <w:spacing w:line="360" w:lineRule="exact"/>
              <w:ind w:firstLineChars="0"/>
              <w:rPr>
                <w:rFonts w:hint="eastAsia" w:ascii="宋体" w:hAnsi="宋体" w:cs="宋体"/>
                <w:color w:val="000000" w:themeColor="text1"/>
                <w:sz w:val="22"/>
              </w:rPr>
            </w:pPr>
            <w:r>
              <w:rPr>
                <w:rFonts w:hint="eastAsia" w:ascii="宋体" w:hAnsi="宋体" w:cs="宋体"/>
                <w:color w:val="000000" w:themeColor="text1"/>
                <w:sz w:val="22"/>
              </w:rPr>
              <w:t>有明确增值服务内容得1分，没有明确增值服务内容的不得分；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sz w:val="22"/>
              </w:rPr>
              <w:t>3、视其增值服务内容方案的完整性、科学性、可操作性加0-2分。</w:t>
            </w:r>
          </w:p>
        </w:tc>
        <w:tc>
          <w:tcPr>
            <w:tcW w:w="978" w:type="dxa"/>
            <w:vAlign w:val="center"/>
          </w:tcPr>
          <w:p>
            <w:pPr>
              <w:widowControl/>
              <w:snapToGrid w:val="0"/>
              <w:spacing w:line="360" w:lineRule="exact"/>
              <w:jc w:val="center"/>
              <w:rPr>
                <w:rFonts w:hint="eastAsia" w:ascii="宋体" w:hAnsi="宋体" w:cs="宋体"/>
                <w:color w:val="000000" w:themeColor="text1"/>
                <w:kern w:val="0"/>
                <w:sz w:val="22"/>
              </w:rPr>
            </w:pPr>
            <w:r>
              <w:rPr>
                <w:rFonts w:hint="eastAsia" w:ascii="宋体" w:hAnsi="宋体" w:cs="宋体"/>
                <w:color w:val="000000" w:themeColor="text1"/>
                <w:kern w:val="0"/>
                <w:sz w:val="22"/>
              </w:rPr>
              <w:t>0-4分</w:t>
            </w:r>
          </w:p>
        </w:tc>
      </w:tr>
    </w:tbl>
    <w:p>
      <w:pPr>
        <w:adjustRightInd w:val="0"/>
        <w:snapToGrid w:val="0"/>
        <w:spacing w:line="360" w:lineRule="exact"/>
        <w:ind w:firstLine="440" w:firstLineChars="200"/>
        <w:rPr>
          <w:rFonts w:ascii="宋体" w:hAnsi="宋体" w:cs="宋体"/>
          <w:b/>
          <w:color w:val="000000" w:themeColor="text1"/>
          <w:sz w:val="22"/>
        </w:rPr>
      </w:pPr>
      <w:r>
        <w:rPr>
          <w:rFonts w:ascii="宋体" w:hAnsi="宋体" w:cs="宋体"/>
          <w:color w:val="000000" w:themeColor="text1"/>
          <w:sz w:val="22"/>
        </w:rPr>
        <w:t>3</w:t>
      </w:r>
      <w:r>
        <w:rPr>
          <w:rFonts w:hint="eastAsia" w:ascii="宋体" w:hAnsi="宋体" w:cs="宋体"/>
          <w:color w:val="000000" w:themeColor="text1"/>
          <w:sz w:val="22"/>
        </w:rPr>
        <w:t>.</w:t>
      </w:r>
      <w:r>
        <w:rPr>
          <w:rFonts w:hint="eastAsia" w:ascii="宋体" w:hAnsi="宋体" w:cs="宋体"/>
          <w:b/>
          <w:color w:val="000000" w:themeColor="text1"/>
          <w:sz w:val="22"/>
        </w:rPr>
        <w:t xml:space="preserve">投标文件的商务报价评审 </w:t>
      </w:r>
      <w:r>
        <w:rPr>
          <w:rFonts w:hint="eastAsia" w:ascii="宋体" w:hAnsi="宋体" w:cs="宋体"/>
          <w:b/>
          <w:color w:val="000000" w:themeColor="text1"/>
          <w:sz w:val="22"/>
        </w:rPr>
        <w:sym w:font="Wingdings 2" w:char="0052"/>
      </w:r>
      <w:r>
        <w:rPr>
          <w:rFonts w:ascii="宋体" w:hAnsi="宋体" w:cs="宋体"/>
          <w:b/>
          <w:color w:val="000000" w:themeColor="text1"/>
          <w:sz w:val="22"/>
        </w:rPr>
        <w:t>60分</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(1)由评标委员会全体成员对投标文件的商务报价进行统一评审。评标委员会应对报价的范围、数量、单价、费用组成和总价等进行全面审阅和对比分析，找出报价差异的原因及存在的问题。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(2)投标报价</w:t>
      </w:r>
      <w:r>
        <w:rPr>
          <w:rFonts w:hint="eastAsia" w:ascii="宋体" w:hAnsi="宋体" w:cs="宋体"/>
          <w:b/>
          <w:bCs/>
          <w:color w:val="000000" w:themeColor="text1"/>
          <w:sz w:val="22"/>
        </w:rPr>
        <w:t>扣除税金(按投标函承诺的增值税税率扣减)后</w:t>
      </w:r>
      <w:r>
        <w:rPr>
          <w:rFonts w:hint="eastAsia" w:ascii="宋体" w:hAnsi="宋体" w:cs="宋体"/>
          <w:color w:val="000000" w:themeColor="text1"/>
          <w:sz w:val="22"/>
        </w:rPr>
        <w:t>为评标价(即不含税价)。</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(4)评分范围：通过符合性审查的所有投标文件进入评分范围(下称有效评标价)。</w:t>
      </w:r>
    </w:p>
    <w:p>
      <w:pPr>
        <w:adjustRightInd w:val="0"/>
        <w:snapToGrid w:val="0"/>
        <w:spacing w:line="360" w:lineRule="exact"/>
        <w:ind w:firstLine="442" w:firstLineChars="200"/>
        <w:jc w:val="left"/>
        <w:rPr>
          <w:rFonts w:hint="eastAsia" w:ascii="宋体" w:hAnsi="宋体" w:cs="宋体"/>
          <w:b/>
          <w:color w:val="000000" w:themeColor="text1"/>
          <w:sz w:val="22"/>
        </w:rPr>
      </w:pPr>
      <w:r>
        <w:rPr>
          <w:rFonts w:hint="eastAsia" w:ascii="宋体" w:hAnsi="宋体" w:cs="宋体"/>
          <w:b/>
          <w:color w:val="000000" w:themeColor="text1"/>
          <w:sz w:val="22"/>
        </w:rPr>
        <w:sym w:font="Wingdings 2" w:char="0052"/>
      </w:r>
      <w:r>
        <w:rPr>
          <w:rFonts w:hint="eastAsia" w:ascii="宋体" w:hAnsi="宋体" w:cs="宋体"/>
          <w:b/>
          <w:color w:val="000000" w:themeColor="text1"/>
          <w:sz w:val="22"/>
        </w:rPr>
        <w:t xml:space="preserve"> 二次平均法</w:t>
      </w:r>
    </w:p>
    <w:p>
      <w:pPr>
        <w:adjustRightInd w:val="0"/>
        <w:snapToGrid w:val="0"/>
        <w:spacing w:line="360" w:lineRule="exact"/>
        <w:ind w:firstLine="221" w:firstLineChars="100"/>
        <w:jc w:val="left"/>
        <w:rPr>
          <w:rFonts w:ascii="宋体" w:hAnsi="宋体" w:cs="宋体"/>
          <w:b/>
          <w:color w:val="000000" w:themeColor="text1"/>
          <w:sz w:val="22"/>
        </w:rPr>
      </w:pPr>
      <w:r>
        <w:rPr>
          <w:rFonts w:hint="eastAsia" w:ascii="宋体" w:hAnsi="宋体" w:cs="宋体"/>
          <w:b/>
          <w:color w:val="000000" w:themeColor="text1"/>
          <w:sz w:val="22"/>
          <w:lang w:eastAsia="zh-CN"/>
        </w:rPr>
        <w:t>（</w:t>
      </w:r>
      <w:r>
        <w:rPr>
          <w:rFonts w:hint="eastAsia" w:ascii="宋体" w:hAnsi="宋体" w:cs="宋体"/>
          <w:b/>
          <w:color w:val="000000" w:themeColor="text1"/>
          <w:sz w:val="22"/>
          <w:lang w:val="en-US" w:eastAsia="zh-CN"/>
        </w:rPr>
        <w:t>5</w:t>
      </w:r>
      <w:r>
        <w:rPr>
          <w:rFonts w:hint="eastAsia" w:ascii="宋体" w:hAnsi="宋体" w:cs="宋体"/>
          <w:b/>
          <w:color w:val="000000" w:themeColor="text1"/>
          <w:sz w:val="22"/>
          <w:lang w:eastAsia="zh-CN"/>
        </w:rPr>
        <w:t>）</w:t>
      </w:r>
      <w:r>
        <w:rPr>
          <w:rFonts w:hint="eastAsia" w:ascii="宋体" w:hAnsi="宋体" w:cs="宋体"/>
          <w:b/>
          <w:color w:val="000000" w:themeColor="text1"/>
          <w:sz w:val="22"/>
          <w:highlight w:val="none"/>
          <w:lang w:val="en-US" w:eastAsia="zh-CN"/>
        </w:rPr>
        <w:t>报价得分权重：年包干工时费用报价分占比40分，配件管理费用报价分占比20分。</w:t>
      </w:r>
    </w:p>
    <w:p>
      <w:pPr>
        <w:adjustRightInd w:val="0"/>
        <w:snapToGrid w:val="0"/>
        <w:spacing w:line="360" w:lineRule="exact"/>
        <w:rPr>
          <w:rFonts w:ascii="宋体" w:hAnsi="宋体" w:cs="宋体"/>
          <w:color w:val="000000" w:themeColor="text1"/>
          <w:sz w:val="22"/>
        </w:rPr>
      </w:pPr>
      <w:r>
        <w:rPr>
          <w:rFonts w:hint="eastAsia" w:ascii="宋体" w:hAnsi="宋体" w:cs="宋体"/>
          <w:color w:val="000000" w:themeColor="text1"/>
          <w:sz w:val="22"/>
        </w:rPr>
        <w:t xml:space="preserve">   (</w:t>
      </w:r>
      <w:r>
        <w:rPr>
          <w:rFonts w:hint="eastAsia" w:ascii="宋体" w:hAnsi="宋体" w:cs="宋体"/>
          <w:color w:val="000000" w:themeColor="text1"/>
          <w:sz w:val="22"/>
          <w:lang w:val="en-US" w:eastAsia="zh-CN"/>
        </w:rPr>
        <w:t>6</w:t>
      </w:r>
      <w:r>
        <w:rPr>
          <w:rFonts w:hint="eastAsia" w:ascii="宋体" w:hAnsi="宋体" w:cs="宋体"/>
          <w:color w:val="000000" w:themeColor="text1"/>
          <w:sz w:val="22"/>
        </w:rPr>
        <w:t>)报价平均值：有效评标价的算术平均值为报价平均值(有效评标价在5个及以上时，去除一个最高价和一个最低价；有效评标价在8个及以上时，去除一个最高价、一个次高价和一个最低价、一个次低价)。</w:t>
      </w:r>
    </w:p>
    <w:p>
      <w:pPr>
        <w:adjustRightInd w:val="0"/>
        <w:snapToGrid w:val="0"/>
        <w:spacing w:line="360" w:lineRule="exact"/>
        <w:rPr>
          <w:rFonts w:ascii="宋体" w:hAnsi="宋体" w:cs="宋体"/>
          <w:color w:val="000000" w:themeColor="text1"/>
          <w:sz w:val="22"/>
        </w:rPr>
      </w:pPr>
      <w:r>
        <w:rPr>
          <w:rFonts w:hint="eastAsia" w:ascii="宋体" w:hAnsi="宋体" w:cs="宋体"/>
          <w:color w:val="000000" w:themeColor="text1"/>
          <w:sz w:val="22"/>
        </w:rPr>
        <w:t xml:space="preserve">   (</w:t>
      </w:r>
      <w:r>
        <w:rPr>
          <w:rFonts w:hint="eastAsia" w:ascii="宋体" w:hAnsi="宋体" w:cs="宋体"/>
          <w:color w:val="000000" w:themeColor="text1"/>
          <w:sz w:val="22"/>
          <w:lang w:val="en-US" w:eastAsia="zh-CN"/>
        </w:rPr>
        <w:t>7</w:t>
      </w:r>
      <w:r>
        <w:rPr>
          <w:rFonts w:hint="eastAsia" w:ascii="宋体" w:hAnsi="宋体" w:cs="宋体"/>
          <w:color w:val="000000" w:themeColor="text1"/>
          <w:sz w:val="22"/>
        </w:rPr>
        <w:t>)评标基准价：报价平均值与有效评标价中的次低评标价(不足4个的与最低评标价)的算术平均值为评标基准价。</w:t>
      </w:r>
    </w:p>
    <w:p>
      <w:pPr>
        <w:adjustRightInd w:val="0"/>
        <w:snapToGrid w:val="0"/>
        <w:spacing w:line="360" w:lineRule="exact"/>
        <w:rPr>
          <w:rFonts w:ascii="宋体" w:hAnsi="宋体" w:cs="宋体"/>
          <w:color w:val="000000" w:themeColor="text1"/>
          <w:sz w:val="22"/>
        </w:rPr>
      </w:pPr>
      <w:r>
        <w:rPr>
          <w:rFonts w:hint="eastAsia" w:ascii="宋体" w:hAnsi="宋体" w:cs="宋体"/>
          <w:color w:val="000000" w:themeColor="text1"/>
          <w:sz w:val="22"/>
        </w:rPr>
        <w:t xml:space="preserve">   (</w:t>
      </w:r>
      <w:r>
        <w:rPr>
          <w:rFonts w:hint="eastAsia" w:ascii="宋体" w:hAnsi="宋体" w:cs="宋体"/>
          <w:color w:val="000000" w:themeColor="text1"/>
          <w:sz w:val="22"/>
          <w:lang w:val="en-US" w:eastAsia="zh-CN"/>
        </w:rPr>
        <w:t>8</w:t>
      </w:r>
      <w:r>
        <w:rPr>
          <w:rFonts w:hint="eastAsia" w:ascii="宋体" w:hAnsi="宋体" w:cs="宋体"/>
          <w:color w:val="000000" w:themeColor="text1"/>
          <w:sz w:val="22"/>
        </w:rPr>
        <w:t>)根据投标文件的有效评标价与评标基准价对比，计算投标人的商务报价的得分值。即：</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a.有效评标价等于评标基准价时，得满分；</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b.有效评标价每低于评标基准价1个百分点，扣0.5分；</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c.有效评标价每高于评标基准价1个百分点，扣1分。</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以上报价得分不足一个百分点时，使用直线插入法计算，保留小数2位。</w:t>
      </w:r>
    </w:p>
    <w:p>
      <w:pPr>
        <w:spacing w:line="360" w:lineRule="exact"/>
        <w:ind w:firstLine="330" w:firstLineChars="150"/>
        <w:rPr>
          <w:rFonts w:hint="eastAsia" w:ascii="宋体" w:hAnsi="宋体" w:cs="宋体"/>
          <w:color w:val="000000" w:themeColor="text1"/>
          <w:sz w:val="22"/>
        </w:rPr>
      </w:pPr>
      <w:r>
        <w:rPr>
          <w:rFonts w:hint="eastAsia" w:ascii="宋体" w:hAnsi="宋体" w:cs="宋体"/>
          <w:color w:val="000000" w:themeColor="text1"/>
          <w:sz w:val="22"/>
        </w:rPr>
        <w:t xml:space="preserve"> 投标文件的商务标评分不足</w:t>
      </w:r>
      <w:r>
        <w:rPr>
          <w:rFonts w:hint="eastAsia" w:ascii="宋体" w:hAnsi="宋体" w:cs="宋体"/>
          <w:color w:val="000000" w:themeColor="text1"/>
          <w:sz w:val="22"/>
          <w:lang w:val="en-US" w:eastAsia="zh-CN"/>
        </w:rPr>
        <w:t>2</w:t>
      </w:r>
      <w:r>
        <w:rPr>
          <w:rFonts w:hint="eastAsia" w:ascii="宋体" w:hAnsi="宋体" w:cs="宋体"/>
          <w:color w:val="000000" w:themeColor="text1"/>
          <w:sz w:val="22"/>
        </w:rPr>
        <w:t>0分的，计为</w:t>
      </w:r>
      <w:r>
        <w:rPr>
          <w:rFonts w:hint="eastAsia" w:ascii="宋体" w:hAnsi="宋体" w:cs="宋体"/>
          <w:color w:val="000000" w:themeColor="text1"/>
          <w:sz w:val="22"/>
          <w:lang w:val="en-US" w:eastAsia="zh-CN"/>
        </w:rPr>
        <w:t>2</w:t>
      </w:r>
      <w:r>
        <w:rPr>
          <w:rFonts w:hint="eastAsia" w:ascii="宋体" w:hAnsi="宋体" w:cs="宋体"/>
          <w:color w:val="000000" w:themeColor="text1"/>
          <w:sz w:val="22"/>
        </w:rPr>
        <w:t>0分。</w:t>
      </w:r>
    </w:p>
    <w:p>
      <w:pPr>
        <w:pStyle w:val="76"/>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bCs w:val="0"/>
          <w:color w:val="000000" w:themeColor="text1"/>
          <w:sz w:val="22"/>
          <w:szCs w:val="22"/>
          <w:lang w:val="en-US" w:eastAsia="zh-CN"/>
        </w:rPr>
      </w:pPr>
      <w:bookmarkStart w:id="59" w:name="_Toc19278"/>
      <w:bookmarkStart w:id="60" w:name="_Toc19816"/>
      <w:bookmarkStart w:id="61" w:name="_Toc9042"/>
      <w:r>
        <w:rPr>
          <w:rFonts w:hint="eastAsia" w:ascii="宋体" w:hAnsi="宋体" w:eastAsia="宋体" w:cs="宋体"/>
          <w:color w:val="000000" w:themeColor="text1"/>
          <w:sz w:val="22"/>
          <w:szCs w:val="22"/>
          <w:highlight w:val="none"/>
          <w:lang w:val="en-US" w:eastAsia="zh-CN"/>
        </w:rPr>
        <w:t>配件管理费用报价评分标准</w:t>
      </w:r>
      <w:bookmarkEnd w:id="59"/>
      <w:bookmarkEnd w:id="60"/>
      <w:bookmarkEnd w:id="61"/>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000000" w:themeColor="text1"/>
          <w:sz w:val="22"/>
          <w:szCs w:val="22"/>
          <w:lang w:val="en-US" w:eastAsia="zh-CN"/>
        </w:rPr>
      </w:pPr>
      <w:r>
        <w:rPr>
          <w:rFonts w:hint="eastAsia" w:ascii="宋体" w:hAnsi="宋体" w:eastAsia="宋体" w:cs="宋体"/>
          <w:color w:val="000000" w:themeColor="text1"/>
          <w:sz w:val="22"/>
          <w:szCs w:val="22"/>
          <w:highlight w:val="none"/>
        </w:rPr>
        <w:t>通过符合性审查的所有投标文件进入评分范围</w:t>
      </w:r>
      <w:r>
        <w:rPr>
          <w:rFonts w:hint="eastAsia" w:ascii="宋体" w:hAnsi="宋体" w:eastAsia="宋体" w:cs="宋体"/>
          <w:color w:val="000000" w:themeColor="text1"/>
          <w:sz w:val="22"/>
          <w:szCs w:val="22"/>
          <w:highlight w:val="none"/>
          <w:lang w:eastAsia="zh-CN"/>
        </w:rPr>
        <w:t>，</w:t>
      </w:r>
      <w:r>
        <w:rPr>
          <w:rFonts w:hint="eastAsia" w:ascii="宋体" w:hAnsi="宋体" w:eastAsia="宋体" w:cs="宋体"/>
          <w:color w:val="000000" w:themeColor="text1"/>
          <w:sz w:val="22"/>
          <w:szCs w:val="22"/>
          <w:lang w:val="en-US" w:eastAsia="zh-CN"/>
        </w:rPr>
        <w:t>对</w:t>
      </w:r>
      <w:r>
        <w:rPr>
          <w:rFonts w:hint="eastAsia" w:ascii="宋体" w:hAnsi="宋体" w:eastAsia="宋体" w:cs="宋体"/>
          <w:color w:val="000000" w:themeColor="text1"/>
          <w:sz w:val="22"/>
          <w:szCs w:val="22"/>
        </w:rPr>
        <w:t>各投标</w:t>
      </w:r>
      <w:r>
        <w:rPr>
          <w:rFonts w:hint="eastAsia" w:ascii="宋体" w:hAnsi="宋体" w:eastAsia="宋体" w:cs="宋体"/>
          <w:color w:val="000000" w:themeColor="text1"/>
          <w:sz w:val="22"/>
          <w:szCs w:val="22"/>
          <w:lang w:val="en-US" w:eastAsia="zh-CN"/>
        </w:rPr>
        <w:t>文件配件管理费用报价</w:t>
      </w:r>
      <w:r>
        <w:rPr>
          <w:rFonts w:hint="eastAsia" w:ascii="宋体" w:hAnsi="宋体" w:eastAsia="宋体" w:cs="宋体"/>
          <w:color w:val="000000" w:themeColor="text1"/>
          <w:sz w:val="22"/>
          <w:szCs w:val="22"/>
        </w:rPr>
        <w:t>折扣率</w:t>
      </w:r>
      <w:r>
        <w:rPr>
          <w:rFonts w:hint="eastAsia" w:ascii="宋体" w:hAnsi="宋体" w:eastAsia="宋体" w:cs="宋体"/>
          <w:color w:val="000000" w:themeColor="text1"/>
          <w:sz w:val="22"/>
          <w:szCs w:val="22"/>
          <w:lang w:val="en-US" w:eastAsia="zh-CN"/>
        </w:rPr>
        <w:t>总和</w:t>
      </w:r>
      <w:r>
        <w:rPr>
          <w:rFonts w:hint="eastAsia" w:ascii="宋体" w:hAnsi="宋体" w:eastAsia="宋体" w:cs="宋体"/>
          <w:color w:val="000000" w:themeColor="text1"/>
          <w:sz w:val="22"/>
          <w:szCs w:val="22"/>
        </w:rPr>
        <w:t>进行评价</w:t>
      </w:r>
      <w:r>
        <w:rPr>
          <w:rFonts w:hint="eastAsia" w:ascii="宋体" w:hAnsi="宋体" w:eastAsia="宋体" w:cs="宋体"/>
          <w:color w:val="000000" w:themeColor="text1"/>
          <w:sz w:val="22"/>
          <w:szCs w:val="22"/>
          <w:lang w:eastAsia="zh-CN"/>
        </w:rPr>
        <w:t>，</w:t>
      </w:r>
      <w:r>
        <w:rPr>
          <w:rFonts w:hint="eastAsia" w:ascii="宋体" w:hAnsi="宋体" w:eastAsia="宋体" w:cs="宋体"/>
          <w:color w:val="000000" w:themeColor="text1"/>
          <w:sz w:val="22"/>
          <w:szCs w:val="22"/>
          <w:lang w:val="en-US" w:eastAsia="zh-CN"/>
        </w:rPr>
        <w:t>权重分20分。</w:t>
      </w:r>
    </w:p>
    <w:p>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val="en-US" w:eastAsia="zh-CN"/>
        </w:rPr>
        <w:t>1）</w:t>
      </w:r>
      <w:r>
        <w:rPr>
          <w:rFonts w:hint="eastAsia" w:ascii="宋体" w:hAnsi="宋体" w:eastAsia="宋体" w:cs="宋体"/>
          <w:color w:val="000000" w:themeColor="text1"/>
          <w:sz w:val="22"/>
          <w:szCs w:val="22"/>
        </w:rPr>
        <w:t>基准折扣率</w:t>
      </w:r>
      <w:r>
        <w:rPr>
          <w:rFonts w:hint="eastAsia" w:ascii="宋体" w:hAnsi="宋体" w:eastAsia="宋体" w:cs="宋体"/>
          <w:color w:val="000000" w:themeColor="text1"/>
          <w:sz w:val="22"/>
          <w:szCs w:val="22"/>
          <w:lang w:eastAsia="zh-CN"/>
        </w:rPr>
        <w:t>：</w:t>
      </w:r>
      <w:r>
        <w:rPr>
          <w:rFonts w:hint="eastAsia" w:ascii="宋体" w:hAnsi="宋体" w:eastAsia="宋体" w:cs="宋体"/>
          <w:color w:val="000000" w:themeColor="text1"/>
          <w:sz w:val="22"/>
          <w:szCs w:val="22"/>
        </w:rPr>
        <w:t>进入评分范围的投标</w:t>
      </w:r>
      <w:r>
        <w:rPr>
          <w:rFonts w:hint="eastAsia" w:ascii="宋体" w:hAnsi="宋体" w:eastAsia="宋体" w:cs="宋体"/>
          <w:color w:val="000000" w:themeColor="text1"/>
          <w:sz w:val="22"/>
          <w:szCs w:val="22"/>
          <w:lang w:val="en-US" w:eastAsia="zh-CN"/>
        </w:rPr>
        <w:t>配件管理费用报价</w:t>
      </w:r>
      <w:r>
        <w:rPr>
          <w:rFonts w:hint="eastAsia" w:ascii="宋体" w:hAnsi="宋体" w:eastAsia="宋体" w:cs="宋体"/>
          <w:color w:val="000000" w:themeColor="text1"/>
          <w:sz w:val="22"/>
          <w:szCs w:val="22"/>
        </w:rPr>
        <w:t>折扣率</w:t>
      </w:r>
      <w:r>
        <w:rPr>
          <w:rFonts w:hint="eastAsia" w:ascii="宋体" w:hAnsi="宋体" w:eastAsia="宋体" w:cs="宋体"/>
          <w:color w:val="000000" w:themeColor="text1"/>
          <w:sz w:val="22"/>
          <w:szCs w:val="22"/>
          <w:lang w:val="en-US" w:eastAsia="zh-CN"/>
        </w:rPr>
        <w:t>总和</w:t>
      </w:r>
      <w:r>
        <w:rPr>
          <w:rFonts w:hint="eastAsia" w:ascii="宋体" w:hAnsi="宋体" w:eastAsia="宋体" w:cs="宋体"/>
          <w:color w:val="000000" w:themeColor="text1"/>
          <w:sz w:val="22"/>
          <w:szCs w:val="22"/>
        </w:rPr>
        <w:t>的算术平均值为基准折扣率（投标</w:t>
      </w:r>
      <w:r>
        <w:rPr>
          <w:rFonts w:hint="eastAsia" w:ascii="宋体" w:hAnsi="宋体" w:eastAsia="宋体" w:cs="宋体"/>
          <w:color w:val="000000" w:themeColor="text1"/>
          <w:sz w:val="22"/>
          <w:szCs w:val="22"/>
          <w:lang w:val="en-US" w:eastAsia="zh-CN"/>
        </w:rPr>
        <w:t>单位</w:t>
      </w:r>
      <w:r>
        <w:rPr>
          <w:rFonts w:hint="eastAsia" w:ascii="宋体" w:hAnsi="宋体" w:eastAsia="宋体" w:cs="宋体"/>
          <w:color w:val="000000" w:themeColor="text1"/>
          <w:sz w:val="22"/>
          <w:szCs w:val="22"/>
        </w:rPr>
        <w:t>在5个及以上时，去除一个最高价和一个最低价；投标</w:t>
      </w:r>
      <w:r>
        <w:rPr>
          <w:rFonts w:hint="eastAsia" w:ascii="宋体" w:hAnsi="宋体" w:eastAsia="宋体" w:cs="宋体"/>
          <w:color w:val="000000" w:themeColor="text1"/>
          <w:sz w:val="22"/>
          <w:szCs w:val="22"/>
          <w:lang w:val="en-US" w:eastAsia="zh-CN"/>
        </w:rPr>
        <w:t>单位</w:t>
      </w:r>
      <w:r>
        <w:rPr>
          <w:rFonts w:hint="eastAsia" w:ascii="宋体" w:hAnsi="宋体" w:eastAsia="宋体" w:cs="宋体"/>
          <w:color w:val="000000" w:themeColor="text1"/>
          <w:sz w:val="22"/>
          <w:szCs w:val="22"/>
        </w:rPr>
        <w:t>在8个及以上时，去除一个最高、次高价和一个最低、次低价）。</w:t>
      </w:r>
    </w:p>
    <w:p>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val="en-US" w:eastAsia="zh-CN"/>
        </w:rPr>
        <w:t>2</w:t>
      </w:r>
      <w:r>
        <w:rPr>
          <w:rFonts w:hint="eastAsia" w:ascii="宋体" w:hAnsi="宋体" w:eastAsia="宋体" w:cs="宋体"/>
          <w:color w:val="000000" w:themeColor="text1"/>
          <w:sz w:val="22"/>
          <w:szCs w:val="22"/>
        </w:rPr>
        <w:t>）根据投标文件的配件管理费用报价折扣率总和与基准折扣率对比，计算投标人的</w:t>
      </w:r>
      <w:r>
        <w:rPr>
          <w:rFonts w:hint="eastAsia" w:ascii="宋体" w:hAnsi="宋体" w:eastAsia="宋体" w:cs="宋体"/>
          <w:color w:val="000000" w:themeColor="text1"/>
          <w:sz w:val="22"/>
          <w:szCs w:val="22"/>
          <w:highlight w:val="none"/>
          <w:lang w:val="en-US" w:eastAsia="zh-CN"/>
        </w:rPr>
        <w:t>配件管理费用报价</w:t>
      </w:r>
      <w:r>
        <w:rPr>
          <w:rFonts w:hint="eastAsia" w:ascii="宋体" w:hAnsi="宋体" w:eastAsia="宋体" w:cs="宋体"/>
          <w:color w:val="000000" w:themeColor="text1"/>
          <w:sz w:val="22"/>
          <w:szCs w:val="22"/>
        </w:rPr>
        <w:t>商务报价的得分值。即：</w:t>
      </w:r>
    </w:p>
    <w:p>
      <w:pPr>
        <w:keepNext w:val="0"/>
        <w:keepLines w:val="0"/>
        <w:pageBreakBefore w:val="0"/>
        <w:kinsoku/>
        <w:wordWrap/>
        <w:overflowPunct/>
        <w:topLinePunct w:val="0"/>
        <w:autoSpaceDE/>
        <w:autoSpaceDN/>
        <w:bidi w:val="0"/>
        <w:adjustRightInd w:val="0"/>
        <w:snapToGrid w:val="0"/>
        <w:spacing w:line="360" w:lineRule="exact"/>
        <w:ind w:firstLine="440" w:firstLineChars="20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a.</w:t>
      </w:r>
      <w:r>
        <w:rPr>
          <w:rFonts w:hint="eastAsia" w:ascii="宋体" w:hAnsi="宋体" w:eastAsia="宋体" w:cs="宋体"/>
          <w:color w:val="000000" w:themeColor="text1"/>
          <w:sz w:val="22"/>
          <w:szCs w:val="22"/>
          <w:highlight w:val="none"/>
          <w:lang w:val="en-US" w:eastAsia="zh-CN"/>
        </w:rPr>
        <w:t>配件管理费用报价</w:t>
      </w:r>
      <w:r>
        <w:rPr>
          <w:rFonts w:hint="eastAsia" w:ascii="宋体" w:hAnsi="宋体" w:eastAsia="宋体" w:cs="宋体"/>
          <w:color w:val="000000" w:themeColor="text1"/>
          <w:sz w:val="22"/>
          <w:szCs w:val="22"/>
        </w:rPr>
        <w:t>商务报价等于基准折扣率时，得满分</w:t>
      </w:r>
      <w:r>
        <w:rPr>
          <w:rFonts w:hint="eastAsia" w:ascii="宋体" w:hAnsi="宋体" w:cs="宋体"/>
          <w:color w:val="000000" w:themeColor="text1"/>
          <w:sz w:val="22"/>
          <w:szCs w:val="22"/>
          <w:lang w:val="en-US" w:eastAsia="zh-CN"/>
        </w:rPr>
        <w:t>2</w:t>
      </w:r>
      <w:r>
        <w:rPr>
          <w:rFonts w:hint="eastAsia" w:ascii="宋体" w:hAnsi="宋体" w:eastAsia="宋体" w:cs="宋体"/>
          <w:color w:val="000000" w:themeColor="text1"/>
          <w:sz w:val="22"/>
          <w:szCs w:val="22"/>
        </w:rPr>
        <w:t>0分；</w:t>
      </w:r>
    </w:p>
    <w:p>
      <w:pPr>
        <w:keepNext w:val="0"/>
        <w:keepLines w:val="0"/>
        <w:pageBreakBefore w:val="0"/>
        <w:kinsoku/>
        <w:wordWrap/>
        <w:overflowPunct/>
        <w:topLinePunct w:val="0"/>
        <w:autoSpaceDE/>
        <w:autoSpaceDN/>
        <w:bidi w:val="0"/>
        <w:adjustRightInd w:val="0"/>
        <w:snapToGrid w:val="0"/>
        <w:spacing w:line="360" w:lineRule="exact"/>
        <w:ind w:firstLine="440" w:firstLineChars="20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b.</w:t>
      </w:r>
      <w:r>
        <w:rPr>
          <w:rFonts w:hint="eastAsia" w:ascii="宋体" w:hAnsi="宋体" w:eastAsia="宋体" w:cs="宋体"/>
          <w:color w:val="000000" w:themeColor="text1"/>
          <w:sz w:val="22"/>
          <w:szCs w:val="22"/>
          <w:highlight w:val="none"/>
          <w:lang w:val="en-US" w:eastAsia="zh-CN"/>
        </w:rPr>
        <w:t>配件管理费用报价</w:t>
      </w:r>
      <w:r>
        <w:rPr>
          <w:rFonts w:hint="eastAsia" w:ascii="宋体" w:hAnsi="宋体" w:eastAsia="宋体" w:cs="宋体"/>
          <w:color w:val="000000" w:themeColor="text1"/>
          <w:sz w:val="22"/>
          <w:szCs w:val="22"/>
        </w:rPr>
        <w:t>商务报价每低于基准折扣率1个百分点，扣0.5分；</w:t>
      </w:r>
    </w:p>
    <w:p>
      <w:pPr>
        <w:keepNext w:val="0"/>
        <w:keepLines w:val="0"/>
        <w:pageBreakBefore w:val="0"/>
        <w:kinsoku/>
        <w:wordWrap/>
        <w:overflowPunct/>
        <w:topLinePunct w:val="0"/>
        <w:autoSpaceDE/>
        <w:autoSpaceDN/>
        <w:bidi w:val="0"/>
        <w:adjustRightInd w:val="0"/>
        <w:snapToGrid w:val="0"/>
        <w:spacing w:line="360" w:lineRule="exact"/>
        <w:ind w:firstLine="440" w:firstLineChars="20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c.</w:t>
      </w:r>
      <w:r>
        <w:rPr>
          <w:rFonts w:hint="eastAsia" w:ascii="宋体" w:hAnsi="宋体" w:eastAsia="宋体" w:cs="宋体"/>
          <w:color w:val="000000" w:themeColor="text1"/>
          <w:sz w:val="22"/>
          <w:szCs w:val="22"/>
          <w:highlight w:val="none"/>
          <w:lang w:val="en-US" w:eastAsia="zh-CN"/>
        </w:rPr>
        <w:t>配件管理费用报价</w:t>
      </w:r>
      <w:r>
        <w:rPr>
          <w:rFonts w:hint="eastAsia" w:ascii="宋体" w:hAnsi="宋体" w:eastAsia="宋体" w:cs="宋体"/>
          <w:color w:val="000000" w:themeColor="text1"/>
          <w:sz w:val="22"/>
          <w:szCs w:val="22"/>
        </w:rPr>
        <w:t>商务报价每高于基准折扣率1个百分点，扣1分。</w:t>
      </w:r>
    </w:p>
    <w:p>
      <w:pPr>
        <w:keepNext w:val="0"/>
        <w:keepLines w:val="0"/>
        <w:pageBreakBefore w:val="0"/>
        <w:kinsoku/>
        <w:wordWrap/>
        <w:overflowPunct/>
        <w:topLinePunct w:val="0"/>
        <w:autoSpaceDE/>
        <w:autoSpaceDN/>
        <w:bidi w:val="0"/>
        <w:adjustRightInd w:val="0"/>
        <w:snapToGrid w:val="0"/>
        <w:spacing w:line="360" w:lineRule="exact"/>
        <w:ind w:firstLine="440" w:firstLineChars="20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以上报价得分不足一个百分点时，使用直线插入法计算，保留小数2位。</w:t>
      </w:r>
    </w:p>
    <w:p>
      <w:pPr>
        <w:pStyle w:val="778"/>
        <w:keepNext w:val="0"/>
        <w:keepLines w:val="0"/>
        <w:pageBreakBefore w:val="0"/>
        <w:kinsoku/>
        <w:wordWrap/>
        <w:overflowPunct/>
        <w:topLinePunct w:val="0"/>
        <w:autoSpaceDE/>
        <w:autoSpaceDN/>
        <w:bidi w:val="0"/>
        <w:spacing w:line="360" w:lineRule="exact"/>
        <w:ind w:firstLine="640"/>
        <w:jc w:val="left"/>
        <w:rPr>
          <w:rFonts w:hint="eastAsia" w:ascii="宋体" w:hAnsi="宋体" w:eastAsia="宋体" w:cs="宋体"/>
          <w:bCs/>
          <w:color w:val="000000" w:themeColor="text1"/>
          <w:sz w:val="22"/>
          <w:szCs w:val="22"/>
        </w:rPr>
      </w:pPr>
      <w:r>
        <w:rPr>
          <w:rFonts w:hint="eastAsia" w:ascii="宋体" w:hAnsi="宋体" w:eastAsia="宋体" w:cs="宋体"/>
          <w:color w:val="000000" w:themeColor="text1"/>
          <w:sz w:val="22"/>
          <w:szCs w:val="22"/>
        </w:rPr>
        <w:t xml:space="preserve"> 投标文件的</w:t>
      </w:r>
      <w:r>
        <w:rPr>
          <w:rFonts w:hint="eastAsia" w:ascii="宋体" w:hAnsi="宋体" w:eastAsia="宋体" w:cs="宋体"/>
          <w:color w:val="000000" w:themeColor="text1"/>
          <w:sz w:val="22"/>
          <w:szCs w:val="22"/>
          <w:highlight w:val="none"/>
          <w:lang w:val="en-US" w:eastAsia="zh-CN"/>
        </w:rPr>
        <w:t>配件管理费用报价</w:t>
      </w:r>
      <w:r>
        <w:rPr>
          <w:rFonts w:hint="eastAsia" w:ascii="宋体" w:hAnsi="宋体" w:eastAsia="宋体" w:cs="宋体"/>
          <w:color w:val="000000" w:themeColor="text1"/>
          <w:sz w:val="22"/>
          <w:szCs w:val="22"/>
        </w:rPr>
        <w:t>商务报价评分不足</w:t>
      </w:r>
      <w:r>
        <w:rPr>
          <w:rFonts w:hint="eastAsia" w:ascii="宋体" w:hAnsi="宋体" w:cs="宋体"/>
          <w:color w:val="000000" w:themeColor="text1"/>
          <w:sz w:val="22"/>
          <w:szCs w:val="22"/>
          <w:lang w:val="en-US" w:eastAsia="zh-CN"/>
        </w:rPr>
        <w:t>5</w:t>
      </w:r>
      <w:r>
        <w:rPr>
          <w:rFonts w:hint="eastAsia" w:ascii="宋体" w:hAnsi="宋体" w:eastAsia="宋体" w:cs="宋体"/>
          <w:color w:val="000000" w:themeColor="text1"/>
          <w:sz w:val="22"/>
          <w:szCs w:val="22"/>
        </w:rPr>
        <w:t>分的，计为</w:t>
      </w:r>
      <w:r>
        <w:rPr>
          <w:rFonts w:hint="eastAsia" w:ascii="宋体" w:hAnsi="宋体" w:cs="宋体"/>
          <w:color w:val="000000" w:themeColor="text1"/>
          <w:sz w:val="22"/>
          <w:szCs w:val="22"/>
          <w:lang w:val="en-US" w:eastAsia="zh-CN"/>
        </w:rPr>
        <w:t>5</w:t>
      </w:r>
      <w:r>
        <w:rPr>
          <w:rFonts w:hint="eastAsia" w:ascii="宋体" w:hAnsi="宋体" w:eastAsia="宋体" w:cs="宋体"/>
          <w:color w:val="000000" w:themeColor="text1"/>
          <w:sz w:val="22"/>
          <w:szCs w:val="22"/>
        </w:rPr>
        <w:t>分。</w:t>
      </w:r>
    </w:p>
    <w:p>
      <w:pPr>
        <w:pStyle w:val="2"/>
        <w:rPr>
          <w:color w:val="000000" w:themeColor="text1"/>
        </w:rPr>
      </w:pPr>
    </w:p>
    <w:p>
      <w:pPr>
        <w:adjustRightInd w:val="0"/>
        <w:snapToGrid w:val="0"/>
        <w:spacing w:line="360" w:lineRule="exact"/>
        <w:ind w:firstLine="442" w:firstLineChars="200"/>
        <w:rPr>
          <w:rFonts w:ascii="宋体" w:hAnsi="宋体" w:cs="宋体"/>
          <w:b/>
          <w:color w:val="000000" w:themeColor="text1"/>
          <w:sz w:val="22"/>
        </w:rPr>
      </w:pPr>
      <w:r>
        <w:rPr>
          <w:rFonts w:ascii="宋体" w:hAnsi="宋体" w:cs="宋体"/>
          <w:b/>
          <w:color w:val="000000" w:themeColor="text1"/>
          <w:sz w:val="22"/>
        </w:rPr>
        <w:t>4</w:t>
      </w:r>
      <w:r>
        <w:rPr>
          <w:rFonts w:hint="eastAsia" w:ascii="宋体" w:hAnsi="宋体" w:cs="宋体"/>
          <w:b/>
          <w:color w:val="000000" w:themeColor="text1"/>
          <w:sz w:val="22"/>
        </w:rPr>
        <w:t>.投标文件的综合得分：每个投标人综合得分=商务报价分+资信分+技术分。</w:t>
      </w:r>
    </w:p>
    <w:p>
      <w:pPr>
        <w:adjustRightInd w:val="0"/>
        <w:snapToGrid w:val="0"/>
        <w:spacing w:line="360" w:lineRule="exact"/>
        <w:ind w:firstLine="442" w:firstLineChars="200"/>
        <w:rPr>
          <w:rFonts w:ascii="宋体" w:hAnsi="宋体" w:cs="宋体"/>
          <w:color w:val="000000" w:themeColor="text1"/>
          <w:sz w:val="22"/>
        </w:rPr>
      </w:pPr>
      <w:r>
        <w:rPr>
          <w:rFonts w:ascii="宋体" w:hAnsi="宋体" w:cs="宋体"/>
          <w:b/>
          <w:color w:val="000000" w:themeColor="text1"/>
          <w:sz w:val="22"/>
        </w:rPr>
        <w:t>5</w:t>
      </w:r>
      <w:r>
        <w:rPr>
          <w:rFonts w:hint="eastAsia" w:ascii="宋体" w:hAnsi="宋体" w:cs="宋体"/>
          <w:b/>
          <w:color w:val="000000" w:themeColor="text1"/>
          <w:sz w:val="22"/>
        </w:rPr>
        <w:t>.对投标人进行排序，推荐中标候选人</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(1)评标委员会根据综合得分对进入评分范围的投标文件按综合得分由高到低进行排序，综合得分相同时，评标价低者优先；综合得分、评标价均相同时，由评标委员会通过抽签(或记名投票表决)方式排序。</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(2)当有效投标文件只有一名时，则由评标委员会确定是否推荐为中标候选人</w:t>
      </w:r>
    </w:p>
    <w:p>
      <w:pPr>
        <w:numPr>
          <w:ilvl w:val="0"/>
          <w:numId w:val="0"/>
        </w:numPr>
        <w:spacing w:line="360" w:lineRule="exact"/>
        <w:ind w:firstLine="440" w:firstLineChars="200"/>
        <w:rPr>
          <w:rFonts w:hint="eastAsia" w:ascii="宋体" w:hAnsi="宋体" w:cs="宋体"/>
          <w:color w:val="000000" w:themeColor="text1"/>
          <w:sz w:val="22"/>
        </w:rPr>
      </w:pPr>
      <w:r>
        <w:rPr>
          <w:rFonts w:hint="eastAsia" w:ascii="宋体" w:hAnsi="宋体" w:cs="宋体"/>
          <w:color w:val="000000" w:themeColor="text1"/>
          <w:sz w:val="22"/>
        </w:rPr>
        <w:t>(3)评标委员会根据投标人须知前附表</w:t>
      </w:r>
      <w:r>
        <w:rPr>
          <w:rFonts w:ascii="宋体" w:hAnsi="宋体" w:cs="宋体"/>
          <w:color w:val="000000" w:themeColor="text1"/>
          <w:sz w:val="22"/>
        </w:rPr>
        <w:t>6.3.2</w:t>
      </w:r>
      <w:r>
        <w:rPr>
          <w:rFonts w:hint="eastAsia" w:ascii="宋体" w:hAnsi="宋体" w:cs="宋体"/>
          <w:color w:val="000000" w:themeColor="text1"/>
          <w:sz w:val="22"/>
        </w:rPr>
        <w:t>、7</w:t>
      </w:r>
      <w:r>
        <w:rPr>
          <w:rFonts w:ascii="宋体" w:hAnsi="宋体" w:cs="宋体"/>
          <w:color w:val="000000" w:themeColor="text1"/>
          <w:sz w:val="22"/>
        </w:rPr>
        <w:t>.4</w:t>
      </w:r>
      <w:r>
        <w:rPr>
          <w:rFonts w:hint="eastAsia" w:ascii="宋体" w:hAnsi="宋体" w:cs="宋体"/>
          <w:color w:val="000000" w:themeColor="text1"/>
          <w:sz w:val="22"/>
        </w:rPr>
        <w:t>规定，确定中标人或推荐中标候选人。</w:t>
      </w:r>
    </w:p>
    <w:p>
      <w:pPr>
        <w:numPr>
          <w:ilvl w:val="0"/>
          <w:numId w:val="0"/>
        </w:numPr>
        <w:spacing w:line="360" w:lineRule="exact"/>
        <w:rPr>
          <w:rFonts w:ascii="宋体" w:hAnsi="宋体" w:cs="宋体"/>
          <w:b/>
          <w:bCs/>
          <w:color w:val="000000" w:themeColor="text1"/>
          <w:sz w:val="22"/>
        </w:rPr>
      </w:pPr>
      <w:r>
        <w:rPr>
          <w:rFonts w:hint="eastAsia" w:ascii="宋体" w:hAnsi="宋体" w:cs="宋体"/>
          <w:b/>
          <w:bCs/>
          <w:color w:val="000000" w:themeColor="text1"/>
          <w:sz w:val="22"/>
          <w:lang w:val="en-US" w:eastAsia="zh-CN"/>
        </w:rPr>
        <w:t>标段二评标细则：</w:t>
      </w:r>
    </w:p>
    <w:p>
      <w:pPr>
        <w:numPr>
          <w:ilvl w:val="0"/>
          <w:numId w:val="0"/>
        </w:numPr>
        <w:spacing w:line="360" w:lineRule="exact"/>
        <w:ind w:firstLine="440" w:firstLineChars="200"/>
        <w:rPr>
          <w:rFonts w:ascii="宋体" w:hAnsi="宋体" w:cs="宋体"/>
          <w:b/>
          <w:color w:val="000000" w:themeColor="text1"/>
          <w:sz w:val="22"/>
        </w:rPr>
      </w:pPr>
      <w:r>
        <w:rPr>
          <w:rFonts w:hint="eastAsia" w:ascii="宋体" w:hAnsi="宋体" w:cs="宋体"/>
          <w:color w:val="000000" w:themeColor="text1"/>
          <w:sz w:val="22"/>
          <w:lang w:val="en-US" w:eastAsia="zh-CN"/>
        </w:rPr>
        <w:t>1.</w:t>
      </w:r>
      <w:r>
        <w:rPr>
          <w:rFonts w:hint="eastAsia" w:ascii="宋体" w:hAnsi="宋体" w:cs="宋体"/>
          <w:color w:val="000000" w:themeColor="text1"/>
          <w:sz w:val="22"/>
        </w:rPr>
        <w:t>本次评标采用</w:t>
      </w:r>
      <w:r>
        <w:rPr>
          <w:rFonts w:hint="eastAsia" w:ascii="宋体" w:hAnsi="宋体" w:cs="宋体"/>
          <w:b/>
          <w:color w:val="000000" w:themeColor="text1"/>
          <w:sz w:val="22"/>
        </w:rPr>
        <w:t>综合评估法</w:t>
      </w:r>
      <w:r>
        <w:rPr>
          <w:rFonts w:hint="eastAsia" w:ascii="宋体" w:hAnsi="宋体" w:cs="宋体"/>
          <w:color w:val="000000" w:themeColor="text1"/>
          <w:sz w:val="22"/>
        </w:rPr>
        <w:t>，评标委员会根据评审情况，对资信、技术、商务等方面进行评审。评标委员会根据评审情况，对各投标人的投标文件进行打分。若评标委员会的评分表中计分不在分值范围内的，则该评分表无效。</w:t>
      </w:r>
    </w:p>
    <w:p>
      <w:pPr>
        <w:spacing w:line="360" w:lineRule="exact"/>
        <w:ind w:firstLine="442" w:firstLineChars="200"/>
        <w:rPr>
          <w:rFonts w:ascii="宋体" w:hAnsi="宋体" w:cs="宋体"/>
          <w:b/>
          <w:color w:val="000000" w:themeColor="text1"/>
          <w:sz w:val="22"/>
        </w:rPr>
      </w:pPr>
      <w:r>
        <w:rPr>
          <w:rFonts w:hint="eastAsia" w:ascii="宋体" w:hAnsi="宋体" w:cs="宋体"/>
          <w:b/>
          <w:color w:val="000000" w:themeColor="text1"/>
          <w:sz w:val="22"/>
        </w:rPr>
        <w:t>投标文件的资信评审(</w:t>
      </w:r>
      <w:r>
        <w:rPr>
          <w:rFonts w:hint="eastAsia" w:ascii="宋体" w:hAnsi="宋体" w:cs="宋体"/>
          <w:b/>
          <w:color w:val="000000" w:themeColor="text1"/>
          <w:sz w:val="22"/>
          <w:u w:val="single"/>
        </w:rPr>
        <w:t xml:space="preserve"> 10 </w:t>
      </w:r>
      <w:r>
        <w:rPr>
          <w:rFonts w:ascii="宋体" w:hAnsi="宋体" w:cs="宋体"/>
          <w:b/>
          <w:color w:val="000000" w:themeColor="text1"/>
          <w:sz w:val="22"/>
        </w:rPr>
        <w:t>分</w:t>
      </w:r>
      <w:r>
        <w:rPr>
          <w:rFonts w:hint="eastAsia" w:ascii="宋体" w:hAnsi="宋体" w:cs="宋体"/>
          <w:b/>
          <w:color w:val="000000" w:themeColor="text1"/>
          <w:sz w:val="22"/>
        </w:rPr>
        <w:t>)</w:t>
      </w:r>
    </w:p>
    <w:tbl>
      <w:tblPr>
        <w:tblStyle w:val="79"/>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1"/>
        <w:gridCol w:w="761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241" w:type="dxa"/>
            <w:vAlign w:val="center"/>
          </w:tcPr>
          <w:p>
            <w:pPr>
              <w:widowControl/>
              <w:snapToGrid w:val="0"/>
              <w:spacing w:line="36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评审因素</w:t>
            </w:r>
          </w:p>
        </w:tc>
        <w:tc>
          <w:tcPr>
            <w:tcW w:w="7611" w:type="dxa"/>
            <w:vAlign w:val="center"/>
          </w:tcPr>
          <w:p>
            <w:pPr>
              <w:widowControl/>
              <w:snapToGrid w:val="0"/>
              <w:spacing w:line="36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评分细则</w:t>
            </w:r>
          </w:p>
        </w:tc>
        <w:tc>
          <w:tcPr>
            <w:tcW w:w="785" w:type="dxa"/>
            <w:vAlign w:val="center"/>
          </w:tcPr>
          <w:p>
            <w:pPr>
              <w:widowControl/>
              <w:snapToGrid w:val="0"/>
              <w:spacing w:line="36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241" w:type="dxa"/>
            <w:vAlign w:val="center"/>
          </w:tcPr>
          <w:p>
            <w:pPr>
              <w:widowControl/>
              <w:snapToGrid w:val="0"/>
              <w:spacing w:line="36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企业实力</w:t>
            </w:r>
          </w:p>
        </w:tc>
        <w:tc>
          <w:tcPr>
            <w:tcW w:w="7611" w:type="dxa"/>
            <w:vAlign w:val="center"/>
          </w:tcPr>
          <w:p>
            <w:pPr>
              <w:widowControl/>
              <w:snapToGrid w:val="0"/>
              <w:spacing w:line="360" w:lineRule="atLeast"/>
              <w:rPr>
                <w:rFonts w:ascii="宋体" w:hAnsi="宋体" w:cs="宋体"/>
                <w:color w:val="000000" w:themeColor="text1"/>
                <w:kern w:val="0"/>
                <w:sz w:val="22"/>
                <w:lang w:val="zh-CN"/>
              </w:rPr>
            </w:pPr>
            <w:r>
              <w:rPr>
                <w:rFonts w:hint="eastAsia" w:ascii="宋体" w:hAnsi="宋体" w:cs="宋体"/>
                <w:color w:val="000000" w:themeColor="text1"/>
                <w:kern w:val="0"/>
                <w:sz w:val="22"/>
                <w:lang w:val="zh-CN"/>
              </w:rPr>
              <w:t>根据</w:t>
            </w:r>
            <w:r>
              <w:rPr>
                <w:rFonts w:hint="eastAsia" w:ascii="宋体" w:hAnsi="宋体" w:cs="宋体"/>
                <w:color w:val="000000" w:themeColor="text1"/>
                <w:kern w:val="0"/>
                <w:sz w:val="22"/>
              </w:rPr>
              <w:t>投标人</w:t>
            </w:r>
            <w:r>
              <w:rPr>
                <w:rFonts w:hint="eastAsia" w:ascii="宋体" w:hAnsi="宋体" w:cs="宋体"/>
                <w:color w:val="000000" w:themeColor="text1"/>
                <w:kern w:val="0"/>
                <w:sz w:val="22"/>
                <w:lang w:val="zh-CN"/>
              </w:rPr>
              <w:t>企业实力、市场规模、</w:t>
            </w:r>
            <w:r>
              <w:rPr>
                <w:rFonts w:hint="eastAsia" w:ascii="宋体" w:hAnsi="宋体" w:cs="宋体"/>
                <w:color w:val="000000" w:themeColor="text1"/>
                <w:kern w:val="0"/>
                <w:sz w:val="22"/>
              </w:rPr>
              <w:t>信用等级、财务状况、</w:t>
            </w:r>
            <w:r>
              <w:rPr>
                <w:rFonts w:hint="eastAsia" w:ascii="宋体" w:hAnsi="宋体" w:cs="宋体"/>
                <w:color w:val="000000" w:themeColor="text1"/>
                <w:sz w:val="22"/>
              </w:rPr>
              <w:t>获得荣誉</w:t>
            </w:r>
            <w:r>
              <w:rPr>
                <w:rFonts w:hint="eastAsia" w:ascii="宋体" w:hAnsi="宋体" w:cs="宋体"/>
                <w:color w:val="000000" w:themeColor="text1"/>
                <w:kern w:val="0"/>
                <w:sz w:val="22"/>
                <w:lang w:val="zh-CN"/>
              </w:rPr>
              <w:t>等横向比较进行综合评分，最高得</w:t>
            </w:r>
            <w:r>
              <w:rPr>
                <w:rFonts w:hint="eastAsia" w:ascii="宋体" w:hAnsi="宋体" w:cs="宋体"/>
                <w:color w:val="000000" w:themeColor="text1"/>
                <w:kern w:val="0"/>
                <w:sz w:val="22"/>
                <w:lang w:val="en-US" w:eastAsia="zh-CN"/>
              </w:rPr>
              <w:t>2</w:t>
            </w:r>
            <w:r>
              <w:rPr>
                <w:rFonts w:hint="eastAsia" w:ascii="宋体" w:hAnsi="宋体" w:cs="宋体"/>
                <w:color w:val="000000" w:themeColor="text1"/>
                <w:kern w:val="0"/>
                <w:sz w:val="22"/>
                <w:lang w:val="zh-CN"/>
              </w:rPr>
              <w:t>分，（</w:t>
            </w:r>
            <w:r>
              <w:rPr>
                <w:rFonts w:hint="eastAsia" w:ascii="宋体" w:hAnsi="宋体"/>
                <w:color w:val="000000" w:themeColor="text1"/>
                <w:sz w:val="22"/>
              </w:rPr>
              <w:t>提供相关证明材料：企业规模、财务审计报告等，未提供不得分</w:t>
            </w:r>
            <w:r>
              <w:rPr>
                <w:rFonts w:hint="eastAsia" w:ascii="宋体" w:hAnsi="宋体" w:cs="宋体"/>
                <w:color w:val="000000" w:themeColor="text1"/>
                <w:kern w:val="0"/>
                <w:sz w:val="22"/>
                <w:lang w:val="zh-CN"/>
              </w:rPr>
              <w:t>）</w:t>
            </w:r>
          </w:p>
        </w:tc>
        <w:tc>
          <w:tcPr>
            <w:tcW w:w="785" w:type="dxa"/>
            <w:vAlign w:val="center"/>
          </w:tcPr>
          <w:p>
            <w:pPr>
              <w:widowControl/>
              <w:snapToGrid w:val="0"/>
              <w:spacing w:line="36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0-</w:t>
            </w:r>
            <w:r>
              <w:rPr>
                <w:rFonts w:hint="eastAsia" w:ascii="宋体" w:hAnsi="宋体" w:cs="宋体"/>
                <w:color w:val="000000" w:themeColor="text1"/>
                <w:kern w:val="0"/>
                <w:sz w:val="22"/>
                <w:lang w:val="en-US" w:eastAsia="zh-CN"/>
              </w:rPr>
              <w:t>4</w:t>
            </w:r>
            <w:r>
              <w:rPr>
                <w:rFonts w:hint="eastAsia" w:ascii="宋体" w:hAnsi="宋体" w:cs="宋体"/>
                <w:color w:val="000000" w:themeColor="text1"/>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241" w:type="dxa"/>
            <w:vAlign w:val="center"/>
          </w:tcPr>
          <w:p>
            <w:pPr>
              <w:widowControl/>
              <w:snapToGrid w:val="0"/>
              <w:spacing w:line="360" w:lineRule="atLeast"/>
              <w:jc w:val="center"/>
              <w:rPr>
                <w:rFonts w:hint="default" w:ascii="宋体" w:hAnsi="宋体" w:eastAsia="宋体" w:cs="宋体"/>
                <w:color w:val="000000" w:themeColor="text1"/>
                <w:kern w:val="0"/>
                <w:sz w:val="22"/>
                <w:lang w:val="en-US" w:eastAsia="zh-CN"/>
              </w:rPr>
            </w:pPr>
            <w:r>
              <w:rPr>
                <w:rFonts w:hint="eastAsia" w:ascii="宋体" w:hAnsi="宋体" w:cs="宋体"/>
                <w:color w:val="000000" w:themeColor="text1"/>
                <w:kern w:val="0"/>
                <w:sz w:val="22"/>
                <w:lang w:val="en-US" w:eastAsia="zh-CN"/>
              </w:rPr>
              <w:t>企业资质</w:t>
            </w:r>
          </w:p>
        </w:tc>
        <w:tc>
          <w:tcPr>
            <w:tcW w:w="7611" w:type="dxa"/>
            <w:vAlign w:val="center"/>
          </w:tcPr>
          <w:p>
            <w:pPr>
              <w:widowControl/>
              <w:snapToGrid w:val="0"/>
              <w:spacing w:line="360" w:lineRule="atLeast"/>
              <w:rPr>
                <w:rFonts w:hint="default" w:ascii="宋体" w:hAnsi="宋体" w:eastAsia="宋体" w:cs="宋体"/>
                <w:color w:val="000000" w:themeColor="text1"/>
                <w:kern w:val="0"/>
                <w:sz w:val="22"/>
                <w:lang w:val="en-US" w:eastAsia="zh-CN"/>
              </w:rPr>
            </w:pPr>
            <w:r>
              <w:rPr>
                <w:rFonts w:hint="eastAsia" w:ascii="宋体" w:hAnsi="宋体"/>
                <w:color w:val="000000" w:themeColor="text1"/>
                <w:sz w:val="22"/>
                <w:lang w:val="en-US" w:eastAsia="zh-CN"/>
              </w:rPr>
              <w:t>投标人具有</w:t>
            </w:r>
            <w:r>
              <w:rPr>
                <w:rFonts w:hint="eastAsia" w:ascii="宋体" w:hAnsi="宋体" w:cs="宋体"/>
                <w:color w:val="000000" w:themeColor="text1"/>
                <w:kern w:val="0"/>
                <w:sz w:val="22"/>
                <w:lang w:val="zh-CN"/>
              </w:rPr>
              <w:t>汽车尾气排放治理维修站（Ｍ站）</w:t>
            </w:r>
            <w:r>
              <w:rPr>
                <w:rFonts w:hint="eastAsia" w:ascii="宋体" w:hAnsi="宋体" w:cs="宋体"/>
                <w:color w:val="000000" w:themeColor="text1"/>
                <w:kern w:val="0"/>
                <w:sz w:val="22"/>
                <w:lang w:val="en-US" w:eastAsia="zh-CN"/>
              </w:rPr>
              <w:t>资质的，得2分，不具备或未提供不得分</w:t>
            </w:r>
            <w:r>
              <w:rPr>
                <w:rFonts w:hint="eastAsia" w:ascii="宋体" w:hAnsi="宋体" w:cs="宋体"/>
                <w:color w:val="000000" w:themeColor="text1"/>
                <w:kern w:val="0"/>
                <w:sz w:val="22"/>
                <w:lang w:val="zh-CN"/>
              </w:rPr>
              <w:t>。</w:t>
            </w:r>
            <w:r>
              <w:rPr>
                <w:rFonts w:hint="eastAsia" w:ascii="宋体" w:hAnsi="宋体" w:cs="宋体"/>
                <w:color w:val="000000" w:themeColor="text1"/>
                <w:kern w:val="0"/>
                <w:sz w:val="22"/>
                <w:lang w:val="en-US" w:eastAsia="zh-CN"/>
              </w:rPr>
              <w:t>提供资质文件作为证明材料</w:t>
            </w:r>
          </w:p>
        </w:tc>
        <w:tc>
          <w:tcPr>
            <w:tcW w:w="785" w:type="dxa"/>
            <w:vAlign w:val="center"/>
          </w:tcPr>
          <w:p>
            <w:pPr>
              <w:widowControl/>
              <w:snapToGrid w:val="0"/>
              <w:spacing w:line="360" w:lineRule="atLeast"/>
              <w:jc w:val="center"/>
              <w:rPr>
                <w:rFonts w:hint="eastAsia" w:ascii="宋体" w:hAnsi="宋体" w:cs="宋体"/>
                <w:color w:val="000000" w:themeColor="text1"/>
                <w:kern w:val="0"/>
                <w:sz w:val="22"/>
              </w:rPr>
            </w:pPr>
            <w:r>
              <w:rPr>
                <w:rFonts w:hint="eastAsia" w:ascii="宋体" w:hAnsi="宋体" w:cs="宋体"/>
                <w:color w:val="000000" w:themeColor="text1"/>
                <w:kern w:val="0"/>
                <w:sz w:val="22"/>
              </w:rPr>
              <w:t>0-</w:t>
            </w:r>
            <w:r>
              <w:rPr>
                <w:rFonts w:hint="eastAsia" w:ascii="宋体" w:hAnsi="宋体" w:cs="宋体"/>
                <w:color w:val="000000" w:themeColor="text1"/>
                <w:kern w:val="0"/>
                <w:sz w:val="22"/>
                <w:lang w:val="en-US" w:eastAsia="zh-CN"/>
              </w:rPr>
              <w:t>2</w:t>
            </w:r>
            <w:r>
              <w:rPr>
                <w:rFonts w:hint="eastAsia" w:ascii="宋体" w:hAnsi="宋体" w:cs="宋体"/>
                <w:color w:val="000000" w:themeColor="text1"/>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241" w:type="dxa"/>
            <w:vAlign w:val="center"/>
          </w:tcPr>
          <w:p>
            <w:pPr>
              <w:widowControl/>
              <w:snapToGrid w:val="0"/>
              <w:spacing w:line="36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业绩</w:t>
            </w:r>
          </w:p>
        </w:tc>
        <w:tc>
          <w:tcPr>
            <w:tcW w:w="7611" w:type="dxa"/>
            <w:vAlign w:val="center"/>
          </w:tcPr>
          <w:p>
            <w:pPr>
              <w:pStyle w:val="3"/>
              <w:keepLines/>
              <w:widowControl/>
              <w:snapToGrid w:val="0"/>
              <w:spacing w:line="360" w:lineRule="exact"/>
              <w:rPr>
                <w:rFonts w:ascii="宋体" w:hAnsi="宋体" w:cs="宋体"/>
                <w:color w:val="000000" w:themeColor="text1"/>
                <w:sz w:val="22"/>
              </w:rPr>
            </w:pPr>
            <w:r>
              <w:rPr>
                <w:rFonts w:hint="eastAsia" w:ascii="宋体" w:hAnsi="宋体" w:cs="宋体"/>
                <w:color w:val="000000" w:themeColor="text1"/>
                <w:sz w:val="22"/>
                <w:szCs w:val="22"/>
                <w:lang w:val="zh-CN"/>
              </w:rPr>
              <w:t>近年（合同签订时间在20</w:t>
            </w:r>
            <w:r>
              <w:rPr>
                <w:rFonts w:hint="eastAsia" w:ascii="宋体" w:hAnsi="宋体" w:cs="宋体"/>
                <w:color w:val="000000" w:themeColor="text1"/>
                <w:sz w:val="22"/>
                <w:szCs w:val="22"/>
                <w:lang w:val="en-US" w:eastAsia="zh-CN"/>
              </w:rPr>
              <w:t>19</w:t>
            </w:r>
            <w:r>
              <w:rPr>
                <w:rFonts w:hint="eastAsia" w:ascii="宋体" w:hAnsi="宋体" w:cs="宋体"/>
                <w:color w:val="000000" w:themeColor="text1"/>
                <w:sz w:val="22"/>
                <w:szCs w:val="22"/>
                <w:lang w:val="zh-CN"/>
              </w:rPr>
              <w:t>年1月1日至投标截止日期间）签约承接过车辆维保或</w:t>
            </w:r>
            <w:r>
              <w:rPr>
                <w:rFonts w:hint="eastAsia" w:ascii="宋体" w:hAnsi="宋体" w:cs="宋体"/>
                <w:color w:val="000000" w:themeColor="text1"/>
                <w:sz w:val="22"/>
                <w:szCs w:val="22"/>
                <w:lang w:val="en-US" w:eastAsia="zh-CN"/>
              </w:rPr>
              <w:t>维修</w:t>
            </w:r>
            <w:r>
              <w:rPr>
                <w:rFonts w:hint="eastAsia" w:ascii="宋体" w:hAnsi="宋体" w:cs="宋体"/>
                <w:color w:val="000000" w:themeColor="text1"/>
                <w:sz w:val="22"/>
                <w:szCs w:val="22"/>
                <w:lang w:val="zh-CN"/>
              </w:rPr>
              <w:t>项目，</w:t>
            </w:r>
            <w:r>
              <w:rPr>
                <w:rFonts w:hint="eastAsia" w:ascii="宋体" w:hAnsi="宋体" w:cs="宋体"/>
                <w:color w:val="000000" w:themeColor="text1"/>
                <w:sz w:val="22"/>
                <w:szCs w:val="22"/>
              </w:rPr>
              <w:t>每提供1个有效业绩得</w:t>
            </w:r>
            <w:r>
              <w:rPr>
                <w:rFonts w:hint="eastAsia" w:ascii="宋体" w:hAnsi="宋体" w:cs="宋体"/>
                <w:color w:val="000000" w:themeColor="text1"/>
                <w:sz w:val="22"/>
                <w:szCs w:val="22"/>
                <w:lang w:val="en-US" w:eastAsia="zh-CN"/>
              </w:rPr>
              <w:t>0.5</w:t>
            </w:r>
            <w:r>
              <w:rPr>
                <w:rFonts w:hint="eastAsia" w:ascii="宋体" w:hAnsi="宋体" w:cs="宋体"/>
                <w:color w:val="000000" w:themeColor="text1"/>
                <w:sz w:val="22"/>
                <w:szCs w:val="22"/>
              </w:rPr>
              <w:t>分，最高得</w:t>
            </w:r>
            <w:r>
              <w:rPr>
                <w:rFonts w:hint="eastAsia" w:ascii="宋体" w:hAnsi="宋体" w:cs="宋体"/>
                <w:color w:val="000000" w:themeColor="text1"/>
                <w:sz w:val="22"/>
                <w:szCs w:val="22"/>
                <w:lang w:val="en-US" w:eastAsia="zh-CN"/>
              </w:rPr>
              <w:t>4</w:t>
            </w:r>
            <w:r>
              <w:rPr>
                <w:rFonts w:hint="eastAsia" w:ascii="宋体" w:hAnsi="宋体" w:cs="宋体"/>
                <w:color w:val="000000" w:themeColor="text1"/>
                <w:sz w:val="22"/>
                <w:szCs w:val="22"/>
              </w:rPr>
              <w:t>分。</w:t>
            </w:r>
            <w:r>
              <w:rPr>
                <w:rFonts w:hint="eastAsia" w:ascii="宋体" w:hAnsi="宋体" w:cs="宋体"/>
                <w:color w:val="000000" w:themeColor="text1"/>
                <w:sz w:val="22"/>
                <w:szCs w:val="22"/>
                <w:lang w:val="zh-CN"/>
              </w:rPr>
              <w:t>提供合同作为证明材料，如合同中无法体现业绩评审关键信息的，另提供业主证明文件。</w:t>
            </w:r>
          </w:p>
        </w:tc>
        <w:tc>
          <w:tcPr>
            <w:tcW w:w="785" w:type="dxa"/>
            <w:vAlign w:val="center"/>
          </w:tcPr>
          <w:p>
            <w:pPr>
              <w:widowControl/>
              <w:snapToGrid w:val="0"/>
              <w:spacing w:line="36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0-</w:t>
            </w:r>
            <w:r>
              <w:rPr>
                <w:rFonts w:hint="eastAsia" w:ascii="宋体" w:hAnsi="宋体" w:cs="宋体"/>
                <w:color w:val="000000" w:themeColor="text1"/>
                <w:kern w:val="0"/>
                <w:sz w:val="22"/>
                <w:lang w:val="en-US" w:eastAsia="zh-CN"/>
              </w:rPr>
              <w:t>4</w:t>
            </w:r>
            <w:r>
              <w:rPr>
                <w:rFonts w:hint="eastAsia" w:ascii="宋体" w:hAnsi="宋体" w:cs="宋体"/>
                <w:color w:val="000000" w:themeColor="text1"/>
                <w:kern w:val="0"/>
                <w:sz w:val="22"/>
              </w:rPr>
              <w:t>分</w:t>
            </w:r>
          </w:p>
        </w:tc>
      </w:tr>
    </w:tbl>
    <w:p>
      <w:pPr>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该评分分值由评标委员会成员统一打分(具体分值设定详见下表)。</w:t>
      </w:r>
    </w:p>
    <w:p>
      <w:pPr>
        <w:spacing w:line="360" w:lineRule="exact"/>
        <w:ind w:firstLine="442" w:firstLineChars="200"/>
        <w:rPr>
          <w:rFonts w:ascii="宋体" w:hAnsi="宋体" w:cs="宋体"/>
          <w:b/>
          <w:color w:val="000000" w:themeColor="text1"/>
          <w:sz w:val="22"/>
        </w:rPr>
      </w:pPr>
      <w:r>
        <w:rPr>
          <w:rFonts w:hint="eastAsia" w:ascii="宋体" w:hAnsi="宋体" w:cs="宋体"/>
          <w:b/>
          <w:color w:val="000000" w:themeColor="text1"/>
          <w:sz w:val="22"/>
        </w:rPr>
        <w:t>2</w:t>
      </w:r>
      <w:r>
        <w:rPr>
          <w:rFonts w:ascii="宋体" w:hAnsi="宋体" w:cs="宋体"/>
          <w:b/>
          <w:color w:val="000000" w:themeColor="text1"/>
          <w:sz w:val="22"/>
        </w:rPr>
        <w:t>.</w:t>
      </w:r>
      <w:r>
        <w:rPr>
          <w:rFonts w:hint="eastAsia" w:ascii="宋体" w:hAnsi="宋体" w:cs="宋体"/>
          <w:b/>
          <w:color w:val="000000" w:themeColor="text1"/>
          <w:sz w:val="22"/>
        </w:rPr>
        <w:t>投标文件的技术评审(</w:t>
      </w:r>
      <w:r>
        <w:rPr>
          <w:rFonts w:hint="eastAsia" w:ascii="宋体" w:hAnsi="宋体" w:cs="宋体"/>
          <w:b/>
          <w:color w:val="000000" w:themeColor="text1"/>
          <w:sz w:val="22"/>
          <w:u w:val="single"/>
        </w:rPr>
        <w:t xml:space="preserve">  30  </w:t>
      </w:r>
      <w:r>
        <w:rPr>
          <w:rFonts w:ascii="宋体" w:hAnsi="宋体" w:cs="宋体"/>
          <w:b/>
          <w:color w:val="000000" w:themeColor="text1"/>
          <w:sz w:val="22"/>
        </w:rPr>
        <w:t>分</w:t>
      </w:r>
      <w:r>
        <w:rPr>
          <w:rFonts w:hint="eastAsia" w:ascii="宋体" w:hAnsi="宋体" w:cs="宋体"/>
          <w:b/>
          <w:color w:val="000000" w:themeColor="text1"/>
          <w:sz w:val="22"/>
        </w:rPr>
        <w:t>)</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该评分分值由评标委员会成员独立打分(具体分值设定详见下表)，小数点后保留1位小数。每个投标人的最终技术得分为评标委员会打分的算术平均值(小数点后保留2位，第三位四舍五入)。</w:t>
      </w:r>
    </w:p>
    <w:tbl>
      <w:tblPr>
        <w:tblStyle w:val="79"/>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662"/>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1128" w:type="dxa"/>
            <w:vAlign w:val="center"/>
          </w:tcPr>
          <w:p>
            <w:pPr>
              <w:adjustRightInd w:val="0"/>
              <w:snapToGrid w:val="0"/>
              <w:spacing w:line="360" w:lineRule="exact"/>
              <w:jc w:val="center"/>
              <w:rPr>
                <w:rFonts w:hint="eastAsia" w:ascii="宋体" w:hAnsi="宋体" w:cs="宋体"/>
                <w:color w:val="000000" w:themeColor="text1"/>
                <w:sz w:val="22"/>
              </w:rPr>
            </w:pPr>
            <w:r>
              <w:rPr>
                <w:rFonts w:hint="eastAsia" w:ascii="宋体" w:hAnsi="宋体" w:cs="宋体"/>
                <w:color w:val="000000" w:themeColor="text1"/>
                <w:sz w:val="22"/>
              </w:rPr>
              <w:t>评审因素</w:t>
            </w:r>
          </w:p>
        </w:tc>
        <w:tc>
          <w:tcPr>
            <w:tcW w:w="7662" w:type="dxa"/>
            <w:vAlign w:val="center"/>
          </w:tcPr>
          <w:p>
            <w:pPr>
              <w:adjustRightInd w:val="0"/>
              <w:snapToGrid w:val="0"/>
              <w:spacing w:line="360" w:lineRule="exact"/>
              <w:jc w:val="center"/>
              <w:rPr>
                <w:rFonts w:hint="eastAsia" w:ascii="宋体" w:hAnsi="宋体" w:cs="宋体"/>
                <w:color w:val="000000" w:themeColor="text1"/>
                <w:sz w:val="22"/>
              </w:rPr>
            </w:pPr>
            <w:r>
              <w:rPr>
                <w:rFonts w:hint="eastAsia" w:ascii="宋体" w:hAnsi="宋体" w:cs="宋体"/>
                <w:color w:val="000000" w:themeColor="text1"/>
                <w:sz w:val="22"/>
              </w:rPr>
              <w:t>评分细则</w:t>
            </w:r>
          </w:p>
        </w:tc>
        <w:tc>
          <w:tcPr>
            <w:tcW w:w="978" w:type="dxa"/>
            <w:vAlign w:val="center"/>
          </w:tcPr>
          <w:p>
            <w:pPr>
              <w:tabs>
                <w:tab w:val="left" w:pos="1418"/>
              </w:tabs>
              <w:adjustRightInd w:val="0"/>
              <w:snapToGrid w:val="0"/>
              <w:spacing w:line="360" w:lineRule="exact"/>
              <w:jc w:val="center"/>
              <w:rPr>
                <w:rFonts w:hint="eastAsia" w:ascii="宋体" w:hAnsi="宋体" w:cs="宋体"/>
                <w:color w:val="000000" w:themeColor="text1"/>
                <w:spacing w:val="-6"/>
                <w:kern w:val="0"/>
                <w:sz w:val="22"/>
              </w:rPr>
            </w:pPr>
            <w:r>
              <w:rPr>
                <w:rFonts w:hint="eastAsia" w:ascii="宋体" w:hAnsi="宋体" w:cs="宋体"/>
                <w:color w:val="000000" w:themeColor="text1"/>
                <w:spacing w:val="-6"/>
                <w:kern w:val="0"/>
                <w:sz w:val="2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1128" w:type="dxa"/>
            <w:vMerge w:val="restart"/>
            <w:vAlign w:val="center"/>
          </w:tcPr>
          <w:p>
            <w:pPr>
              <w:adjustRightInd w:val="0"/>
              <w:snapToGrid w:val="0"/>
              <w:spacing w:line="360" w:lineRule="exact"/>
              <w:jc w:val="center"/>
              <w:rPr>
                <w:rFonts w:hint="eastAsia" w:ascii="宋体" w:hAnsi="宋体" w:cs="宋体"/>
                <w:color w:val="000000" w:themeColor="text1"/>
                <w:sz w:val="22"/>
              </w:rPr>
            </w:pPr>
            <w:r>
              <w:rPr>
                <w:rFonts w:hint="eastAsia" w:ascii="宋体" w:hAnsi="宋体" w:cs="Arial"/>
                <w:color w:val="000000" w:themeColor="text1"/>
                <w:sz w:val="22"/>
              </w:rPr>
              <w:t>服务方案</w:t>
            </w:r>
          </w:p>
        </w:tc>
        <w:tc>
          <w:tcPr>
            <w:tcW w:w="7662" w:type="dxa"/>
            <w:vAlign w:val="center"/>
          </w:tcPr>
          <w:p>
            <w:pPr>
              <w:adjustRightInd w:val="0"/>
              <w:snapToGrid w:val="0"/>
              <w:spacing w:line="360" w:lineRule="exact"/>
              <w:jc w:val="left"/>
              <w:rPr>
                <w:rFonts w:hint="eastAsia" w:ascii="宋体" w:hAnsi="宋体" w:cs="宋体"/>
                <w:color w:val="000000" w:themeColor="text1"/>
                <w:sz w:val="22"/>
              </w:rPr>
            </w:pPr>
            <w:r>
              <w:rPr>
                <w:rFonts w:hint="eastAsia" w:ascii="宋体" w:hAnsi="宋体" w:cs="宋体"/>
                <w:color w:val="000000" w:themeColor="text1"/>
                <w:sz w:val="22"/>
              </w:rPr>
              <w:t>车辆维修质量控制手段和措施：评委依据质量控制目标是否清晰，控制手段和措施是否科学、可靠酌情赋分。优秀得3－2分，一般得1.9－1分，较差或不提供的不得分。</w:t>
            </w:r>
          </w:p>
        </w:tc>
        <w:tc>
          <w:tcPr>
            <w:tcW w:w="978" w:type="dxa"/>
            <w:vAlign w:val="center"/>
          </w:tcPr>
          <w:p>
            <w:pPr>
              <w:tabs>
                <w:tab w:val="left" w:pos="1418"/>
              </w:tabs>
              <w:adjustRightInd w:val="0"/>
              <w:snapToGrid w:val="0"/>
              <w:spacing w:line="360" w:lineRule="exact"/>
              <w:jc w:val="center"/>
              <w:rPr>
                <w:rFonts w:hint="eastAsia" w:ascii="宋体" w:hAnsi="宋体" w:cs="宋体"/>
                <w:color w:val="000000" w:themeColor="text1"/>
                <w:spacing w:val="-6"/>
                <w:kern w:val="0"/>
                <w:sz w:val="22"/>
              </w:rPr>
            </w:pPr>
            <w:r>
              <w:rPr>
                <w:rFonts w:hint="eastAsia" w:ascii="宋体" w:hAnsi="宋体" w:cs="宋体"/>
                <w:color w:val="000000" w:themeColor="text1"/>
                <w:kern w:val="0"/>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1128" w:type="dxa"/>
            <w:vMerge w:val="continue"/>
            <w:vAlign w:val="center"/>
          </w:tcPr>
          <w:p>
            <w:pPr>
              <w:adjustRightInd w:val="0"/>
              <w:snapToGrid w:val="0"/>
              <w:spacing w:line="360" w:lineRule="exact"/>
              <w:jc w:val="center"/>
              <w:rPr>
                <w:rFonts w:hint="eastAsia" w:ascii="宋体" w:hAnsi="宋体" w:cs="宋体"/>
                <w:color w:val="000000" w:themeColor="text1"/>
                <w:sz w:val="22"/>
              </w:rPr>
            </w:pPr>
          </w:p>
        </w:tc>
        <w:tc>
          <w:tcPr>
            <w:tcW w:w="7662" w:type="dxa"/>
            <w:vAlign w:val="center"/>
          </w:tcPr>
          <w:p>
            <w:pPr>
              <w:adjustRightInd w:val="0"/>
              <w:snapToGrid w:val="0"/>
              <w:spacing w:line="360" w:lineRule="exact"/>
              <w:jc w:val="left"/>
              <w:rPr>
                <w:rFonts w:hint="eastAsia" w:ascii="宋体" w:hAnsi="宋体" w:cs="宋体"/>
                <w:color w:val="000000" w:themeColor="text1"/>
                <w:sz w:val="22"/>
              </w:rPr>
            </w:pPr>
            <w:r>
              <w:rPr>
                <w:rFonts w:hint="eastAsia" w:ascii="宋体" w:hAnsi="宋体" w:cs="Arial"/>
                <w:color w:val="000000" w:themeColor="text1"/>
                <w:sz w:val="22"/>
              </w:rPr>
              <w:t>车辆维修进度控制手段和措施：评委依据进度控制目标是否清晰，控制手段和措施是否科学、合理</w:t>
            </w:r>
            <w:r>
              <w:rPr>
                <w:rFonts w:hint="eastAsia" w:cs="宋体"/>
                <w:color w:val="000000" w:themeColor="text1"/>
                <w:sz w:val="22"/>
              </w:rPr>
              <w:t>酌情赋分。</w:t>
            </w:r>
            <w:r>
              <w:rPr>
                <w:rFonts w:hint="eastAsia" w:ascii="宋体" w:hAnsi="宋体" w:cs="Arial"/>
                <w:color w:val="000000" w:themeColor="text1"/>
                <w:sz w:val="22"/>
              </w:rPr>
              <w:t>优秀得3－2分，一般得1.9－1分，较差或不提供的不得分。</w:t>
            </w:r>
          </w:p>
        </w:tc>
        <w:tc>
          <w:tcPr>
            <w:tcW w:w="978" w:type="dxa"/>
            <w:vAlign w:val="center"/>
          </w:tcPr>
          <w:p>
            <w:pPr>
              <w:tabs>
                <w:tab w:val="left" w:pos="1418"/>
              </w:tabs>
              <w:adjustRightInd w:val="0"/>
              <w:snapToGrid w:val="0"/>
              <w:spacing w:line="360" w:lineRule="exact"/>
              <w:jc w:val="center"/>
              <w:rPr>
                <w:rFonts w:hint="eastAsia" w:ascii="宋体" w:hAnsi="宋体" w:cs="宋体"/>
                <w:color w:val="000000" w:themeColor="text1"/>
                <w:spacing w:val="-6"/>
                <w:kern w:val="0"/>
                <w:sz w:val="22"/>
              </w:rPr>
            </w:pPr>
            <w:r>
              <w:rPr>
                <w:rFonts w:hint="eastAsia" w:ascii="宋体" w:hAnsi="宋体" w:cs="宋体"/>
                <w:color w:val="000000" w:themeColor="text1"/>
                <w:kern w:val="0"/>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1128" w:type="dxa"/>
            <w:vMerge w:val="continue"/>
            <w:vAlign w:val="center"/>
          </w:tcPr>
          <w:p>
            <w:pPr>
              <w:adjustRightInd w:val="0"/>
              <w:snapToGrid w:val="0"/>
              <w:spacing w:line="360" w:lineRule="exact"/>
              <w:jc w:val="center"/>
              <w:rPr>
                <w:rFonts w:hint="eastAsia" w:ascii="宋体" w:hAnsi="宋体" w:cs="宋体"/>
                <w:color w:val="000000" w:themeColor="text1"/>
                <w:sz w:val="22"/>
              </w:rPr>
            </w:pPr>
          </w:p>
        </w:tc>
        <w:tc>
          <w:tcPr>
            <w:tcW w:w="7662" w:type="dxa"/>
            <w:vAlign w:val="center"/>
          </w:tcPr>
          <w:p>
            <w:pPr>
              <w:adjustRightInd w:val="0"/>
              <w:snapToGrid w:val="0"/>
              <w:spacing w:line="360" w:lineRule="exact"/>
              <w:jc w:val="left"/>
              <w:rPr>
                <w:rFonts w:hint="eastAsia" w:ascii="宋体" w:hAnsi="宋体" w:cs="宋体"/>
                <w:color w:val="000000" w:themeColor="text1"/>
                <w:sz w:val="22"/>
              </w:rPr>
            </w:pPr>
            <w:r>
              <w:rPr>
                <w:rFonts w:hint="eastAsia" w:ascii="宋体" w:hAnsi="宋体" w:cs="Arial"/>
                <w:color w:val="000000" w:themeColor="text1"/>
                <w:sz w:val="22"/>
              </w:rPr>
              <w:t>重点、难点：评委依据服务项目重点、难点和关键环节的分析是否准确、全面</w:t>
            </w:r>
            <w:r>
              <w:rPr>
                <w:rFonts w:hint="eastAsia" w:cs="宋体"/>
                <w:color w:val="000000" w:themeColor="text1"/>
                <w:sz w:val="22"/>
              </w:rPr>
              <w:t>酌情赋分。</w:t>
            </w:r>
            <w:r>
              <w:rPr>
                <w:rFonts w:hint="eastAsia" w:ascii="宋体" w:hAnsi="宋体" w:cs="Arial"/>
                <w:color w:val="000000" w:themeColor="text1"/>
                <w:sz w:val="22"/>
              </w:rPr>
              <w:t>优秀得3－2分，一般得1.9－1分，较差或不提供的不得分。</w:t>
            </w:r>
          </w:p>
        </w:tc>
        <w:tc>
          <w:tcPr>
            <w:tcW w:w="978" w:type="dxa"/>
            <w:vAlign w:val="center"/>
          </w:tcPr>
          <w:p>
            <w:pPr>
              <w:tabs>
                <w:tab w:val="left" w:pos="1418"/>
              </w:tabs>
              <w:adjustRightInd w:val="0"/>
              <w:snapToGrid w:val="0"/>
              <w:spacing w:line="360" w:lineRule="exact"/>
              <w:jc w:val="center"/>
              <w:rPr>
                <w:rFonts w:hint="eastAsia" w:ascii="宋体" w:hAnsi="宋体" w:cs="宋体"/>
                <w:color w:val="000000" w:themeColor="text1"/>
                <w:spacing w:val="-6"/>
                <w:kern w:val="0"/>
                <w:sz w:val="22"/>
              </w:rPr>
            </w:pPr>
            <w:r>
              <w:rPr>
                <w:rFonts w:hint="eastAsia" w:ascii="宋体" w:hAnsi="宋体" w:cs="宋体"/>
                <w:color w:val="000000" w:themeColor="text1"/>
                <w:kern w:val="0"/>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28" w:type="dxa"/>
            <w:vAlign w:val="center"/>
          </w:tcPr>
          <w:p>
            <w:pPr>
              <w:spacing w:line="360" w:lineRule="exact"/>
              <w:jc w:val="center"/>
              <w:rPr>
                <w:rFonts w:hint="eastAsia" w:ascii="宋体" w:hAnsi="宋体" w:cs="宋体"/>
                <w:color w:val="000000" w:themeColor="text1"/>
                <w:sz w:val="22"/>
                <w:lang w:val="zh-CN"/>
              </w:rPr>
            </w:pPr>
            <w:r>
              <w:rPr>
                <w:rFonts w:hint="eastAsia" w:ascii="宋体" w:hAnsi="宋体" w:cs="Arial"/>
                <w:color w:val="000000" w:themeColor="text1"/>
                <w:sz w:val="22"/>
              </w:rPr>
              <w:t>故障响应</w:t>
            </w:r>
          </w:p>
        </w:tc>
        <w:tc>
          <w:tcPr>
            <w:tcW w:w="7662" w:type="dxa"/>
            <w:vAlign w:val="center"/>
          </w:tcPr>
          <w:p>
            <w:pPr>
              <w:widowControl/>
              <w:snapToGrid w:val="0"/>
              <w:spacing w:line="360" w:lineRule="exact"/>
              <w:rPr>
                <w:rFonts w:hint="eastAsia" w:ascii="宋体" w:hAnsi="宋体" w:cs="宋体"/>
                <w:color w:val="000000" w:themeColor="text1"/>
                <w:sz w:val="22"/>
              </w:rPr>
            </w:pPr>
            <w:r>
              <w:rPr>
                <w:rFonts w:hint="eastAsia" w:ascii="宋体" w:hAnsi="宋体"/>
                <w:color w:val="000000" w:themeColor="text1"/>
                <w:sz w:val="22"/>
              </w:rPr>
              <w:t>评委依据投标人针对本</w:t>
            </w:r>
            <w:r>
              <w:rPr>
                <w:rFonts w:hint="eastAsia" w:ascii="宋体" w:hAnsi="宋体" w:cs="Arial"/>
                <w:color w:val="000000" w:themeColor="text1"/>
                <w:sz w:val="22"/>
              </w:rPr>
              <w:t>项目所制订的故障处理流程、响应时间承诺、故障修复时间、修复质量、应急事件处理等进行</w:t>
            </w:r>
            <w:r>
              <w:rPr>
                <w:rFonts w:hint="eastAsia" w:ascii="宋体" w:hAnsi="宋体" w:cs="宋体"/>
                <w:color w:val="000000" w:themeColor="text1"/>
                <w:sz w:val="22"/>
              </w:rPr>
              <w:t>比较，</w:t>
            </w:r>
            <w:r>
              <w:rPr>
                <w:rFonts w:hint="eastAsia" w:cs="宋体"/>
                <w:color w:val="000000" w:themeColor="text1"/>
                <w:sz w:val="22"/>
              </w:rPr>
              <w:t>酌情计分</w:t>
            </w:r>
            <w:r>
              <w:rPr>
                <w:rFonts w:hint="eastAsia" w:ascii="宋体" w:hAnsi="宋体" w:cs="宋体"/>
                <w:color w:val="000000" w:themeColor="text1"/>
                <w:sz w:val="22"/>
              </w:rPr>
              <w:t>。</w:t>
            </w:r>
            <w:r>
              <w:rPr>
                <w:rFonts w:hint="eastAsia" w:ascii="宋体" w:hAnsi="宋体" w:cs="Arial"/>
                <w:color w:val="000000" w:themeColor="text1"/>
                <w:sz w:val="22"/>
              </w:rPr>
              <w:t>优秀得3－2分，一般得1.9－1分，较差或不提供的不得分。</w:t>
            </w:r>
          </w:p>
        </w:tc>
        <w:tc>
          <w:tcPr>
            <w:tcW w:w="978" w:type="dxa"/>
            <w:vAlign w:val="center"/>
          </w:tcPr>
          <w:p>
            <w:pPr>
              <w:widowControl/>
              <w:snapToGrid w:val="0"/>
              <w:spacing w:line="360" w:lineRule="exact"/>
              <w:jc w:val="center"/>
              <w:rPr>
                <w:rFonts w:hint="eastAsia" w:ascii="宋体" w:hAnsi="宋体" w:cs="宋体"/>
                <w:color w:val="000000" w:themeColor="text1"/>
                <w:spacing w:val="-6"/>
                <w:kern w:val="0"/>
                <w:sz w:val="22"/>
              </w:rPr>
            </w:pPr>
            <w:r>
              <w:rPr>
                <w:rFonts w:hint="eastAsia" w:ascii="宋体" w:hAnsi="宋体" w:cs="宋体"/>
                <w:color w:val="000000" w:themeColor="text1"/>
                <w:kern w:val="0"/>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28"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sz w:val="22"/>
              </w:rPr>
              <w:t>人员配备管理方案</w:t>
            </w:r>
          </w:p>
        </w:tc>
        <w:tc>
          <w:tcPr>
            <w:tcW w:w="7662"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1、没有人员配备管理方案的不得分；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2、有本项目人员资质、人员职责、人员配置方案的得</w:t>
            </w:r>
            <w:r>
              <w:rPr>
                <w:rFonts w:hint="eastAsia" w:ascii="宋体" w:hAnsi="宋体" w:cs="宋体"/>
                <w:color w:val="000000" w:themeColor="text1"/>
                <w:kern w:val="0"/>
                <w:sz w:val="22"/>
                <w:lang w:val="en-US" w:eastAsia="zh-CN"/>
              </w:rPr>
              <w:t>1</w:t>
            </w:r>
            <w:r>
              <w:rPr>
                <w:rFonts w:hint="eastAsia" w:ascii="宋体" w:hAnsi="宋体" w:cs="宋体"/>
                <w:color w:val="000000" w:themeColor="text1"/>
                <w:kern w:val="0"/>
                <w:sz w:val="22"/>
              </w:rPr>
              <w:t>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3、视其方案的完整性、科学性、可操作性加0-</w:t>
            </w:r>
            <w:r>
              <w:rPr>
                <w:rFonts w:hint="eastAsia" w:ascii="宋体" w:hAnsi="宋体" w:cs="宋体"/>
                <w:color w:val="000000" w:themeColor="text1"/>
                <w:kern w:val="0"/>
                <w:sz w:val="22"/>
                <w:lang w:val="en-US" w:eastAsia="zh-CN"/>
              </w:rPr>
              <w:t>1</w:t>
            </w:r>
            <w:r>
              <w:rPr>
                <w:rFonts w:hint="eastAsia" w:ascii="宋体" w:hAnsi="宋体" w:cs="宋体"/>
                <w:color w:val="000000" w:themeColor="text1"/>
                <w:kern w:val="0"/>
                <w:sz w:val="22"/>
              </w:rPr>
              <w:t>分。</w:t>
            </w:r>
          </w:p>
        </w:tc>
        <w:tc>
          <w:tcPr>
            <w:tcW w:w="978" w:type="dxa"/>
            <w:vAlign w:val="center"/>
          </w:tcPr>
          <w:p>
            <w:pPr>
              <w:widowControl/>
              <w:snapToGrid w:val="0"/>
              <w:spacing w:line="360" w:lineRule="exact"/>
              <w:jc w:val="center"/>
              <w:rPr>
                <w:rFonts w:hint="eastAsia" w:ascii="宋体" w:hAnsi="宋体" w:cs="宋体"/>
                <w:bCs/>
                <w:color w:val="000000" w:themeColor="text1"/>
                <w:sz w:val="22"/>
              </w:rPr>
            </w:pPr>
            <w:r>
              <w:rPr>
                <w:rFonts w:hint="eastAsia" w:ascii="宋体" w:hAnsi="宋体" w:cs="宋体"/>
                <w:color w:val="000000" w:themeColor="text1"/>
                <w:kern w:val="0"/>
                <w:sz w:val="22"/>
              </w:rPr>
              <w:t>0-</w:t>
            </w:r>
            <w:r>
              <w:rPr>
                <w:rFonts w:hint="eastAsia" w:ascii="宋体" w:hAnsi="宋体" w:cs="宋体"/>
                <w:color w:val="000000" w:themeColor="text1"/>
                <w:kern w:val="0"/>
                <w:sz w:val="22"/>
                <w:lang w:val="en-US" w:eastAsia="zh-CN"/>
              </w:rPr>
              <w:t>2</w:t>
            </w:r>
            <w:r>
              <w:rPr>
                <w:rFonts w:hint="eastAsia" w:ascii="宋体" w:hAnsi="宋体" w:cs="宋体"/>
                <w:color w:val="000000" w:themeColor="text1"/>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28" w:type="dxa"/>
            <w:vAlign w:val="center"/>
          </w:tcPr>
          <w:p>
            <w:pPr>
              <w:widowControl/>
              <w:snapToGrid w:val="0"/>
              <w:spacing w:line="360" w:lineRule="exact"/>
              <w:rPr>
                <w:rFonts w:hint="eastAsia" w:ascii="宋体" w:hAnsi="宋体" w:cs="宋体"/>
                <w:color w:val="000000" w:themeColor="text1"/>
                <w:sz w:val="22"/>
              </w:rPr>
            </w:pPr>
            <w:r>
              <w:rPr>
                <w:rFonts w:hint="eastAsia" w:ascii="宋体" w:hAnsi="宋体" w:cs="宋体"/>
                <w:color w:val="000000" w:themeColor="text1"/>
                <w:sz w:val="22"/>
              </w:rPr>
              <w:t>维修设备配备管理方案</w:t>
            </w:r>
          </w:p>
        </w:tc>
        <w:tc>
          <w:tcPr>
            <w:tcW w:w="7662"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1、没有维修设备配备管理方案的不得分；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2、有维修设备配备管理方案得1分；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3、视其方案的完整性、科学性、可操作性加0-</w:t>
            </w:r>
            <w:r>
              <w:rPr>
                <w:rFonts w:hint="eastAsia" w:ascii="宋体" w:hAnsi="宋体" w:cs="宋体"/>
                <w:color w:val="000000" w:themeColor="text1"/>
                <w:kern w:val="0"/>
                <w:sz w:val="22"/>
                <w:lang w:val="en-US" w:eastAsia="zh-CN"/>
              </w:rPr>
              <w:t>1</w:t>
            </w:r>
            <w:r>
              <w:rPr>
                <w:rFonts w:hint="eastAsia" w:ascii="宋体" w:hAnsi="宋体" w:cs="宋体"/>
                <w:color w:val="000000" w:themeColor="text1"/>
                <w:kern w:val="0"/>
                <w:sz w:val="22"/>
              </w:rPr>
              <w:t>分。</w:t>
            </w:r>
          </w:p>
        </w:tc>
        <w:tc>
          <w:tcPr>
            <w:tcW w:w="978" w:type="dxa"/>
            <w:vAlign w:val="center"/>
          </w:tcPr>
          <w:p>
            <w:pPr>
              <w:widowControl/>
              <w:snapToGrid w:val="0"/>
              <w:spacing w:line="360" w:lineRule="exact"/>
              <w:jc w:val="center"/>
              <w:rPr>
                <w:rFonts w:hint="eastAsia" w:ascii="宋体" w:hAnsi="宋体" w:cs="宋体"/>
                <w:color w:val="000000" w:themeColor="text1"/>
                <w:kern w:val="0"/>
                <w:sz w:val="22"/>
              </w:rPr>
            </w:pPr>
            <w:r>
              <w:rPr>
                <w:rFonts w:hint="eastAsia" w:ascii="宋体" w:hAnsi="宋体" w:cs="宋体"/>
                <w:color w:val="000000" w:themeColor="text1"/>
                <w:kern w:val="0"/>
                <w:sz w:val="22"/>
              </w:rPr>
              <w:t>0-</w:t>
            </w:r>
            <w:r>
              <w:rPr>
                <w:rFonts w:hint="eastAsia" w:ascii="宋体" w:hAnsi="宋体" w:cs="宋体"/>
                <w:color w:val="000000" w:themeColor="text1"/>
                <w:kern w:val="0"/>
                <w:sz w:val="22"/>
                <w:lang w:val="en-US" w:eastAsia="zh-CN"/>
              </w:rPr>
              <w:t>2</w:t>
            </w:r>
            <w:r>
              <w:rPr>
                <w:rFonts w:hint="eastAsia" w:ascii="宋体" w:hAnsi="宋体" w:cs="宋体"/>
                <w:color w:val="000000" w:themeColor="text1"/>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28"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lang w:eastAsia="zh-CN"/>
              </w:rPr>
              <w:t>工时完整性和合理性</w:t>
            </w:r>
          </w:p>
        </w:tc>
        <w:tc>
          <w:tcPr>
            <w:tcW w:w="7662"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lang w:val="en-US" w:eastAsia="zh-CN"/>
              </w:rPr>
              <w:t>评委依据投标人提供主要维修项目工时的完整性和合理性进行比较，酌情赋分。</w:t>
            </w:r>
          </w:p>
        </w:tc>
        <w:tc>
          <w:tcPr>
            <w:tcW w:w="978" w:type="dxa"/>
            <w:vAlign w:val="center"/>
          </w:tcPr>
          <w:p>
            <w:pPr>
              <w:widowControl/>
              <w:snapToGrid w:val="0"/>
              <w:spacing w:line="360" w:lineRule="exact"/>
              <w:jc w:val="center"/>
              <w:rPr>
                <w:rFonts w:hint="eastAsia" w:ascii="宋体" w:hAnsi="宋体" w:cs="宋体"/>
                <w:color w:val="000000" w:themeColor="text1"/>
                <w:kern w:val="0"/>
                <w:sz w:val="22"/>
              </w:rPr>
            </w:pPr>
            <w:r>
              <w:rPr>
                <w:rFonts w:hint="eastAsia" w:ascii="宋体" w:hAnsi="宋体" w:cs="宋体"/>
                <w:color w:val="000000" w:themeColor="text1"/>
                <w:kern w:val="0"/>
                <w:sz w:val="22"/>
                <w:lang w:val="en-US" w:eastAsia="zh-CN"/>
              </w:rPr>
              <w:t>0-2</w:t>
            </w:r>
            <w:r>
              <w:rPr>
                <w:rFonts w:hint="eastAsia" w:ascii="宋体" w:hAnsi="宋体" w:cs="宋体"/>
                <w:color w:val="000000" w:themeColor="text1"/>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28" w:type="dxa"/>
            <w:vAlign w:val="center"/>
          </w:tcPr>
          <w:p>
            <w:pPr>
              <w:widowControl/>
              <w:snapToGrid w:val="0"/>
              <w:spacing w:line="360" w:lineRule="exact"/>
              <w:rPr>
                <w:rFonts w:hint="eastAsia" w:ascii="宋体" w:hAnsi="宋体" w:cs="宋体"/>
                <w:color w:val="000000" w:themeColor="text1"/>
                <w:sz w:val="22"/>
              </w:rPr>
            </w:pPr>
            <w:r>
              <w:rPr>
                <w:rFonts w:hint="eastAsia" w:ascii="宋体" w:hAnsi="宋体" w:cs="宋体"/>
                <w:color w:val="000000" w:themeColor="text1"/>
                <w:sz w:val="22"/>
              </w:rPr>
              <w:t>配件供应管理方案</w:t>
            </w:r>
          </w:p>
        </w:tc>
        <w:tc>
          <w:tcPr>
            <w:tcW w:w="7662"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 xml:space="preserve">根据维修配件的供应能力及配件质量保障的符合性、有效性打分： </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1、能够提供2种车型设备（招标方拥有的）原厂配件的得1分，每增加</w:t>
            </w:r>
            <w:r>
              <w:rPr>
                <w:rFonts w:hint="eastAsia" w:ascii="宋体" w:hAnsi="宋体" w:cs="宋体"/>
                <w:color w:val="000000" w:themeColor="text1"/>
                <w:kern w:val="0"/>
                <w:sz w:val="22"/>
                <w:lang w:val="en-US" w:eastAsia="zh-CN"/>
              </w:rPr>
              <w:t>1</w:t>
            </w:r>
            <w:r>
              <w:rPr>
                <w:rFonts w:hint="eastAsia" w:ascii="宋体" w:hAnsi="宋体" w:cs="宋体"/>
                <w:color w:val="000000" w:themeColor="text1"/>
                <w:kern w:val="0"/>
                <w:sz w:val="22"/>
              </w:rPr>
              <w:t>种车型设备（招标方拥有的）原厂配件得1分，最多得</w:t>
            </w:r>
            <w:r>
              <w:rPr>
                <w:rFonts w:hint="eastAsia" w:ascii="宋体" w:hAnsi="宋体" w:cs="宋体"/>
                <w:color w:val="000000" w:themeColor="text1"/>
                <w:kern w:val="0"/>
                <w:sz w:val="22"/>
                <w:lang w:val="en-US" w:eastAsia="zh-CN"/>
              </w:rPr>
              <w:t>2</w:t>
            </w:r>
            <w:r>
              <w:rPr>
                <w:rFonts w:hint="eastAsia" w:ascii="宋体" w:hAnsi="宋体" w:cs="宋体"/>
                <w:color w:val="000000" w:themeColor="text1"/>
                <w:kern w:val="0"/>
                <w:sz w:val="22"/>
              </w:rPr>
              <w:t>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2、能够提供3种保养所需油品正品来源渠道的得1分。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3、具备完善、有效的配件耗材管理方案的的1分；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请提供与车辆设备生产厂商签订的配件供应、合作等协议或产品的渠道来源证明等，无法证明的不得分。</w:t>
            </w:r>
          </w:p>
        </w:tc>
        <w:tc>
          <w:tcPr>
            <w:tcW w:w="978" w:type="dxa"/>
            <w:vAlign w:val="center"/>
          </w:tcPr>
          <w:p>
            <w:pPr>
              <w:widowControl/>
              <w:snapToGrid w:val="0"/>
              <w:spacing w:line="360" w:lineRule="exact"/>
              <w:jc w:val="center"/>
              <w:rPr>
                <w:rFonts w:hint="eastAsia" w:ascii="宋体" w:hAnsi="宋体" w:cs="宋体"/>
                <w:color w:val="000000" w:themeColor="text1"/>
                <w:kern w:val="0"/>
                <w:sz w:val="22"/>
              </w:rPr>
            </w:pPr>
            <w:r>
              <w:rPr>
                <w:rFonts w:hint="eastAsia" w:ascii="宋体" w:hAnsi="宋体" w:cs="宋体"/>
                <w:color w:val="000000" w:themeColor="text1"/>
                <w:kern w:val="0"/>
                <w:sz w:val="22"/>
              </w:rPr>
              <w:t>0-</w:t>
            </w:r>
            <w:r>
              <w:rPr>
                <w:rFonts w:hint="eastAsia" w:ascii="宋体" w:hAnsi="宋体" w:cs="宋体"/>
                <w:color w:val="000000" w:themeColor="text1"/>
                <w:kern w:val="0"/>
                <w:sz w:val="22"/>
                <w:lang w:val="en-US" w:eastAsia="zh-CN"/>
              </w:rPr>
              <w:t>4</w:t>
            </w:r>
            <w:r>
              <w:rPr>
                <w:rFonts w:hint="eastAsia" w:ascii="宋体" w:hAnsi="宋体" w:cs="宋体"/>
                <w:color w:val="000000" w:themeColor="text1"/>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28" w:type="dxa"/>
            <w:vAlign w:val="center"/>
          </w:tcPr>
          <w:p>
            <w:pPr>
              <w:widowControl/>
              <w:snapToGrid w:val="0"/>
              <w:spacing w:line="360" w:lineRule="exact"/>
              <w:rPr>
                <w:rFonts w:hint="eastAsia" w:ascii="宋体" w:hAnsi="宋体" w:cs="宋体"/>
                <w:color w:val="000000" w:themeColor="text1"/>
                <w:sz w:val="22"/>
              </w:rPr>
            </w:pPr>
            <w:r>
              <w:rPr>
                <w:rFonts w:hint="eastAsia" w:ascii="宋体" w:hAnsi="宋体" w:cs="宋体"/>
                <w:color w:val="000000" w:themeColor="text1"/>
                <w:sz w:val="22"/>
              </w:rPr>
              <w:t>突发事件应急处置方案</w:t>
            </w:r>
          </w:p>
        </w:tc>
        <w:tc>
          <w:tcPr>
            <w:tcW w:w="7662" w:type="dxa"/>
            <w:vAlign w:val="center"/>
          </w:tcPr>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1、没有突发事件应急处置方案的不得分；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2、有突发事件应急处置、特殊天气应急方案得1分；</w:t>
            </w:r>
          </w:p>
          <w:p>
            <w:pPr>
              <w:widowControl/>
              <w:snapToGrid w:val="0"/>
              <w:spacing w:line="360" w:lineRule="exact"/>
              <w:rPr>
                <w:rFonts w:hint="eastAsia" w:ascii="宋体" w:hAnsi="宋体" w:cs="宋体"/>
                <w:color w:val="000000" w:themeColor="text1"/>
                <w:kern w:val="0"/>
                <w:sz w:val="22"/>
              </w:rPr>
            </w:pPr>
            <w:r>
              <w:rPr>
                <w:rFonts w:hint="eastAsia" w:ascii="宋体" w:hAnsi="宋体" w:cs="宋体"/>
                <w:color w:val="000000" w:themeColor="text1"/>
                <w:kern w:val="0"/>
                <w:sz w:val="22"/>
              </w:rPr>
              <w:t>3、视其方案的完整性、科学性、可操作性加0-</w:t>
            </w:r>
            <w:r>
              <w:rPr>
                <w:rFonts w:hint="eastAsia" w:ascii="宋体" w:hAnsi="宋体" w:cs="宋体"/>
                <w:color w:val="000000" w:themeColor="text1"/>
                <w:kern w:val="0"/>
                <w:sz w:val="22"/>
                <w:lang w:val="en-US" w:eastAsia="zh-CN"/>
              </w:rPr>
              <w:t>1</w:t>
            </w:r>
            <w:r>
              <w:rPr>
                <w:rFonts w:hint="eastAsia" w:ascii="宋体" w:hAnsi="宋体" w:cs="宋体"/>
                <w:color w:val="000000" w:themeColor="text1"/>
                <w:kern w:val="0"/>
                <w:sz w:val="22"/>
              </w:rPr>
              <w:t xml:space="preserve">分。 </w:t>
            </w:r>
          </w:p>
        </w:tc>
        <w:tc>
          <w:tcPr>
            <w:tcW w:w="978" w:type="dxa"/>
            <w:vAlign w:val="center"/>
          </w:tcPr>
          <w:p>
            <w:pPr>
              <w:widowControl/>
              <w:snapToGrid w:val="0"/>
              <w:spacing w:line="360" w:lineRule="exact"/>
              <w:jc w:val="center"/>
              <w:rPr>
                <w:rFonts w:hint="eastAsia" w:ascii="宋体" w:hAnsi="宋体" w:cs="宋体"/>
                <w:color w:val="000000" w:themeColor="text1"/>
                <w:kern w:val="0"/>
                <w:sz w:val="22"/>
              </w:rPr>
            </w:pPr>
            <w:r>
              <w:rPr>
                <w:rFonts w:hint="eastAsia" w:ascii="宋体" w:hAnsi="宋体" w:cs="宋体"/>
                <w:color w:val="000000" w:themeColor="text1"/>
                <w:kern w:val="0"/>
                <w:sz w:val="22"/>
              </w:rPr>
              <w:t>0-</w:t>
            </w:r>
            <w:r>
              <w:rPr>
                <w:rFonts w:hint="eastAsia" w:ascii="宋体" w:hAnsi="宋体" w:cs="宋体"/>
                <w:color w:val="000000" w:themeColor="text1"/>
                <w:kern w:val="0"/>
                <w:sz w:val="22"/>
                <w:lang w:val="en-US" w:eastAsia="zh-CN"/>
              </w:rPr>
              <w:t>2</w:t>
            </w:r>
            <w:r>
              <w:rPr>
                <w:rFonts w:hint="eastAsia" w:ascii="宋体" w:hAnsi="宋体" w:cs="宋体"/>
                <w:color w:val="000000" w:themeColor="text1"/>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28" w:type="dxa"/>
            <w:vAlign w:val="center"/>
          </w:tcPr>
          <w:p>
            <w:pPr>
              <w:widowControl/>
              <w:snapToGrid w:val="0"/>
              <w:spacing w:line="360" w:lineRule="exact"/>
              <w:rPr>
                <w:rFonts w:hint="default" w:ascii="宋体" w:hAnsi="宋体" w:eastAsia="宋体" w:cs="宋体"/>
                <w:color w:val="000000" w:themeColor="text1"/>
                <w:sz w:val="22"/>
                <w:lang w:val="en-US" w:eastAsia="zh-CN"/>
              </w:rPr>
            </w:pPr>
            <w:r>
              <w:rPr>
                <w:rFonts w:hint="eastAsia" w:ascii="宋体" w:hAnsi="宋体" w:cs="宋体"/>
                <w:color w:val="000000" w:themeColor="text1"/>
                <w:sz w:val="22"/>
                <w:lang w:val="en-US" w:eastAsia="zh-CN"/>
              </w:rPr>
              <w:t>其他服务</w:t>
            </w:r>
          </w:p>
        </w:tc>
        <w:tc>
          <w:tcPr>
            <w:tcW w:w="7662" w:type="dxa"/>
            <w:vAlign w:val="center"/>
          </w:tcPr>
          <w:p>
            <w:pPr>
              <w:widowControl/>
              <w:snapToGrid w:val="0"/>
              <w:spacing w:line="360" w:lineRule="exact"/>
              <w:rPr>
                <w:rFonts w:hint="default" w:ascii="宋体" w:hAnsi="宋体" w:eastAsia="宋体" w:cs="宋体"/>
                <w:color w:val="000000" w:themeColor="text1"/>
                <w:kern w:val="0"/>
                <w:sz w:val="22"/>
                <w:lang w:val="en-US" w:eastAsia="zh-CN"/>
              </w:rPr>
            </w:pPr>
            <w:r>
              <w:rPr>
                <w:rFonts w:hint="eastAsia" w:ascii="宋体" w:hAnsi="宋体" w:cs="宋体"/>
                <w:color w:val="000000" w:themeColor="text1"/>
                <w:kern w:val="0"/>
                <w:sz w:val="22"/>
                <w:lang w:val="en-US" w:eastAsia="zh-CN"/>
              </w:rPr>
              <w:t>根据投标人提供的代办汽车年审手续、及时提醒汽车日常维护、协助交通事故处理、保险索赔等服务方案的完整性、可操作性等进行横向比较后评分，</w:t>
            </w:r>
            <w:r>
              <w:rPr>
                <w:rFonts w:hint="eastAsia" w:ascii="宋体" w:hAnsi="宋体" w:cs="Arial"/>
                <w:color w:val="000000" w:themeColor="text1"/>
                <w:sz w:val="22"/>
              </w:rPr>
              <w:t>优秀得3－2分，一般得1.9－1分，较差或不提供的不得分。</w:t>
            </w:r>
          </w:p>
        </w:tc>
        <w:tc>
          <w:tcPr>
            <w:tcW w:w="978" w:type="dxa"/>
            <w:vAlign w:val="center"/>
          </w:tcPr>
          <w:p>
            <w:pPr>
              <w:widowControl/>
              <w:snapToGrid w:val="0"/>
              <w:spacing w:line="360" w:lineRule="exact"/>
              <w:jc w:val="center"/>
              <w:rPr>
                <w:rFonts w:hint="eastAsia" w:ascii="宋体" w:hAnsi="宋体" w:cs="宋体"/>
                <w:color w:val="000000" w:themeColor="text1"/>
                <w:kern w:val="0"/>
                <w:sz w:val="22"/>
              </w:rPr>
            </w:pPr>
            <w:r>
              <w:rPr>
                <w:rFonts w:hint="eastAsia" w:ascii="宋体" w:hAnsi="宋体" w:cs="宋体"/>
                <w:color w:val="000000" w:themeColor="text1"/>
                <w:kern w:val="0"/>
                <w:sz w:val="22"/>
              </w:rPr>
              <w:t>0-</w:t>
            </w:r>
            <w:r>
              <w:rPr>
                <w:rFonts w:hint="eastAsia" w:ascii="宋体" w:hAnsi="宋体" w:cs="宋体"/>
                <w:color w:val="000000" w:themeColor="text1"/>
                <w:kern w:val="0"/>
                <w:sz w:val="22"/>
                <w:lang w:val="en-US" w:eastAsia="zh-CN"/>
              </w:rPr>
              <w:t>3</w:t>
            </w:r>
            <w:r>
              <w:rPr>
                <w:rFonts w:hint="eastAsia" w:ascii="宋体" w:hAnsi="宋体" w:cs="宋体"/>
                <w:color w:val="000000" w:themeColor="text1"/>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28" w:type="dxa"/>
            <w:vAlign w:val="center"/>
          </w:tcPr>
          <w:p>
            <w:pPr>
              <w:widowControl/>
              <w:snapToGrid w:val="0"/>
              <w:spacing w:line="360" w:lineRule="exact"/>
              <w:rPr>
                <w:rFonts w:hint="default" w:ascii="宋体" w:hAnsi="宋体" w:cs="宋体"/>
                <w:color w:val="000000" w:themeColor="text1"/>
                <w:sz w:val="22"/>
                <w:lang w:val="en-US" w:eastAsia="zh-CN"/>
              </w:rPr>
            </w:pPr>
            <w:r>
              <w:rPr>
                <w:rFonts w:hint="eastAsia" w:ascii="宋体" w:hAnsi="宋体" w:cs="宋体"/>
                <w:color w:val="000000" w:themeColor="text1"/>
                <w:sz w:val="22"/>
                <w:lang w:val="en-US" w:eastAsia="zh-CN"/>
              </w:rPr>
              <w:t>维修地点</w:t>
            </w:r>
          </w:p>
        </w:tc>
        <w:tc>
          <w:tcPr>
            <w:tcW w:w="7662" w:type="dxa"/>
            <w:vAlign w:val="center"/>
          </w:tcPr>
          <w:p>
            <w:pPr>
              <w:widowControl/>
              <w:snapToGrid w:val="0"/>
              <w:spacing w:line="360" w:lineRule="exact"/>
              <w:rPr>
                <w:rFonts w:hint="default" w:ascii="宋体" w:hAnsi="宋体" w:eastAsia="宋体" w:cs="宋体"/>
                <w:color w:val="000000" w:themeColor="text1"/>
                <w:kern w:val="0"/>
                <w:sz w:val="22"/>
                <w:lang w:val="en-US" w:eastAsia="zh-CN"/>
              </w:rPr>
            </w:pPr>
            <w:r>
              <w:rPr>
                <w:rFonts w:hint="eastAsia" w:ascii="宋体" w:hAnsi="宋体" w:cs="宋体"/>
                <w:color w:val="000000" w:themeColor="text1"/>
                <w:kern w:val="0"/>
                <w:sz w:val="22"/>
                <w:lang w:val="en-US" w:eastAsia="zh-CN"/>
              </w:rPr>
              <w:t>根据各投标人承诺的维修点位是否满足或优于招标人要求进行横向比较后评分，</w:t>
            </w:r>
            <w:r>
              <w:rPr>
                <w:rFonts w:hint="eastAsia" w:ascii="宋体" w:hAnsi="宋体" w:cs="Arial"/>
                <w:color w:val="000000" w:themeColor="text1"/>
                <w:sz w:val="22"/>
              </w:rPr>
              <w:t>优秀得3－2分，一般得1.9－1分，较差或不提供的不得分。</w:t>
            </w:r>
          </w:p>
        </w:tc>
        <w:tc>
          <w:tcPr>
            <w:tcW w:w="978" w:type="dxa"/>
            <w:vAlign w:val="center"/>
          </w:tcPr>
          <w:p>
            <w:pPr>
              <w:widowControl/>
              <w:snapToGrid w:val="0"/>
              <w:spacing w:line="360" w:lineRule="exact"/>
              <w:jc w:val="center"/>
              <w:rPr>
                <w:rFonts w:hint="eastAsia" w:ascii="宋体" w:hAnsi="宋体" w:cs="宋体"/>
                <w:color w:val="000000" w:themeColor="text1"/>
                <w:kern w:val="0"/>
                <w:sz w:val="22"/>
              </w:rPr>
            </w:pPr>
            <w:r>
              <w:rPr>
                <w:rFonts w:hint="eastAsia" w:ascii="宋体" w:hAnsi="宋体" w:cs="宋体"/>
                <w:color w:val="000000" w:themeColor="text1"/>
                <w:kern w:val="0"/>
                <w:sz w:val="22"/>
              </w:rPr>
              <w:t>0-</w:t>
            </w:r>
            <w:r>
              <w:rPr>
                <w:rFonts w:hint="eastAsia" w:ascii="宋体" w:hAnsi="宋体" w:cs="宋体"/>
                <w:color w:val="000000" w:themeColor="text1"/>
                <w:kern w:val="0"/>
                <w:sz w:val="22"/>
                <w:lang w:val="en-US" w:eastAsia="zh-CN"/>
              </w:rPr>
              <w:t>3</w:t>
            </w:r>
            <w:r>
              <w:rPr>
                <w:rFonts w:hint="eastAsia" w:ascii="宋体" w:hAnsi="宋体" w:cs="宋体"/>
                <w:color w:val="000000" w:themeColor="text1"/>
                <w:kern w:val="0"/>
                <w:sz w:val="22"/>
              </w:rPr>
              <w:t>分</w:t>
            </w:r>
          </w:p>
        </w:tc>
      </w:tr>
    </w:tbl>
    <w:p>
      <w:pPr>
        <w:adjustRightInd w:val="0"/>
        <w:snapToGrid w:val="0"/>
        <w:spacing w:line="360" w:lineRule="exact"/>
        <w:ind w:firstLine="440" w:firstLineChars="200"/>
        <w:rPr>
          <w:rFonts w:ascii="宋体" w:hAnsi="宋体" w:cs="宋体"/>
          <w:b/>
          <w:color w:val="000000" w:themeColor="text1"/>
          <w:sz w:val="22"/>
        </w:rPr>
      </w:pPr>
      <w:r>
        <w:rPr>
          <w:rFonts w:ascii="宋体" w:hAnsi="宋体" w:cs="宋体"/>
          <w:color w:val="000000" w:themeColor="text1"/>
          <w:sz w:val="22"/>
        </w:rPr>
        <w:t>3</w:t>
      </w:r>
      <w:r>
        <w:rPr>
          <w:rFonts w:hint="eastAsia" w:ascii="宋体" w:hAnsi="宋体" w:cs="宋体"/>
          <w:color w:val="000000" w:themeColor="text1"/>
          <w:sz w:val="22"/>
        </w:rPr>
        <w:t>.</w:t>
      </w:r>
      <w:r>
        <w:rPr>
          <w:rFonts w:hint="eastAsia" w:ascii="宋体" w:hAnsi="宋体" w:cs="宋体"/>
          <w:b/>
          <w:color w:val="000000" w:themeColor="text1"/>
          <w:sz w:val="22"/>
        </w:rPr>
        <w:t xml:space="preserve">投标文件的商务报价评审 </w:t>
      </w:r>
      <w:r>
        <w:rPr>
          <w:rFonts w:hint="eastAsia" w:ascii="宋体" w:hAnsi="宋体" w:cs="宋体"/>
          <w:b/>
          <w:color w:val="000000" w:themeColor="text1"/>
          <w:sz w:val="22"/>
        </w:rPr>
        <w:sym w:font="Wingdings 2" w:char="0052"/>
      </w:r>
      <w:r>
        <w:rPr>
          <w:rFonts w:ascii="宋体" w:hAnsi="宋体" w:cs="宋体"/>
          <w:b/>
          <w:color w:val="000000" w:themeColor="text1"/>
          <w:sz w:val="22"/>
        </w:rPr>
        <w:t>60分</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(1)由评标委员会全体成员对投标文件的商务报价进行统一评审。评标委员会应对报价的范围、数量、单价、费用组成和总价等进行全面审阅和对比分析，找出报价差异的原因及存在的问题。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(2)投标报价</w:t>
      </w:r>
      <w:r>
        <w:rPr>
          <w:rFonts w:hint="eastAsia" w:ascii="宋体" w:hAnsi="宋体" w:cs="宋体"/>
          <w:b/>
          <w:bCs/>
          <w:color w:val="000000" w:themeColor="text1"/>
          <w:sz w:val="22"/>
        </w:rPr>
        <w:t>扣除税金(按投标函承诺的增值税税率扣减)后</w:t>
      </w:r>
      <w:r>
        <w:rPr>
          <w:rFonts w:hint="eastAsia" w:ascii="宋体" w:hAnsi="宋体" w:cs="宋体"/>
          <w:color w:val="000000" w:themeColor="text1"/>
          <w:sz w:val="22"/>
        </w:rPr>
        <w:t>为评标价(即不含税价)。</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(4)评分范围：通过符合性审查的所有投标文件进入评分范围(下称有效评标价)。</w:t>
      </w:r>
    </w:p>
    <w:p>
      <w:pPr>
        <w:adjustRightInd w:val="0"/>
        <w:snapToGrid w:val="0"/>
        <w:spacing w:line="360" w:lineRule="exact"/>
        <w:ind w:firstLine="442" w:firstLineChars="200"/>
        <w:jc w:val="left"/>
        <w:rPr>
          <w:rFonts w:hint="eastAsia" w:ascii="宋体" w:hAnsi="宋体" w:cs="宋体"/>
          <w:b/>
          <w:color w:val="000000" w:themeColor="text1"/>
          <w:sz w:val="22"/>
        </w:rPr>
      </w:pPr>
      <w:r>
        <w:rPr>
          <w:rFonts w:hint="eastAsia" w:ascii="宋体" w:hAnsi="宋体" w:cs="宋体"/>
          <w:b/>
          <w:color w:val="000000" w:themeColor="text1"/>
          <w:sz w:val="22"/>
        </w:rPr>
        <w:sym w:font="Wingdings 2" w:char="0052"/>
      </w:r>
      <w:r>
        <w:rPr>
          <w:rFonts w:hint="eastAsia" w:ascii="宋体" w:hAnsi="宋体" w:cs="宋体"/>
          <w:b/>
          <w:color w:val="000000" w:themeColor="text1"/>
          <w:sz w:val="22"/>
        </w:rPr>
        <w:t xml:space="preserve"> 二次平均法</w:t>
      </w:r>
    </w:p>
    <w:p>
      <w:pPr>
        <w:adjustRightInd w:val="0"/>
        <w:snapToGrid w:val="0"/>
        <w:spacing w:line="360" w:lineRule="exact"/>
        <w:ind w:firstLine="221" w:firstLineChars="100"/>
        <w:jc w:val="left"/>
        <w:rPr>
          <w:rFonts w:ascii="宋体" w:hAnsi="宋体" w:cs="宋体"/>
          <w:b/>
          <w:color w:val="000000" w:themeColor="text1"/>
          <w:sz w:val="22"/>
        </w:rPr>
      </w:pPr>
      <w:r>
        <w:rPr>
          <w:rFonts w:hint="eastAsia" w:ascii="宋体" w:hAnsi="宋体" w:cs="宋体"/>
          <w:b/>
          <w:color w:val="000000" w:themeColor="text1"/>
          <w:sz w:val="22"/>
          <w:lang w:eastAsia="zh-CN"/>
        </w:rPr>
        <w:t>（</w:t>
      </w:r>
      <w:r>
        <w:rPr>
          <w:rFonts w:hint="eastAsia" w:ascii="宋体" w:hAnsi="宋体" w:cs="宋体"/>
          <w:b/>
          <w:color w:val="000000" w:themeColor="text1"/>
          <w:sz w:val="22"/>
          <w:lang w:val="en-US" w:eastAsia="zh-CN"/>
        </w:rPr>
        <w:t>5</w:t>
      </w:r>
      <w:r>
        <w:rPr>
          <w:rFonts w:hint="eastAsia" w:ascii="宋体" w:hAnsi="宋体" w:cs="宋体"/>
          <w:b/>
          <w:color w:val="000000" w:themeColor="text1"/>
          <w:sz w:val="22"/>
          <w:lang w:eastAsia="zh-CN"/>
        </w:rPr>
        <w:t>）</w:t>
      </w:r>
      <w:r>
        <w:rPr>
          <w:rFonts w:hint="eastAsia" w:ascii="宋体" w:hAnsi="宋体" w:cs="宋体"/>
          <w:b/>
          <w:color w:val="000000" w:themeColor="text1"/>
          <w:sz w:val="22"/>
          <w:highlight w:val="none"/>
          <w:lang w:val="en-US" w:eastAsia="zh-CN"/>
        </w:rPr>
        <w:t>报价得分权重：维修保养费折扣率占比40分，配件管理费用报价分占比20分。</w:t>
      </w:r>
    </w:p>
    <w:p>
      <w:pPr>
        <w:adjustRightInd w:val="0"/>
        <w:snapToGrid w:val="0"/>
        <w:spacing w:line="360" w:lineRule="exact"/>
        <w:rPr>
          <w:rFonts w:ascii="宋体" w:hAnsi="宋体" w:cs="宋体"/>
          <w:color w:val="000000" w:themeColor="text1"/>
          <w:sz w:val="22"/>
        </w:rPr>
      </w:pPr>
      <w:r>
        <w:rPr>
          <w:rFonts w:hint="eastAsia" w:ascii="宋体" w:hAnsi="宋体" w:cs="宋体"/>
          <w:color w:val="000000" w:themeColor="text1"/>
          <w:sz w:val="22"/>
        </w:rPr>
        <w:t xml:space="preserve">   (</w:t>
      </w:r>
      <w:r>
        <w:rPr>
          <w:rFonts w:hint="eastAsia" w:ascii="宋体" w:hAnsi="宋体" w:cs="宋体"/>
          <w:color w:val="000000" w:themeColor="text1"/>
          <w:sz w:val="22"/>
          <w:lang w:val="en-US" w:eastAsia="zh-CN"/>
        </w:rPr>
        <w:t>6</w:t>
      </w:r>
      <w:r>
        <w:rPr>
          <w:rFonts w:hint="eastAsia" w:ascii="宋体" w:hAnsi="宋体" w:cs="宋体"/>
          <w:color w:val="000000" w:themeColor="text1"/>
          <w:sz w:val="22"/>
        </w:rPr>
        <w:t>)报价平均值：有效评标价的算术平均值为报价平均值(有效评标价在5个及以上时，去除一个最高价和一个最低价；有效评标价在8个及以上时，去除一个最高价、一个次高价和一个最低价、一个次低价)。</w:t>
      </w:r>
    </w:p>
    <w:p>
      <w:pPr>
        <w:adjustRightInd w:val="0"/>
        <w:snapToGrid w:val="0"/>
        <w:spacing w:line="360" w:lineRule="exact"/>
        <w:rPr>
          <w:rFonts w:ascii="宋体" w:hAnsi="宋体" w:cs="宋体"/>
          <w:color w:val="000000" w:themeColor="text1"/>
          <w:sz w:val="22"/>
        </w:rPr>
      </w:pPr>
      <w:r>
        <w:rPr>
          <w:rFonts w:hint="eastAsia" w:ascii="宋体" w:hAnsi="宋体" w:cs="宋体"/>
          <w:color w:val="000000" w:themeColor="text1"/>
          <w:sz w:val="22"/>
        </w:rPr>
        <w:t xml:space="preserve">   (</w:t>
      </w:r>
      <w:r>
        <w:rPr>
          <w:rFonts w:hint="eastAsia" w:ascii="宋体" w:hAnsi="宋体" w:cs="宋体"/>
          <w:color w:val="000000" w:themeColor="text1"/>
          <w:sz w:val="22"/>
          <w:lang w:val="en-US" w:eastAsia="zh-CN"/>
        </w:rPr>
        <w:t>7</w:t>
      </w:r>
      <w:r>
        <w:rPr>
          <w:rFonts w:hint="eastAsia" w:ascii="宋体" w:hAnsi="宋体" w:cs="宋体"/>
          <w:color w:val="000000" w:themeColor="text1"/>
          <w:sz w:val="22"/>
        </w:rPr>
        <w:t>)评标基准价：报价平均值与有效评标价中的次低评标价(不足4个的与最低评标价)的算术平均值为评标基准价。</w:t>
      </w:r>
    </w:p>
    <w:p>
      <w:pPr>
        <w:adjustRightInd w:val="0"/>
        <w:snapToGrid w:val="0"/>
        <w:spacing w:line="360" w:lineRule="exact"/>
        <w:rPr>
          <w:rFonts w:ascii="宋体" w:hAnsi="宋体" w:cs="宋体"/>
          <w:color w:val="000000" w:themeColor="text1"/>
          <w:sz w:val="22"/>
        </w:rPr>
      </w:pPr>
      <w:r>
        <w:rPr>
          <w:rFonts w:hint="eastAsia" w:ascii="宋体" w:hAnsi="宋体" w:cs="宋体"/>
          <w:color w:val="000000" w:themeColor="text1"/>
          <w:sz w:val="22"/>
        </w:rPr>
        <w:t xml:space="preserve">   (</w:t>
      </w:r>
      <w:r>
        <w:rPr>
          <w:rFonts w:hint="eastAsia" w:ascii="宋体" w:hAnsi="宋体" w:cs="宋体"/>
          <w:color w:val="000000" w:themeColor="text1"/>
          <w:sz w:val="22"/>
          <w:lang w:val="en-US" w:eastAsia="zh-CN"/>
        </w:rPr>
        <w:t>8</w:t>
      </w:r>
      <w:r>
        <w:rPr>
          <w:rFonts w:hint="eastAsia" w:ascii="宋体" w:hAnsi="宋体" w:cs="宋体"/>
          <w:color w:val="000000" w:themeColor="text1"/>
          <w:sz w:val="22"/>
        </w:rPr>
        <w:t>)根据投标文件的有效评标价与评标基准价对比，计算投标人的商务报价的得分值。即：</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a.有效评标价等于评标基准价时，得满分；</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b.有效评标价每低于评标基准价1个百分点，扣0.5分；</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c.有效评标价每高于评标基准价1个百分点，扣1分。</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以上报价得分不足一个百分点时，使用直线插入法计算，保留小数2位。</w:t>
      </w:r>
    </w:p>
    <w:p>
      <w:pPr>
        <w:spacing w:line="360" w:lineRule="exact"/>
        <w:ind w:firstLine="330" w:firstLineChars="150"/>
        <w:rPr>
          <w:rFonts w:hint="eastAsia" w:ascii="宋体" w:hAnsi="宋体" w:cs="宋体"/>
          <w:color w:val="000000" w:themeColor="text1"/>
          <w:sz w:val="22"/>
        </w:rPr>
      </w:pPr>
      <w:r>
        <w:rPr>
          <w:rFonts w:hint="eastAsia" w:ascii="宋体" w:hAnsi="宋体" w:cs="宋体"/>
          <w:color w:val="000000" w:themeColor="text1"/>
          <w:sz w:val="22"/>
        </w:rPr>
        <w:t xml:space="preserve"> 投标文件的商务标评分不足</w:t>
      </w:r>
      <w:r>
        <w:rPr>
          <w:rFonts w:hint="eastAsia" w:ascii="宋体" w:hAnsi="宋体" w:cs="宋体"/>
          <w:color w:val="000000" w:themeColor="text1"/>
          <w:sz w:val="22"/>
          <w:lang w:val="en-US" w:eastAsia="zh-CN"/>
        </w:rPr>
        <w:t>2</w:t>
      </w:r>
      <w:r>
        <w:rPr>
          <w:rFonts w:hint="eastAsia" w:ascii="宋体" w:hAnsi="宋体" w:cs="宋体"/>
          <w:color w:val="000000" w:themeColor="text1"/>
          <w:sz w:val="22"/>
        </w:rPr>
        <w:t>0分的，计为</w:t>
      </w:r>
      <w:r>
        <w:rPr>
          <w:rFonts w:hint="eastAsia" w:ascii="宋体" w:hAnsi="宋体" w:cs="宋体"/>
          <w:color w:val="000000" w:themeColor="text1"/>
          <w:sz w:val="22"/>
          <w:lang w:val="en-US" w:eastAsia="zh-CN"/>
        </w:rPr>
        <w:t>2</w:t>
      </w:r>
      <w:r>
        <w:rPr>
          <w:rFonts w:hint="eastAsia" w:ascii="宋体" w:hAnsi="宋体" w:cs="宋体"/>
          <w:color w:val="000000" w:themeColor="text1"/>
          <w:sz w:val="22"/>
        </w:rPr>
        <w:t>0分。</w:t>
      </w:r>
    </w:p>
    <w:p>
      <w:pPr>
        <w:pStyle w:val="76"/>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bCs w:val="0"/>
          <w:color w:val="000000" w:themeColor="text1"/>
          <w:sz w:val="22"/>
          <w:szCs w:val="22"/>
          <w:lang w:val="en-US" w:eastAsia="zh-CN"/>
        </w:rPr>
      </w:pPr>
      <w:r>
        <w:rPr>
          <w:rFonts w:hint="eastAsia" w:ascii="宋体" w:hAnsi="宋体" w:eastAsia="宋体" w:cs="宋体"/>
          <w:color w:val="000000" w:themeColor="text1"/>
          <w:sz w:val="22"/>
          <w:szCs w:val="22"/>
          <w:highlight w:val="none"/>
          <w:lang w:val="en-US" w:eastAsia="zh-CN"/>
        </w:rPr>
        <w:t>配件管理费用报价评分标准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000000" w:themeColor="text1"/>
          <w:sz w:val="22"/>
          <w:szCs w:val="22"/>
          <w:lang w:val="en-US" w:eastAsia="zh-CN"/>
        </w:rPr>
      </w:pPr>
      <w:r>
        <w:rPr>
          <w:rFonts w:hint="eastAsia" w:ascii="宋体" w:hAnsi="宋体" w:eastAsia="宋体" w:cs="宋体"/>
          <w:color w:val="000000" w:themeColor="text1"/>
          <w:sz w:val="22"/>
          <w:szCs w:val="22"/>
          <w:highlight w:val="none"/>
        </w:rPr>
        <w:t>通过符合性审查的所有投标文件进入评分范围</w:t>
      </w:r>
      <w:r>
        <w:rPr>
          <w:rFonts w:hint="eastAsia" w:ascii="宋体" w:hAnsi="宋体" w:eastAsia="宋体" w:cs="宋体"/>
          <w:color w:val="000000" w:themeColor="text1"/>
          <w:sz w:val="22"/>
          <w:szCs w:val="22"/>
          <w:highlight w:val="none"/>
          <w:lang w:eastAsia="zh-CN"/>
        </w:rPr>
        <w:t>，</w:t>
      </w:r>
      <w:r>
        <w:rPr>
          <w:rFonts w:hint="eastAsia" w:ascii="宋体" w:hAnsi="宋体" w:eastAsia="宋体" w:cs="宋体"/>
          <w:color w:val="000000" w:themeColor="text1"/>
          <w:sz w:val="22"/>
          <w:szCs w:val="22"/>
          <w:lang w:val="en-US" w:eastAsia="zh-CN"/>
        </w:rPr>
        <w:t>对</w:t>
      </w:r>
      <w:r>
        <w:rPr>
          <w:rFonts w:hint="eastAsia" w:ascii="宋体" w:hAnsi="宋体" w:eastAsia="宋体" w:cs="宋体"/>
          <w:color w:val="000000" w:themeColor="text1"/>
          <w:sz w:val="22"/>
          <w:szCs w:val="22"/>
        </w:rPr>
        <w:t>各投标</w:t>
      </w:r>
      <w:r>
        <w:rPr>
          <w:rFonts w:hint="eastAsia" w:ascii="宋体" w:hAnsi="宋体" w:eastAsia="宋体" w:cs="宋体"/>
          <w:color w:val="000000" w:themeColor="text1"/>
          <w:sz w:val="22"/>
          <w:szCs w:val="22"/>
          <w:lang w:val="en-US" w:eastAsia="zh-CN"/>
        </w:rPr>
        <w:t>文件配件管理费用报价</w:t>
      </w:r>
      <w:r>
        <w:rPr>
          <w:rFonts w:hint="eastAsia" w:ascii="宋体" w:hAnsi="宋体" w:eastAsia="宋体" w:cs="宋体"/>
          <w:color w:val="000000" w:themeColor="text1"/>
          <w:sz w:val="22"/>
          <w:szCs w:val="22"/>
        </w:rPr>
        <w:t>折扣率</w:t>
      </w:r>
      <w:r>
        <w:rPr>
          <w:rFonts w:hint="eastAsia" w:ascii="宋体" w:hAnsi="宋体" w:eastAsia="宋体" w:cs="宋体"/>
          <w:color w:val="000000" w:themeColor="text1"/>
          <w:sz w:val="22"/>
          <w:szCs w:val="22"/>
          <w:lang w:val="en-US" w:eastAsia="zh-CN"/>
        </w:rPr>
        <w:t>总和</w:t>
      </w:r>
      <w:r>
        <w:rPr>
          <w:rFonts w:hint="eastAsia" w:ascii="宋体" w:hAnsi="宋体" w:eastAsia="宋体" w:cs="宋体"/>
          <w:color w:val="000000" w:themeColor="text1"/>
          <w:sz w:val="22"/>
          <w:szCs w:val="22"/>
        </w:rPr>
        <w:t>进行评价</w:t>
      </w:r>
      <w:r>
        <w:rPr>
          <w:rFonts w:hint="eastAsia" w:ascii="宋体" w:hAnsi="宋体" w:eastAsia="宋体" w:cs="宋体"/>
          <w:color w:val="000000" w:themeColor="text1"/>
          <w:sz w:val="22"/>
          <w:szCs w:val="22"/>
          <w:lang w:eastAsia="zh-CN"/>
        </w:rPr>
        <w:t>，</w:t>
      </w:r>
      <w:r>
        <w:rPr>
          <w:rFonts w:hint="eastAsia" w:ascii="宋体" w:hAnsi="宋体" w:eastAsia="宋体" w:cs="宋体"/>
          <w:color w:val="000000" w:themeColor="text1"/>
          <w:sz w:val="22"/>
          <w:szCs w:val="22"/>
          <w:lang w:val="en-US" w:eastAsia="zh-CN"/>
        </w:rPr>
        <w:t>权重分20分。</w:t>
      </w:r>
    </w:p>
    <w:p>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val="en-US" w:eastAsia="zh-CN"/>
        </w:rPr>
        <w:t>1）</w:t>
      </w:r>
      <w:r>
        <w:rPr>
          <w:rFonts w:hint="eastAsia" w:ascii="宋体" w:hAnsi="宋体" w:eastAsia="宋体" w:cs="宋体"/>
          <w:color w:val="000000" w:themeColor="text1"/>
          <w:sz w:val="22"/>
          <w:szCs w:val="22"/>
        </w:rPr>
        <w:t>基准折扣率</w:t>
      </w:r>
      <w:r>
        <w:rPr>
          <w:rFonts w:hint="eastAsia" w:ascii="宋体" w:hAnsi="宋体" w:eastAsia="宋体" w:cs="宋体"/>
          <w:color w:val="000000" w:themeColor="text1"/>
          <w:sz w:val="22"/>
          <w:szCs w:val="22"/>
          <w:lang w:eastAsia="zh-CN"/>
        </w:rPr>
        <w:t>：</w:t>
      </w:r>
      <w:r>
        <w:rPr>
          <w:rFonts w:hint="eastAsia" w:ascii="宋体" w:hAnsi="宋体" w:eastAsia="宋体" w:cs="宋体"/>
          <w:color w:val="000000" w:themeColor="text1"/>
          <w:sz w:val="22"/>
          <w:szCs w:val="22"/>
        </w:rPr>
        <w:t>进入评分范围的投标</w:t>
      </w:r>
      <w:r>
        <w:rPr>
          <w:rFonts w:hint="eastAsia" w:ascii="宋体" w:hAnsi="宋体" w:eastAsia="宋体" w:cs="宋体"/>
          <w:color w:val="000000" w:themeColor="text1"/>
          <w:sz w:val="22"/>
          <w:szCs w:val="22"/>
          <w:lang w:val="en-US" w:eastAsia="zh-CN"/>
        </w:rPr>
        <w:t>配件管理费用报价</w:t>
      </w:r>
      <w:r>
        <w:rPr>
          <w:rFonts w:hint="eastAsia" w:ascii="宋体" w:hAnsi="宋体" w:eastAsia="宋体" w:cs="宋体"/>
          <w:color w:val="000000" w:themeColor="text1"/>
          <w:sz w:val="22"/>
          <w:szCs w:val="22"/>
        </w:rPr>
        <w:t>折扣率</w:t>
      </w:r>
      <w:r>
        <w:rPr>
          <w:rFonts w:hint="eastAsia" w:ascii="宋体" w:hAnsi="宋体" w:eastAsia="宋体" w:cs="宋体"/>
          <w:color w:val="000000" w:themeColor="text1"/>
          <w:sz w:val="22"/>
          <w:szCs w:val="22"/>
          <w:lang w:val="en-US" w:eastAsia="zh-CN"/>
        </w:rPr>
        <w:t>总和</w:t>
      </w:r>
      <w:r>
        <w:rPr>
          <w:rFonts w:hint="eastAsia" w:ascii="宋体" w:hAnsi="宋体" w:eastAsia="宋体" w:cs="宋体"/>
          <w:color w:val="000000" w:themeColor="text1"/>
          <w:sz w:val="22"/>
          <w:szCs w:val="22"/>
        </w:rPr>
        <w:t>的算术平均值为基准折扣率（投标</w:t>
      </w:r>
      <w:r>
        <w:rPr>
          <w:rFonts w:hint="eastAsia" w:ascii="宋体" w:hAnsi="宋体" w:eastAsia="宋体" w:cs="宋体"/>
          <w:color w:val="000000" w:themeColor="text1"/>
          <w:sz w:val="22"/>
          <w:szCs w:val="22"/>
          <w:lang w:val="en-US" w:eastAsia="zh-CN"/>
        </w:rPr>
        <w:t>单位</w:t>
      </w:r>
      <w:r>
        <w:rPr>
          <w:rFonts w:hint="eastAsia" w:ascii="宋体" w:hAnsi="宋体" w:eastAsia="宋体" w:cs="宋体"/>
          <w:color w:val="000000" w:themeColor="text1"/>
          <w:sz w:val="22"/>
          <w:szCs w:val="22"/>
        </w:rPr>
        <w:t>在5个及以上时，去除一个最高价和一个最低价；投标</w:t>
      </w:r>
      <w:r>
        <w:rPr>
          <w:rFonts w:hint="eastAsia" w:ascii="宋体" w:hAnsi="宋体" w:eastAsia="宋体" w:cs="宋体"/>
          <w:color w:val="000000" w:themeColor="text1"/>
          <w:sz w:val="22"/>
          <w:szCs w:val="22"/>
          <w:lang w:val="en-US" w:eastAsia="zh-CN"/>
        </w:rPr>
        <w:t>单位</w:t>
      </w:r>
      <w:r>
        <w:rPr>
          <w:rFonts w:hint="eastAsia" w:ascii="宋体" w:hAnsi="宋体" w:eastAsia="宋体" w:cs="宋体"/>
          <w:color w:val="000000" w:themeColor="text1"/>
          <w:sz w:val="22"/>
          <w:szCs w:val="22"/>
        </w:rPr>
        <w:t>在8个及以上时，去除一个最高、次高价和一个最低、次低价）。</w:t>
      </w:r>
    </w:p>
    <w:p>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val="en-US" w:eastAsia="zh-CN"/>
        </w:rPr>
        <w:t>2</w:t>
      </w:r>
      <w:r>
        <w:rPr>
          <w:rFonts w:hint="eastAsia" w:ascii="宋体" w:hAnsi="宋体" w:eastAsia="宋体" w:cs="宋体"/>
          <w:color w:val="000000" w:themeColor="text1"/>
          <w:sz w:val="22"/>
          <w:szCs w:val="22"/>
        </w:rPr>
        <w:t>）根据投标文件的配件管理费用报价折扣率总和与基准折扣率对比，计算投标人的</w:t>
      </w:r>
      <w:r>
        <w:rPr>
          <w:rFonts w:hint="eastAsia" w:ascii="宋体" w:hAnsi="宋体" w:eastAsia="宋体" w:cs="宋体"/>
          <w:color w:val="000000" w:themeColor="text1"/>
          <w:sz w:val="22"/>
          <w:szCs w:val="22"/>
          <w:highlight w:val="none"/>
          <w:lang w:val="en-US" w:eastAsia="zh-CN"/>
        </w:rPr>
        <w:t>配件管理费用报价</w:t>
      </w:r>
      <w:r>
        <w:rPr>
          <w:rFonts w:hint="eastAsia" w:ascii="宋体" w:hAnsi="宋体" w:eastAsia="宋体" w:cs="宋体"/>
          <w:color w:val="000000" w:themeColor="text1"/>
          <w:sz w:val="22"/>
          <w:szCs w:val="22"/>
        </w:rPr>
        <w:t>商务报价的得分值。即：</w:t>
      </w:r>
    </w:p>
    <w:p>
      <w:pPr>
        <w:keepNext w:val="0"/>
        <w:keepLines w:val="0"/>
        <w:pageBreakBefore w:val="0"/>
        <w:kinsoku/>
        <w:wordWrap/>
        <w:overflowPunct/>
        <w:topLinePunct w:val="0"/>
        <w:autoSpaceDE/>
        <w:autoSpaceDN/>
        <w:bidi w:val="0"/>
        <w:adjustRightInd w:val="0"/>
        <w:snapToGrid w:val="0"/>
        <w:spacing w:line="360" w:lineRule="exact"/>
        <w:ind w:firstLine="440" w:firstLineChars="20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a.</w:t>
      </w:r>
      <w:r>
        <w:rPr>
          <w:rFonts w:hint="eastAsia" w:ascii="宋体" w:hAnsi="宋体" w:eastAsia="宋体" w:cs="宋体"/>
          <w:color w:val="000000" w:themeColor="text1"/>
          <w:sz w:val="22"/>
          <w:szCs w:val="22"/>
          <w:highlight w:val="none"/>
          <w:lang w:val="en-US" w:eastAsia="zh-CN"/>
        </w:rPr>
        <w:t>配件管理费用报价</w:t>
      </w:r>
      <w:r>
        <w:rPr>
          <w:rFonts w:hint="eastAsia" w:ascii="宋体" w:hAnsi="宋体" w:eastAsia="宋体" w:cs="宋体"/>
          <w:color w:val="000000" w:themeColor="text1"/>
          <w:sz w:val="22"/>
          <w:szCs w:val="22"/>
        </w:rPr>
        <w:t>商务报价等于基准折扣率时，得满分</w:t>
      </w:r>
      <w:r>
        <w:rPr>
          <w:rFonts w:hint="eastAsia" w:ascii="宋体" w:hAnsi="宋体" w:cs="宋体"/>
          <w:color w:val="000000" w:themeColor="text1"/>
          <w:sz w:val="22"/>
          <w:szCs w:val="22"/>
          <w:lang w:val="en-US" w:eastAsia="zh-CN"/>
        </w:rPr>
        <w:t>2</w:t>
      </w:r>
      <w:r>
        <w:rPr>
          <w:rFonts w:hint="eastAsia" w:ascii="宋体" w:hAnsi="宋体" w:eastAsia="宋体" w:cs="宋体"/>
          <w:color w:val="000000" w:themeColor="text1"/>
          <w:sz w:val="22"/>
          <w:szCs w:val="22"/>
        </w:rPr>
        <w:t>0分；</w:t>
      </w:r>
    </w:p>
    <w:p>
      <w:pPr>
        <w:keepNext w:val="0"/>
        <w:keepLines w:val="0"/>
        <w:pageBreakBefore w:val="0"/>
        <w:kinsoku/>
        <w:wordWrap/>
        <w:overflowPunct/>
        <w:topLinePunct w:val="0"/>
        <w:autoSpaceDE/>
        <w:autoSpaceDN/>
        <w:bidi w:val="0"/>
        <w:adjustRightInd w:val="0"/>
        <w:snapToGrid w:val="0"/>
        <w:spacing w:line="360" w:lineRule="exact"/>
        <w:ind w:firstLine="440" w:firstLineChars="20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b.</w:t>
      </w:r>
      <w:r>
        <w:rPr>
          <w:rFonts w:hint="eastAsia" w:ascii="宋体" w:hAnsi="宋体" w:eastAsia="宋体" w:cs="宋体"/>
          <w:color w:val="000000" w:themeColor="text1"/>
          <w:sz w:val="22"/>
          <w:szCs w:val="22"/>
          <w:highlight w:val="none"/>
          <w:lang w:val="en-US" w:eastAsia="zh-CN"/>
        </w:rPr>
        <w:t>配件管理费用报价</w:t>
      </w:r>
      <w:r>
        <w:rPr>
          <w:rFonts w:hint="eastAsia" w:ascii="宋体" w:hAnsi="宋体" w:eastAsia="宋体" w:cs="宋体"/>
          <w:color w:val="000000" w:themeColor="text1"/>
          <w:sz w:val="22"/>
          <w:szCs w:val="22"/>
        </w:rPr>
        <w:t>商务报价每低于基准折扣率1个百分点，扣0.5分；</w:t>
      </w:r>
    </w:p>
    <w:p>
      <w:pPr>
        <w:keepNext w:val="0"/>
        <w:keepLines w:val="0"/>
        <w:pageBreakBefore w:val="0"/>
        <w:kinsoku/>
        <w:wordWrap/>
        <w:overflowPunct/>
        <w:topLinePunct w:val="0"/>
        <w:autoSpaceDE/>
        <w:autoSpaceDN/>
        <w:bidi w:val="0"/>
        <w:adjustRightInd w:val="0"/>
        <w:snapToGrid w:val="0"/>
        <w:spacing w:line="360" w:lineRule="exact"/>
        <w:ind w:firstLine="440" w:firstLineChars="20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c.</w:t>
      </w:r>
      <w:r>
        <w:rPr>
          <w:rFonts w:hint="eastAsia" w:ascii="宋体" w:hAnsi="宋体" w:eastAsia="宋体" w:cs="宋体"/>
          <w:color w:val="000000" w:themeColor="text1"/>
          <w:sz w:val="22"/>
          <w:szCs w:val="22"/>
          <w:highlight w:val="none"/>
          <w:lang w:val="en-US" w:eastAsia="zh-CN"/>
        </w:rPr>
        <w:t>配件管理费用报价</w:t>
      </w:r>
      <w:r>
        <w:rPr>
          <w:rFonts w:hint="eastAsia" w:ascii="宋体" w:hAnsi="宋体" w:eastAsia="宋体" w:cs="宋体"/>
          <w:color w:val="000000" w:themeColor="text1"/>
          <w:sz w:val="22"/>
          <w:szCs w:val="22"/>
        </w:rPr>
        <w:t>商务报价每高于基准折扣率1个百分点，扣1分。</w:t>
      </w:r>
    </w:p>
    <w:p>
      <w:pPr>
        <w:keepNext w:val="0"/>
        <w:keepLines w:val="0"/>
        <w:pageBreakBefore w:val="0"/>
        <w:kinsoku/>
        <w:wordWrap/>
        <w:overflowPunct/>
        <w:topLinePunct w:val="0"/>
        <w:autoSpaceDE/>
        <w:autoSpaceDN/>
        <w:bidi w:val="0"/>
        <w:adjustRightInd w:val="0"/>
        <w:snapToGrid w:val="0"/>
        <w:spacing w:line="360" w:lineRule="exact"/>
        <w:ind w:firstLine="440" w:firstLineChars="20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以上报价得分不足一个百分点时，使用直线插入法计算，保留小数2位。</w:t>
      </w:r>
    </w:p>
    <w:p>
      <w:pPr>
        <w:pStyle w:val="778"/>
        <w:keepNext w:val="0"/>
        <w:keepLines w:val="0"/>
        <w:pageBreakBefore w:val="0"/>
        <w:kinsoku/>
        <w:wordWrap/>
        <w:overflowPunct/>
        <w:topLinePunct w:val="0"/>
        <w:autoSpaceDE/>
        <w:autoSpaceDN/>
        <w:bidi w:val="0"/>
        <w:spacing w:line="360" w:lineRule="exact"/>
        <w:ind w:firstLine="640"/>
        <w:jc w:val="left"/>
        <w:rPr>
          <w:rFonts w:hint="eastAsia" w:ascii="宋体" w:hAnsi="宋体" w:eastAsia="宋体" w:cs="宋体"/>
          <w:bCs/>
          <w:color w:val="000000" w:themeColor="text1"/>
          <w:sz w:val="22"/>
          <w:szCs w:val="22"/>
        </w:rPr>
      </w:pPr>
      <w:r>
        <w:rPr>
          <w:rFonts w:hint="eastAsia" w:ascii="宋体" w:hAnsi="宋体" w:eastAsia="宋体" w:cs="宋体"/>
          <w:color w:val="000000" w:themeColor="text1"/>
          <w:sz w:val="22"/>
          <w:szCs w:val="22"/>
        </w:rPr>
        <w:t xml:space="preserve"> 投标文件的</w:t>
      </w:r>
      <w:r>
        <w:rPr>
          <w:rFonts w:hint="eastAsia" w:ascii="宋体" w:hAnsi="宋体" w:eastAsia="宋体" w:cs="宋体"/>
          <w:color w:val="000000" w:themeColor="text1"/>
          <w:sz w:val="22"/>
          <w:szCs w:val="22"/>
          <w:highlight w:val="none"/>
          <w:lang w:val="en-US" w:eastAsia="zh-CN"/>
        </w:rPr>
        <w:t>配件管理费用报价</w:t>
      </w:r>
      <w:r>
        <w:rPr>
          <w:rFonts w:hint="eastAsia" w:ascii="宋体" w:hAnsi="宋体" w:eastAsia="宋体" w:cs="宋体"/>
          <w:color w:val="000000" w:themeColor="text1"/>
          <w:sz w:val="22"/>
          <w:szCs w:val="22"/>
        </w:rPr>
        <w:t>商务报价评分不足</w:t>
      </w:r>
      <w:r>
        <w:rPr>
          <w:rFonts w:hint="eastAsia" w:ascii="宋体" w:hAnsi="宋体" w:cs="宋体"/>
          <w:color w:val="000000" w:themeColor="text1"/>
          <w:sz w:val="22"/>
          <w:szCs w:val="22"/>
          <w:lang w:val="en-US" w:eastAsia="zh-CN"/>
        </w:rPr>
        <w:t>5</w:t>
      </w:r>
      <w:r>
        <w:rPr>
          <w:rFonts w:hint="eastAsia" w:ascii="宋体" w:hAnsi="宋体" w:eastAsia="宋体" w:cs="宋体"/>
          <w:color w:val="000000" w:themeColor="text1"/>
          <w:sz w:val="22"/>
          <w:szCs w:val="22"/>
        </w:rPr>
        <w:t>分的，计为</w:t>
      </w:r>
      <w:r>
        <w:rPr>
          <w:rFonts w:hint="eastAsia" w:ascii="宋体" w:hAnsi="宋体" w:cs="宋体"/>
          <w:color w:val="000000" w:themeColor="text1"/>
          <w:sz w:val="22"/>
          <w:szCs w:val="22"/>
          <w:lang w:val="en-US" w:eastAsia="zh-CN"/>
        </w:rPr>
        <w:t>5</w:t>
      </w:r>
      <w:r>
        <w:rPr>
          <w:rFonts w:hint="eastAsia" w:ascii="宋体" w:hAnsi="宋体" w:eastAsia="宋体" w:cs="宋体"/>
          <w:color w:val="000000" w:themeColor="text1"/>
          <w:sz w:val="22"/>
          <w:szCs w:val="22"/>
        </w:rPr>
        <w:t>分。</w:t>
      </w:r>
    </w:p>
    <w:p>
      <w:pPr>
        <w:pStyle w:val="2"/>
        <w:rPr>
          <w:color w:val="000000" w:themeColor="text1"/>
        </w:rPr>
      </w:pPr>
    </w:p>
    <w:p>
      <w:pPr>
        <w:adjustRightInd w:val="0"/>
        <w:snapToGrid w:val="0"/>
        <w:spacing w:line="360" w:lineRule="exact"/>
        <w:ind w:firstLine="442" w:firstLineChars="200"/>
        <w:rPr>
          <w:rFonts w:ascii="宋体" w:hAnsi="宋体" w:cs="宋体"/>
          <w:b/>
          <w:color w:val="000000" w:themeColor="text1"/>
          <w:sz w:val="22"/>
        </w:rPr>
      </w:pPr>
      <w:r>
        <w:rPr>
          <w:rFonts w:ascii="宋体" w:hAnsi="宋体" w:cs="宋体"/>
          <w:b/>
          <w:color w:val="000000" w:themeColor="text1"/>
          <w:sz w:val="22"/>
        </w:rPr>
        <w:t>4</w:t>
      </w:r>
      <w:r>
        <w:rPr>
          <w:rFonts w:hint="eastAsia" w:ascii="宋体" w:hAnsi="宋体" w:cs="宋体"/>
          <w:b/>
          <w:color w:val="000000" w:themeColor="text1"/>
          <w:sz w:val="22"/>
        </w:rPr>
        <w:t>.投标文件的综合得分：每个投标人综合得分=商务报价分+资信分+技术分。</w:t>
      </w:r>
    </w:p>
    <w:p>
      <w:pPr>
        <w:adjustRightInd w:val="0"/>
        <w:snapToGrid w:val="0"/>
        <w:spacing w:line="360" w:lineRule="exact"/>
        <w:ind w:firstLine="442" w:firstLineChars="200"/>
        <w:rPr>
          <w:rFonts w:ascii="宋体" w:hAnsi="宋体" w:cs="宋体"/>
          <w:color w:val="000000" w:themeColor="text1"/>
          <w:sz w:val="22"/>
        </w:rPr>
      </w:pPr>
      <w:r>
        <w:rPr>
          <w:rFonts w:ascii="宋体" w:hAnsi="宋体" w:cs="宋体"/>
          <w:b/>
          <w:color w:val="000000" w:themeColor="text1"/>
          <w:sz w:val="22"/>
        </w:rPr>
        <w:t>5</w:t>
      </w:r>
      <w:r>
        <w:rPr>
          <w:rFonts w:hint="eastAsia" w:ascii="宋体" w:hAnsi="宋体" w:cs="宋体"/>
          <w:b/>
          <w:color w:val="000000" w:themeColor="text1"/>
          <w:sz w:val="22"/>
        </w:rPr>
        <w:t>.对投标人进行排序，推荐中标候选人</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(1)评标委员会根据综合得分对进入评分范围的投标文件按综合得分由高到低进行排序，综合得分相同时，评标价低者优先；综合得分、评标价均相同时，由评标委员会通过抽签(或记名投票表决)方式排序。</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(3)评标委员会根据投标人须知前附表</w:t>
      </w:r>
      <w:r>
        <w:rPr>
          <w:rFonts w:ascii="宋体" w:hAnsi="宋体" w:cs="宋体"/>
          <w:color w:val="000000" w:themeColor="text1"/>
          <w:sz w:val="22"/>
        </w:rPr>
        <w:t>6.3.2</w:t>
      </w:r>
      <w:r>
        <w:rPr>
          <w:rFonts w:hint="eastAsia" w:ascii="宋体" w:hAnsi="宋体" w:cs="宋体"/>
          <w:color w:val="000000" w:themeColor="text1"/>
          <w:sz w:val="22"/>
        </w:rPr>
        <w:t>、7</w:t>
      </w:r>
      <w:r>
        <w:rPr>
          <w:rFonts w:ascii="宋体" w:hAnsi="宋体" w:cs="宋体"/>
          <w:color w:val="000000" w:themeColor="text1"/>
          <w:sz w:val="22"/>
        </w:rPr>
        <w:t>.4</w:t>
      </w:r>
      <w:r>
        <w:rPr>
          <w:rFonts w:hint="eastAsia" w:ascii="宋体" w:hAnsi="宋体" w:cs="宋体"/>
          <w:color w:val="000000" w:themeColor="text1"/>
          <w:sz w:val="22"/>
        </w:rPr>
        <w:t>规定，确定中标人或推荐中标候选人。</w:t>
      </w:r>
    </w:p>
    <w:p>
      <w:pPr>
        <w:adjustRightInd w:val="0"/>
        <w:snapToGrid w:val="0"/>
        <w:spacing w:line="360" w:lineRule="exact"/>
        <w:ind w:firstLine="440" w:firstLineChars="200"/>
        <w:rPr>
          <w:rFonts w:ascii="宋体" w:hAnsi="宋体" w:cs="宋体"/>
          <w:color w:val="000000" w:themeColor="text1"/>
          <w:sz w:val="22"/>
        </w:rPr>
      </w:pPr>
    </w:p>
    <w:p>
      <w:pPr>
        <w:adjustRightInd w:val="0"/>
        <w:snapToGrid w:val="0"/>
        <w:spacing w:line="360" w:lineRule="exact"/>
        <w:ind w:firstLine="442" w:firstLineChars="200"/>
        <w:rPr>
          <w:rFonts w:ascii="宋体" w:hAnsi="宋体" w:cs="宋体"/>
          <w:b/>
          <w:color w:val="000000" w:themeColor="text1"/>
          <w:sz w:val="22"/>
        </w:rPr>
      </w:pPr>
      <w:r>
        <w:rPr>
          <w:rFonts w:hint="eastAsia" w:ascii="宋体" w:hAnsi="宋体" w:cs="宋体"/>
          <w:b/>
          <w:color w:val="000000" w:themeColor="text1"/>
          <w:sz w:val="22"/>
        </w:rPr>
        <w:t>五、完成评标报告</w:t>
      </w:r>
    </w:p>
    <w:p>
      <w:pPr>
        <w:adjustRightInd w:val="0"/>
        <w:snapToGrid w:val="0"/>
        <w:spacing w:line="360" w:lineRule="exact"/>
        <w:ind w:firstLine="442" w:firstLineChars="200"/>
        <w:rPr>
          <w:rFonts w:ascii="宋体" w:hAnsi="宋体" w:cs="宋体"/>
          <w:color w:val="000000" w:themeColor="text1"/>
          <w:sz w:val="22"/>
        </w:rPr>
      </w:pPr>
      <w:r>
        <w:rPr>
          <w:rFonts w:hint="eastAsia" w:ascii="宋体" w:hAnsi="宋体" w:cs="宋体"/>
          <w:b/>
          <w:color w:val="000000" w:themeColor="text1"/>
          <w:sz w:val="22"/>
        </w:rPr>
        <w:t>(一)评标委员会应当向招标人提交书面评标报告。</w:t>
      </w:r>
      <w:r>
        <w:rPr>
          <w:rFonts w:hint="eastAsia" w:ascii="宋体" w:hAnsi="宋体" w:cs="宋体"/>
          <w:color w:val="000000" w:themeColor="text1"/>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color w:val="000000" w:themeColor="text1"/>
          <w:sz w:val="22"/>
        </w:rPr>
      </w:pPr>
      <w:r>
        <w:rPr>
          <w:rFonts w:hint="eastAsia" w:ascii="宋体" w:hAnsi="宋体" w:cs="宋体"/>
          <w:b/>
          <w:color w:val="000000" w:themeColor="text1"/>
          <w:sz w:val="22"/>
        </w:rPr>
        <w:t xml:space="preserve">   (二)评标报告应包括以下内容：</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1、开标记录；</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2、评标内容、过程和结果；</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3、询标澄清纪要(若有)；</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4、否决投标情况说明及依据；</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5、推荐中标候选人；</w:t>
      </w:r>
    </w:p>
    <w:p>
      <w:pPr>
        <w:adjustRightInd w:val="0"/>
        <w:snapToGrid w:val="0"/>
        <w:spacing w:line="360" w:lineRule="exact"/>
        <w:ind w:firstLine="440" w:firstLineChars="200"/>
        <w:rPr>
          <w:rFonts w:ascii="宋体" w:hAnsi="宋体" w:cs="宋体"/>
          <w:color w:val="000000" w:themeColor="text1"/>
          <w:sz w:val="22"/>
        </w:rPr>
      </w:pPr>
      <w:r>
        <w:rPr>
          <w:rFonts w:hint="eastAsia" w:ascii="宋体" w:hAnsi="宋体" w:cs="宋体"/>
          <w:color w:val="000000" w:themeColor="text1"/>
          <w:sz w:val="22"/>
        </w:rPr>
        <w:t>6、其他建议。</w:t>
      </w:r>
    </w:p>
    <w:p>
      <w:pPr>
        <w:ind w:left="-156" w:leftChars="-200" w:right="-502" w:rightChars="-239" w:hanging="264" w:hangingChars="120"/>
        <w:jc w:val="center"/>
        <w:rPr>
          <w:rFonts w:ascii="宋体" w:hAnsi="宋体" w:cs="宋体"/>
          <w:color w:val="000000" w:themeColor="text1"/>
          <w:sz w:val="22"/>
        </w:rPr>
      </w:pPr>
      <w:r>
        <w:rPr>
          <w:rFonts w:ascii="宋体" w:hAnsi="宋体" w:cs="宋体"/>
          <w:color w:val="000000" w:themeColor="text1"/>
          <w:sz w:val="22"/>
        </w:rPr>
        <w:br w:type="page"/>
      </w:r>
      <w:bookmarkStart w:id="62" w:name="_Toc52726306"/>
    </w:p>
    <w:p>
      <w:pPr>
        <w:ind w:left="-36" w:leftChars="-200" w:right="-502" w:rightChars="-239" w:hanging="384" w:hangingChars="120"/>
        <w:jc w:val="center"/>
        <w:rPr>
          <w:color w:val="000000" w:themeColor="text1"/>
          <w:sz w:val="32"/>
          <w:szCs w:val="32"/>
        </w:rPr>
      </w:pPr>
      <w:r>
        <w:rPr>
          <w:color w:val="000000" w:themeColor="text1"/>
          <w:sz w:val="32"/>
          <w:szCs w:val="32"/>
        </w:rPr>
        <w:t>第四章合同条款及格式</w:t>
      </w:r>
      <w:bookmarkEnd w:id="62"/>
    </w:p>
    <w:p>
      <w:pPr>
        <w:spacing w:line="360" w:lineRule="auto"/>
        <w:jc w:val="center"/>
        <w:rPr>
          <w:color w:val="000000" w:themeColor="text1"/>
          <w:kern w:val="0"/>
          <w:szCs w:val="21"/>
          <w:lang w:val="zh-CN"/>
        </w:rPr>
      </w:pPr>
      <w:r>
        <w:rPr>
          <w:rFonts w:hAnsi="宋体"/>
          <w:color w:val="000000" w:themeColor="text1"/>
          <w:kern w:val="0"/>
          <w:szCs w:val="21"/>
          <w:lang w:val="zh-CN"/>
        </w:rPr>
        <w:t>（最终以双方签字盖章的文本为准）</w:t>
      </w:r>
    </w:p>
    <w:p>
      <w:pPr>
        <w:pStyle w:val="5"/>
        <w:tabs>
          <w:tab w:val="left" w:pos="840"/>
        </w:tabs>
        <w:rPr>
          <w:rFonts w:hAnsi="宋体" w:cs="宋体"/>
          <w:color w:val="000000" w:themeColor="text1"/>
        </w:rPr>
      </w:pPr>
      <w:bookmarkStart w:id="63" w:name="_Toc230773782"/>
    </w:p>
    <w:p>
      <w:pPr>
        <w:rPr>
          <w:rFonts w:hAnsi="宋体" w:cs="宋体"/>
          <w:b/>
          <w:color w:val="000000" w:themeColor="text1"/>
          <w:sz w:val="72"/>
          <w:szCs w:val="72"/>
        </w:rPr>
      </w:pPr>
    </w:p>
    <w:p>
      <w:pPr>
        <w:rPr>
          <w:rFonts w:hAnsi="宋体" w:cs="宋体"/>
          <w:b/>
          <w:color w:val="000000" w:themeColor="text1"/>
          <w:sz w:val="72"/>
          <w:szCs w:val="72"/>
        </w:rPr>
      </w:pPr>
    </w:p>
    <w:p>
      <w:pPr>
        <w:pStyle w:val="5"/>
        <w:tabs>
          <w:tab w:val="left" w:pos="840"/>
        </w:tabs>
        <w:rPr>
          <w:rFonts w:hAnsi="宋体" w:cs="宋体"/>
          <w:color w:val="000000" w:themeColor="text1"/>
        </w:rPr>
      </w:pPr>
    </w:p>
    <w:p>
      <w:pPr>
        <w:rPr>
          <w:rFonts w:hAnsi="宋体" w:cs="宋体"/>
          <w:b/>
          <w:color w:val="000000" w:themeColor="text1"/>
          <w:sz w:val="72"/>
          <w:szCs w:val="72"/>
        </w:rPr>
      </w:pPr>
    </w:p>
    <w:p>
      <w:pPr>
        <w:rPr>
          <w:rFonts w:hAnsi="宋体" w:cs="宋体"/>
          <w:b/>
          <w:color w:val="000000" w:themeColor="text1"/>
          <w:sz w:val="72"/>
          <w:szCs w:val="72"/>
        </w:rPr>
      </w:pPr>
      <w:r>
        <w:rPr>
          <w:rFonts w:hint="eastAsia" w:hAnsi="宋体" w:cs="宋体"/>
          <w:b/>
          <w:color w:val="000000" w:themeColor="text1"/>
          <w:sz w:val="24"/>
          <w:szCs w:val="24"/>
        </w:rPr>
        <w:t>标段一</w:t>
      </w:r>
    </w:p>
    <w:bookmarkEnd w:id="63"/>
    <w:p>
      <w:pPr>
        <w:jc w:val="center"/>
        <w:rPr>
          <w:rFonts w:hAnsi="宋体" w:cs="宋体"/>
          <w:b/>
          <w:color w:val="000000" w:themeColor="text1"/>
          <w:sz w:val="24"/>
          <w:szCs w:val="24"/>
        </w:rPr>
      </w:pPr>
      <w:bookmarkStart w:id="64" w:name="_Toc52726307"/>
      <w:r>
        <w:rPr>
          <w:rFonts w:hint="eastAsia" w:hAnsi="宋体" w:cs="宋体"/>
          <w:b/>
          <w:color w:val="000000" w:themeColor="text1"/>
          <w:sz w:val="72"/>
          <w:szCs w:val="72"/>
          <w:lang w:val="en-US" w:eastAsia="zh-CN"/>
        </w:rPr>
        <w:t>台州机场特种车辆定点维修保养合同</w:t>
      </w:r>
    </w:p>
    <w:p>
      <w:pPr>
        <w:rPr>
          <w:rFonts w:hAnsi="宋体" w:cs="宋体"/>
          <w:b/>
          <w:color w:val="000000" w:themeColor="text1"/>
          <w:sz w:val="32"/>
          <w:szCs w:val="32"/>
        </w:rPr>
      </w:pPr>
    </w:p>
    <w:p>
      <w:pPr>
        <w:rPr>
          <w:rFonts w:hAnsi="宋体" w:cs="宋体"/>
          <w:b/>
          <w:color w:val="000000" w:themeColor="text1"/>
          <w:sz w:val="32"/>
          <w:szCs w:val="32"/>
        </w:rPr>
      </w:pPr>
    </w:p>
    <w:p>
      <w:pPr>
        <w:rPr>
          <w:rFonts w:hAnsi="宋体" w:cs="宋体"/>
          <w:b/>
          <w:color w:val="000000" w:themeColor="text1"/>
          <w:sz w:val="32"/>
          <w:szCs w:val="32"/>
        </w:rPr>
      </w:pPr>
    </w:p>
    <w:p>
      <w:pPr>
        <w:ind w:firstLine="1928" w:firstLineChars="600"/>
        <w:rPr>
          <w:rFonts w:hAnsi="宋体" w:cs="宋体"/>
          <w:b/>
          <w:color w:val="000000" w:themeColor="text1"/>
          <w:sz w:val="32"/>
          <w:szCs w:val="32"/>
        </w:rPr>
      </w:pPr>
      <w:r>
        <w:rPr>
          <w:rFonts w:hint="eastAsia" w:hAnsi="宋体" w:cs="宋体"/>
          <w:b/>
          <w:color w:val="000000" w:themeColor="text1"/>
          <w:sz w:val="32"/>
          <w:szCs w:val="32"/>
        </w:rPr>
        <w:t>甲方：</w:t>
      </w:r>
      <w:r>
        <w:rPr>
          <w:rFonts w:hint="eastAsia" w:hAnsi="宋体" w:cs="宋体"/>
          <w:b/>
          <w:color w:val="000000" w:themeColor="text1"/>
          <w:sz w:val="32"/>
          <w:szCs w:val="32"/>
          <w:u w:val="single"/>
        </w:rPr>
        <w:t xml:space="preserve"> </w:t>
      </w:r>
      <w:r>
        <w:rPr>
          <w:rFonts w:hint="eastAsia" w:hAnsi="宋体" w:cs="宋体"/>
          <w:b/>
          <w:color w:val="000000" w:themeColor="text1"/>
          <w:sz w:val="32"/>
          <w:szCs w:val="32"/>
          <w:u w:val="single"/>
          <w:lang w:eastAsia="zh-CN"/>
        </w:rPr>
        <w:t>浙江省台州机场管理有限公司</w:t>
      </w:r>
      <w:r>
        <w:rPr>
          <w:rFonts w:hint="eastAsia" w:hAnsi="宋体" w:cs="宋体"/>
          <w:b/>
          <w:color w:val="000000" w:themeColor="text1"/>
          <w:sz w:val="32"/>
          <w:szCs w:val="32"/>
          <w:u w:val="single"/>
        </w:rPr>
        <w:t xml:space="preserve">  </w:t>
      </w:r>
    </w:p>
    <w:p>
      <w:pPr>
        <w:ind w:firstLine="2634" w:firstLineChars="820"/>
        <w:rPr>
          <w:rFonts w:hAnsi="宋体" w:cs="宋体"/>
          <w:b/>
          <w:color w:val="000000" w:themeColor="text1"/>
          <w:sz w:val="32"/>
          <w:szCs w:val="32"/>
        </w:rPr>
      </w:pPr>
    </w:p>
    <w:p>
      <w:pPr>
        <w:ind w:firstLine="1928" w:firstLineChars="600"/>
        <w:rPr>
          <w:rFonts w:hAnsi="宋体" w:cs="宋体"/>
          <w:b/>
          <w:color w:val="000000" w:themeColor="text1"/>
          <w:sz w:val="32"/>
          <w:szCs w:val="32"/>
          <w:u w:val="single"/>
        </w:rPr>
      </w:pPr>
      <w:r>
        <w:rPr>
          <w:rFonts w:hint="eastAsia" w:hAnsi="宋体" w:cs="宋体"/>
          <w:b/>
          <w:color w:val="000000" w:themeColor="text1"/>
          <w:sz w:val="32"/>
          <w:szCs w:val="32"/>
        </w:rPr>
        <w:t>乙方：</w:t>
      </w:r>
    </w:p>
    <w:p>
      <w:pPr>
        <w:ind w:firstLine="1928" w:firstLineChars="600"/>
        <w:rPr>
          <w:rFonts w:hAnsi="宋体" w:cs="宋体"/>
          <w:color w:val="000000" w:themeColor="text1"/>
          <w:sz w:val="22"/>
          <w:u w:val="single"/>
        </w:rPr>
      </w:pPr>
      <w:r>
        <w:rPr>
          <w:rFonts w:hint="eastAsia" w:hAnsi="宋体" w:cs="宋体"/>
          <w:b/>
          <w:color w:val="000000" w:themeColor="text1"/>
          <w:sz w:val="32"/>
          <w:szCs w:val="32"/>
        </w:rPr>
        <w:t>签署日期：</w:t>
      </w:r>
    </w:p>
    <w:p>
      <w:pPr>
        <w:widowControl/>
        <w:tabs>
          <w:tab w:val="left" w:pos="720"/>
        </w:tabs>
        <w:spacing w:line="360" w:lineRule="exact"/>
        <w:ind w:firstLine="440" w:firstLineChars="200"/>
        <w:jc w:val="left"/>
        <w:rPr>
          <w:rFonts w:hAnsi="宋体" w:cs="宋体"/>
          <w:color w:val="000000" w:themeColor="text1"/>
          <w:sz w:val="22"/>
        </w:rPr>
      </w:pPr>
    </w:p>
    <w:p>
      <w:pPr>
        <w:pStyle w:val="40"/>
        <w:snapToGrid w:val="0"/>
        <w:spacing w:line="360" w:lineRule="auto"/>
        <w:jc w:val="center"/>
        <w:rPr>
          <w:rFonts w:hint="eastAsia" w:hAnsi="宋体" w:cs="宋体"/>
          <w:color w:val="000000" w:themeColor="text1"/>
          <w:szCs w:val="21"/>
          <w:lang w:val="zh-CN"/>
        </w:rPr>
      </w:pPr>
      <w:r>
        <w:rPr>
          <w:rFonts w:hint="eastAsia" w:hAnsi="宋体" w:cs="宋体"/>
          <w:color w:val="000000" w:themeColor="text1"/>
          <w:szCs w:val="21"/>
        </w:rPr>
        <w:br w:type="page"/>
      </w:r>
      <w:r>
        <w:rPr>
          <w:rFonts w:hint="eastAsia" w:hAnsi="宋体"/>
          <w:b/>
          <w:bCs/>
          <w:color w:val="000000" w:themeColor="text1"/>
          <w:kern w:val="0"/>
          <w:sz w:val="28"/>
          <w:szCs w:val="28"/>
        </w:rPr>
        <w:t>合同主要条款</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themeColor="text1"/>
          <w:kern w:val="0"/>
          <w:sz w:val="22"/>
          <w:szCs w:val="22"/>
        </w:rPr>
      </w:pPr>
      <w:r>
        <w:rPr>
          <w:rFonts w:hint="eastAsia" w:ascii="宋体" w:hAnsi="宋体" w:eastAsia="宋体" w:cs="宋体"/>
          <w:b/>
          <w:bCs/>
          <w:color w:val="000000" w:themeColor="text1"/>
          <w:kern w:val="0"/>
          <w:sz w:val="22"/>
          <w:szCs w:val="22"/>
        </w:rPr>
        <w:t>甲方：</w:t>
      </w:r>
      <w:r>
        <w:rPr>
          <w:rFonts w:hint="eastAsia" w:ascii="宋体" w:hAnsi="宋体" w:eastAsia="宋体" w:cs="宋体"/>
          <w:b/>
          <w:bCs/>
          <w:color w:val="000000" w:themeColor="text1"/>
          <w:kern w:val="0"/>
          <w:sz w:val="22"/>
          <w:szCs w:val="22"/>
          <w:u w:val="single"/>
          <w:lang w:val="en-US" w:eastAsia="zh-CN"/>
        </w:rPr>
        <w:t>浙江省台州机场管理有限公司</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themeColor="text1"/>
          <w:sz w:val="22"/>
          <w:szCs w:val="22"/>
          <w:lang w:val="en-US" w:eastAsia="zh-CN"/>
        </w:rPr>
      </w:pPr>
      <w:r>
        <w:rPr>
          <w:rFonts w:hint="eastAsia" w:ascii="宋体" w:hAnsi="宋体" w:eastAsia="宋体" w:cs="宋体"/>
          <w:b/>
          <w:bCs/>
          <w:color w:val="000000" w:themeColor="text1"/>
          <w:kern w:val="0"/>
          <w:sz w:val="22"/>
          <w:szCs w:val="22"/>
        </w:rPr>
        <w:t>乙方：</w:t>
      </w:r>
      <w:r>
        <w:rPr>
          <w:rFonts w:hint="eastAsia" w:ascii="宋体" w:hAnsi="宋体" w:eastAsia="宋体" w:cs="宋体"/>
          <w:b/>
          <w:bCs/>
          <w:color w:val="000000" w:themeColor="text1"/>
          <w:kern w:val="0"/>
          <w:sz w:val="22"/>
          <w:szCs w:val="22"/>
          <w:u w:val="single"/>
        </w:rPr>
        <w:t xml:space="preserve"> </w:t>
      </w:r>
      <w:r>
        <w:rPr>
          <w:rFonts w:hint="eastAsia" w:ascii="宋体" w:hAnsi="宋体" w:eastAsia="宋体" w:cs="宋体"/>
          <w:b/>
          <w:bCs/>
          <w:color w:val="000000" w:themeColor="text1"/>
          <w:kern w:val="0"/>
          <w:sz w:val="22"/>
          <w:szCs w:val="22"/>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为了保护双方合法权益，根据《中华人民共和国民法典》等相关法律、法规的规定，经甲乙双方友好协商后签订本业务合同，以资共同遵守。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一、工作内容及要求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服务内容：负责维保车辆的的定检、保养、日常维修、现场抢修、专项维修、特殊任务保障等服务。每车每年一次二级维护保养（含车辆及车上特种设备的二级维护保养）、车辆维修（含车辆及车上特种设备的小修，含局部钣金补漆，列入大修计划和认定的事故车辆修理除外）。配合招标方处理突发故障车辆抢修、专项维修（含车辆及车上特种设备）、特殊任</w:t>
      </w:r>
      <w:r>
        <w:rPr>
          <w:rFonts w:hint="eastAsia" w:ascii="宋体" w:hAnsi="宋体" w:eastAsia="宋体" w:cs="宋体"/>
          <w:color w:val="000000" w:themeColor="text1"/>
          <w:kern w:val="0"/>
          <w:sz w:val="22"/>
          <w:szCs w:val="22"/>
          <w:highlight w:val="none"/>
          <w:lang w:val="en-US" w:eastAsia="zh-CN"/>
        </w:rPr>
        <w:t xml:space="preserve">务保障（产生的费用单独结算）等。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kern w:val="0"/>
          <w:sz w:val="22"/>
          <w:szCs w:val="22"/>
          <w:lang w:val="en-US" w:eastAsia="zh-CN"/>
        </w:rPr>
      </w:pPr>
      <w:r>
        <w:rPr>
          <w:rFonts w:hint="eastAsia" w:ascii="宋体" w:hAnsi="宋体" w:eastAsia="宋体" w:cs="宋体"/>
          <w:b/>
          <w:color w:val="000000" w:themeColor="text1"/>
          <w:kern w:val="0"/>
          <w:sz w:val="22"/>
          <w:szCs w:val="22"/>
          <w:lang w:val="en-US" w:eastAsia="zh-CN"/>
        </w:rPr>
        <w:t xml:space="preserve">二、管理组织模式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乙方承诺具有完成本合同项目所应具备条件和资质，有能力完成本合同项目。乙方必须确保所有业务涉及岗位按照在岗工作和服务要求配备相关人员。甲方指派作为业务工作监管考核单位，负责对乙方完成业务的日常监管和考核，乙方按照甲方监管单位和本合同的要求自行负责乙方内部员工管理。工作考核见附件3《台州机场特种车辆定点维修保养业务考核方法》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三、服务期限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服务期限为 2年，自</w:t>
      </w:r>
      <w:r>
        <w:rPr>
          <w:rFonts w:hint="eastAsia" w:ascii="宋体" w:hAnsi="宋体" w:eastAsia="宋体" w:cs="宋体"/>
          <w:color w:val="000000" w:themeColor="text1"/>
          <w:kern w:val="0"/>
          <w:sz w:val="22"/>
          <w:szCs w:val="22"/>
          <w:u w:val="single"/>
          <w:lang w:val="en-US" w:eastAsia="zh-CN"/>
        </w:rPr>
        <w:t xml:space="preserve"> 2022 </w:t>
      </w:r>
      <w:r>
        <w:rPr>
          <w:rFonts w:hint="eastAsia" w:ascii="宋体" w:hAnsi="宋体" w:eastAsia="宋体" w:cs="宋体"/>
          <w:color w:val="000000" w:themeColor="text1"/>
          <w:kern w:val="0"/>
          <w:sz w:val="22"/>
          <w:szCs w:val="22"/>
          <w:lang w:val="en-US" w:eastAsia="zh-CN"/>
        </w:rPr>
        <w:t>年</w:t>
      </w:r>
      <w:r>
        <w:rPr>
          <w:rFonts w:hint="eastAsia" w:ascii="宋体" w:hAnsi="宋体" w:eastAsia="宋体" w:cs="宋体"/>
          <w:color w:val="000000" w:themeColor="text1"/>
          <w:kern w:val="0"/>
          <w:sz w:val="22"/>
          <w:szCs w:val="22"/>
          <w:u w:val="single"/>
          <w:lang w:val="en-US" w:eastAsia="zh-CN"/>
        </w:rPr>
        <w:t xml:space="preserve">    </w:t>
      </w:r>
      <w:r>
        <w:rPr>
          <w:rFonts w:hint="eastAsia" w:ascii="宋体" w:hAnsi="宋体" w:eastAsia="宋体" w:cs="宋体"/>
          <w:color w:val="000000" w:themeColor="text1"/>
          <w:kern w:val="0"/>
          <w:sz w:val="22"/>
          <w:szCs w:val="22"/>
          <w:lang w:val="en-US" w:eastAsia="zh-CN"/>
        </w:rPr>
        <w:t>月</w:t>
      </w:r>
      <w:r>
        <w:rPr>
          <w:rFonts w:hint="eastAsia" w:ascii="宋体" w:hAnsi="宋体" w:eastAsia="宋体" w:cs="宋体"/>
          <w:color w:val="000000" w:themeColor="text1"/>
          <w:kern w:val="0"/>
          <w:sz w:val="22"/>
          <w:szCs w:val="22"/>
          <w:u w:val="single"/>
          <w:lang w:val="en-US" w:eastAsia="zh-CN"/>
        </w:rPr>
        <w:t xml:space="preserve">    </w:t>
      </w:r>
      <w:r>
        <w:rPr>
          <w:rFonts w:hint="eastAsia" w:ascii="宋体" w:hAnsi="宋体" w:eastAsia="宋体" w:cs="宋体"/>
          <w:color w:val="000000" w:themeColor="text1"/>
          <w:kern w:val="0"/>
          <w:sz w:val="22"/>
          <w:szCs w:val="22"/>
          <w:lang w:val="en-US" w:eastAsia="zh-CN"/>
        </w:rPr>
        <w:t>日起至</w:t>
      </w:r>
      <w:r>
        <w:rPr>
          <w:rFonts w:hint="eastAsia" w:ascii="宋体" w:hAnsi="宋体" w:eastAsia="宋体" w:cs="宋体"/>
          <w:color w:val="000000" w:themeColor="text1"/>
          <w:kern w:val="0"/>
          <w:sz w:val="22"/>
          <w:szCs w:val="22"/>
          <w:u w:val="single"/>
          <w:lang w:val="en-US" w:eastAsia="zh-CN"/>
        </w:rPr>
        <w:t xml:space="preserve">  2024  </w:t>
      </w:r>
      <w:r>
        <w:rPr>
          <w:rFonts w:hint="eastAsia" w:ascii="宋体" w:hAnsi="宋体" w:eastAsia="宋体" w:cs="宋体"/>
          <w:color w:val="000000" w:themeColor="text1"/>
          <w:kern w:val="0"/>
          <w:sz w:val="22"/>
          <w:szCs w:val="22"/>
          <w:lang w:val="en-US" w:eastAsia="zh-CN"/>
        </w:rPr>
        <w:t>年</w:t>
      </w:r>
      <w:r>
        <w:rPr>
          <w:rFonts w:hint="eastAsia" w:ascii="宋体" w:hAnsi="宋体" w:eastAsia="宋体" w:cs="宋体"/>
          <w:color w:val="000000" w:themeColor="text1"/>
          <w:kern w:val="0"/>
          <w:sz w:val="22"/>
          <w:szCs w:val="22"/>
          <w:u w:val="single"/>
          <w:lang w:val="en-US" w:eastAsia="zh-CN"/>
        </w:rPr>
        <w:t xml:space="preserve">  3   </w:t>
      </w:r>
      <w:r>
        <w:rPr>
          <w:rFonts w:hint="eastAsia" w:ascii="宋体" w:hAnsi="宋体" w:eastAsia="宋体" w:cs="宋体"/>
          <w:color w:val="000000" w:themeColor="text1"/>
          <w:kern w:val="0"/>
          <w:sz w:val="22"/>
          <w:szCs w:val="22"/>
          <w:lang w:val="en-US" w:eastAsia="zh-CN"/>
        </w:rPr>
        <w:t>月</w:t>
      </w:r>
      <w:r>
        <w:rPr>
          <w:rFonts w:hint="eastAsia" w:ascii="宋体" w:hAnsi="宋体" w:eastAsia="宋体" w:cs="宋体"/>
          <w:color w:val="000000" w:themeColor="text1"/>
          <w:kern w:val="0"/>
          <w:sz w:val="22"/>
          <w:szCs w:val="22"/>
          <w:u w:val="single"/>
          <w:lang w:val="en-US" w:eastAsia="zh-CN"/>
        </w:rPr>
        <w:t xml:space="preserve">  31  </w:t>
      </w:r>
      <w:r>
        <w:rPr>
          <w:rFonts w:hint="eastAsia" w:ascii="宋体" w:hAnsi="宋体" w:eastAsia="宋体" w:cs="宋体"/>
          <w:color w:val="000000" w:themeColor="text1"/>
          <w:kern w:val="0"/>
          <w:sz w:val="22"/>
          <w:szCs w:val="22"/>
          <w:lang w:val="en-US" w:eastAsia="zh-CN"/>
        </w:rPr>
        <w:t>日止。合同自签订之日起生效。双方约定合同所涉业务的正式移交期为</w:t>
      </w:r>
      <w:r>
        <w:rPr>
          <w:rFonts w:hint="eastAsia" w:ascii="宋体" w:hAnsi="宋体" w:eastAsia="宋体" w:cs="宋体"/>
          <w:color w:val="000000" w:themeColor="text1"/>
          <w:kern w:val="0"/>
          <w:sz w:val="22"/>
          <w:szCs w:val="22"/>
          <w:u w:val="single"/>
          <w:lang w:val="en-US" w:eastAsia="zh-CN"/>
        </w:rPr>
        <w:t xml:space="preserve">  2022  </w:t>
      </w:r>
      <w:r>
        <w:rPr>
          <w:rFonts w:hint="eastAsia" w:ascii="宋体" w:hAnsi="宋体" w:eastAsia="宋体" w:cs="宋体"/>
          <w:color w:val="000000" w:themeColor="text1"/>
          <w:kern w:val="0"/>
          <w:sz w:val="22"/>
          <w:szCs w:val="22"/>
          <w:lang w:val="en-US" w:eastAsia="zh-CN"/>
        </w:rPr>
        <w:t>年</w:t>
      </w:r>
      <w:r>
        <w:rPr>
          <w:rFonts w:hint="eastAsia" w:ascii="宋体" w:hAnsi="宋体" w:eastAsia="宋体" w:cs="宋体"/>
          <w:color w:val="000000" w:themeColor="text1"/>
          <w:kern w:val="0"/>
          <w:sz w:val="22"/>
          <w:szCs w:val="22"/>
          <w:u w:val="single"/>
          <w:lang w:val="en-US" w:eastAsia="zh-CN"/>
        </w:rPr>
        <w:t xml:space="preserve">    </w:t>
      </w:r>
      <w:r>
        <w:rPr>
          <w:rFonts w:hint="eastAsia" w:ascii="宋体" w:hAnsi="宋体" w:eastAsia="宋体" w:cs="宋体"/>
          <w:color w:val="000000" w:themeColor="text1"/>
          <w:kern w:val="0"/>
          <w:sz w:val="22"/>
          <w:szCs w:val="22"/>
          <w:lang w:val="en-US" w:eastAsia="zh-CN"/>
        </w:rPr>
        <w:t>月</w:t>
      </w:r>
      <w:r>
        <w:rPr>
          <w:rFonts w:hint="eastAsia" w:ascii="宋体" w:hAnsi="宋体" w:eastAsia="宋体" w:cs="宋体"/>
          <w:color w:val="000000" w:themeColor="text1"/>
          <w:kern w:val="0"/>
          <w:sz w:val="22"/>
          <w:szCs w:val="22"/>
          <w:u w:val="single"/>
          <w:lang w:val="en-US" w:eastAsia="zh-CN"/>
        </w:rPr>
        <w:t xml:space="preserve">    </w:t>
      </w:r>
      <w:r>
        <w:rPr>
          <w:rFonts w:hint="eastAsia" w:ascii="宋体" w:hAnsi="宋体" w:eastAsia="宋体" w:cs="宋体"/>
          <w:color w:val="000000" w:themeColor="text1"/>
          <w:kern w:val="0"/>
          <w:sz w:val="22"/>
          <w:szCs w:val="22"/>
          <w:lang w:val="en-US" w:eastAsia="zh-CN"/>
        </w:rPr>
        <w:t xml:space="preserve">日，服务费用自移交之日起结算，双方权利义务自移交之日起执行。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四、费用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kern w:val="0"/>
          <w:sz w:val="22"/>
          <w:szCs w:val="22"/>
          <w:lang w:val="en-US" w:eastAsia="zh-CN"/>
        </w:rPr>
      </w:pPr>
      <w:r>
        <w:rPr>
          <w:rFonts w:hint="eastAsia" w:ascii="宋体" w:hAnsi="宋体" w:eastAsia="宋体" w:cs="宋体"/>
          <w:color w:val="000000" w:themeColor="text1"/>
          <w:kern w:val="0"/>
          <w:sz w:val="22"/>
          <w:szCs w:val="22"/>
          <w:lang w:val="en-US" w:eastAsia="zh-CN"/>
        </w:rPr>
        <w:t>按本合同规定的服务工作范围、工作内容和工作要求，年工时费用（含税）为</w:t>
      </w:r>
      <w:r>
        <w:rPr>
          <w:rFonts w:hint="eastAsia" w:ascii="宋体" w:hAnsi="宋体" w:eastAsia="宋体" w:cs="宋体"/>
          <w:color w:val="000000" w:themeColor="text1"/>
          <w:kern w:val="0"/>
          <w:sz w:val="22"/>
          <w:szCs w:val="22"/>
          <w:u w:val="single"/>
          <w:lang w:val="en-US" w:eastAsia="zh-CN"/>
        </w:rPr>
        <w:t xml:space="preserve"> </w:t>
      </w:r>
      <w:r>
        <w:rPr>
          <w:rFonts w:hint="eastAsia" w:ascii="宋体" w:hAnsi="宋体" w:eastAsia="宋体" w:cs="宋体"/>
          <w:b/>
          <w:bCs/>
          <w:color w:val="000000" w:themeColor="text1"/>
          <w:kern w:val="0"/>
          <w:sz w:val="22"/>
          <w:szCs w:val="22"/>
          <w:u w:val="single"/>
          <w:lang w:val="en-US" w:eastAsia="zh-CN"/>
        </w:rPr>
        <w:t xml:space="preserve"> </w:t>
      </w:r>
      <w:r>
        <w:rPr>
          <w:rFonts w:hint="eastAsia" w:ascii="宋体" w:hAnsi="宋体" w:eastAsia="宋体" w:cs="宋体"/>
          <w:color w:val="000000" w:themeColor="text1"/>
          <w:kern w:val="0"/>
          <w:sz w:val="22"/>
          <w:szCs w:val="22"/>
          <w:lang w:val="en-US" w:eastAsia="zh-CN"/>
        </w:rPr>
        <w:t>元（大写：</w:t>
      </w:r>
      <w:r>
        <w:rPr>
          <w:rFonts w:hint="eastAsia" w:ascii="宋体" w:hAnsi="宋体" w:eastAsia="宋体" w:cs="宋体"/>
          <w:color w:val="000000" w:themeColor="text1"/>
          <w:kern w:val="0"/>
          <w:sz w:val="22"/>
          <w:szCs w:val="22"/>
          <w:u w:val="single"/>
          <w:lang w:val="en-US" w:eastAsia="zh-CN"/>
        </w:rPr>
        <w:t xml:space="preserve">  </w:t>
      </w:r>
      <w:r>
        <w:rPr>
          <w:rFonts w:hint="eastAsia" w:ascii="宋体" w:hAnsi="宋体" w:eastAsia="宋体" w:cs="宋体"/>
          <w:b/>
          <w:bCs/>
          <w:color w:val="000000" w:themeColor="text1"/>
          <w:kern w:val="0"/>
          <w:sz w:val="22"/>
          <w:szCs w:val="22"/>
          <w:u w:val="single"/>
          <w:lang w:val="en-US" w:eastAsia="zh-CN"/>
        </w:rPr>
        <w:t xml:space="preserve">  </w:t>
      </w:r>
      <w:r>
        <w:rPr>
          <w:rFonts w:hint="eastAsia" w:ascii="宋体" w:hAnsi="宋体" w:eastAsia="宋体" w:cs="宋体"/>
          <w:color w:val="000000" w:themeColor="text1"/>
          <w:kern w:val="0"/>
          <w:sz w:val="22"/>
          <w:szCs w:val="22"/>
          <w:lang w:val="en-US" w:eastAsia="zh-CN"/>
        </w:rPr>
        <w:t xml:space="preserve">）。 配件采购费和约定的配件管理费经监管部门核实后按季根据第八条付款方式另行结算。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如因其他特殊情况需调整服务费用的，应由甲乙双方共同协商确定。以上费用已包括乙方为履行本合同所需的一切费用，包括但不限于乙方业务人员工 资、奖金、节日加班费及各类加班费、夜餐费、高温费、过节费、各类社会保险、公 积金、企业年金、工会经费、体检、食宿与交通、职教费、残保金、工作服、劳保用 品、设备及工具、场地、器材、低值易耗品、安全维修、耗材、利润、管理费、税费及完成合同所需的一切本身和不可或缺的所有费用开支、政策性文件规定及合同包含的所有风险、责任等各项费用。合同约定的税前总费用不随其所涉项目国家政策性调整而调整。甲方除以上服务费、配件采购费及约定的配件管理费用外，无需向乙方再支付任何费用。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五、履约保证金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kern w:val="0"/>
          <w:sz w:val="22"/>
          <w:szCs w:val="22"/>
          <w:highlight w:val="none"/>
          <w:lang w:val="en-US" w:eastAsia="zh-CN"/>
        </w:rPr>
      </w:pPr>
      <w:r>
        <w:rPr>
          <w:rFonts w:hint="eastAsia" w:ascii="宋体" w:hAnsi="宋体" w:eastAsia="宋体" w:cs="宋体"/>
          <w:color w:val="000000" w:themeColor="text1"/>
          <w:kern w:val="0"/>
          <w:sz w:val="22"/>
          <w:szCs w:val="22"/>
          <w:highlight w:val="none"/>
          <w:lang w:val="en-US" w:eastAsia="zh-CN"/>
        </w:rPr>
        <w:t>1.甲、乙双方约定，在本合同签订之日后 7 个工作日内，乙方应一次性向甲方支付履约保证金</w:t>
      </w:r>
      <w:r>
        <w:rPr>
          <w:rFonts w:hint="eastAsia" w:ascii="宋体" w:hAnsi="宋体" w:eastAsia="宋体" w:cs="宋体"/>
          <w:color w:val="000000" w:themeColor="text1"/>
          <w:kern w:val="0"/>
          <w:sz w:val="22"/>
          <w:szCs w:val="22"/>
          <w:highlight w:val="none"/>
          <w:u w:val="single"/>
          <w:lang w:val="en-US" w:eastAsia="zh-CN"/>
        </w:rPr>
        <w:t xml:space="preserve">  </w:t>
      </w:r>
      <w:r>
        <w:rPr>
          <w:rFonts w:hint="eastAsia" w:ascii="宋体" w:hAnsi="宋体" w:eastAsia="宋体" w:cs="宋体"/>
          <w:color w:val="000000" w:themeColor="text1"/>
          <w:kern w:val="0"/>
          <w:sz w:val="22"/>
          <w:szCs w:val="22"/>
          <w:highlight w:val="none"/>
          <w:lang w:val="en-US" w:eastAsia="zh-CN"/>
        </w:rPr>
        <w:t>万元 (大写：</w:t>
      </w:r>
      <w:r>
        <w:rPr>
          <w:rFonts w:hint="eastAsia" w:ascii="宋体" w:hAnsi="宋体" w:eastAsia="宋体" w:cs="宋体"/>
          <w:color w:val="000000" w:themeColor="text1"/>
          <w:kern w:val="0"/>
          <w:sz w:val="22"/>
          <w:szCs w:val="22"/>
          <w:highlight w:val="none"/>
          <w:u w:val="single"/>
          <w:lang w:val="en-US" w:eastAsia="zh-CN"/>
        </w:rPr>
        <w:t xml:space="preserve">  </w:t>
      </w:r>
      <w:r>
        <w:rPr>
          <w:rFonts w:hint="eastAsia" w:ascii="宋体" w:hAnsi="宋体" w:eastAsia="宋体" w:cs="宋体"/>
          <w:color w:val="000000" w:themeColor="text1"/>
          <w:kern w:val="0"/>
          <w:sz w:val="22"/>
          <w:szCs w:val="22"/>
          <w:highlight w:val="none"/>
          <w:lang w:val="en-US" w:eastAsia="zh-CN"/>
        </w:rPr>
        <w:t>整 )。甲方收取保证金后应向乙方开具收款凭证。 如乙方未能按期全额缴清该履约保证金，则乙方构成违约。</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2.在本合同期限内，乙方不得以任何理由将履约保证金冲抵其它费用；亦不得将履约保证金作为债权转让给任何第三者，或作为对第三者债务的担保。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3.在本合同履行期间，如果乙方存在违约情形，甲方有权扣除相应款项，并书面通知乙方，乙方须在 7 个工作日内补足。待合同约定服务内容全部履行并取得甲方认可，乙方不存在任何违约情形，甲乙方在服务期满后一个月内无息返还履约保证金。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六、工作内容变化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1.甲方可以根据业务发展和工作需要增加或减少工作内容；乙方应及时根据甲方的要求，增加或者减少相应的服务。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2.工作内容变化，甲方须以书面形式，提前 7 日通知乙方。通知的内容包括工作范围、岗位工作职责和要求、考核办法、使用时间、人员要求。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3.甲方增加的工作范围应为长期性质，如甲方有短期需求，则由双方协商解决相关事宜。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4.因车辆新增及原有车辆报废，合同开始履行前对车辆信息重新核对，合同履行过程中车辆信息一月一核，工时费根据车辆信息核对情况按照承包方投标时提供的《投标分项报价表》的同类型车辆进行调整。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5.因甲方生产保障需要及车辆实际状况等原因，甲方提前 1 个月书面告知乙方拟停用时间为 3 个月及以上车辆清单，在停用期间，乙方不收取包干工时费，若甲方在报停时间内实际需要乙方提供已报停车辆维修服务，则需按照投标分项报价表所列标准根据合同付款方式向乙方支付报停期间的包干工时费。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6.应甲方要求未纳入车辆清单的质保期内车辆涉及质保范围的维保项目由生产厂商负责，其他常规损耗维修及保养等项目，以零星报修的方式，由乙方进行维修。质保期内车辆维修按实际发生单次结算，甲方监管部门负责对该次维修核实并签字，乙方仅对该次维修负责，质保期内未纳入包干清单的车辆甲方不作监管考核。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七、付款方式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kern w:val="0"/>
          <w:sz w:val="22"/>
          <w:szCs w:val="22"/>
          <w:highlight w:val="none"/>
          <w:lang w:val="en-US" w:eastAsia="zh-CN"/>
        </w:rPr>
      </w:pPr>
      <w:r>
        <w:rPr>
          <w:rFonts w:hint="eastAsia" w:ascii="宋体" w:hAnsi="宋体" w:eastAsia="宋体" w:cs="宋体"/>
          <w:color w:val="000000" w:themeColor="text1"/>
          <w:kern w:val="0"/>
          <w:sz w:val="22"/>
          <w:szCs w:val="22"/>
          <w:highlight w:val="none"/>
          <w:lang w:val="en-US" w:eastAsia="zh-CN"/>
        </w:rPr>
        <w:t>1、按季度向乙方支付维修保养费用。</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kern w:val="0"/>
          <w:sz w:val="22"/>
          <w:szCs w:val="22"/>
          <w:highlight w:val="none"/>
          <w:lang w:val="en-US" w:eastAsia="zh-CN"/>
        </w:rPr>
      </w:pPr>
      <w:r>
        <w:rPr>
          <w:rFonts w:hint="eastAsia" w:ascii="宋体" w:hAnsi="宋体" w:eastAsia="宋体" w:cs="宋体"/>
          <w:color w:val="000000" w:themeColor="text1"/>
          <w:kern w:val="0"/>
          <w:sz w:val="22"/>
          <w:szCs w:val="22"/>
          <w:highlight w:val="none"/>
          <w:lang w:val="en-US" w:eastAsia="zh-CN"/>
        </w:rPr>
        <w:t>2、配件采购及管理费用，配件采购费用每月初由招标方车辆管理部门核实后，进行结算。配件管理费：单件配件采购价格在 2000 元及以上的，配件管理费为采购价格的</w:t>
      </w:r>
      <w:r>
        <w:rPr>
          <w:rFonts w:hint="eastAsia" w:ascii="宋体" w:hAnsi="宋体" w:eastAsia="宋体" w:cs="宋体"/>
          <w:color w:val="000000" w:themeColor="text1"/>
          <w:kern w:val="0"/>
          <w:sz w:val="22"/>
          <w:szCs w:val="22"/>
          <w:highlight w:val="none"/>
          <w:u w:val="single"/>
          <w:lang w:val="en-US" w:eastAsia="zh-CN"/>
        </w:rPr>
        <w:t xml:space="preserve">     </w:t>
      </w:r>
      <w:r>
        <w:rPr>
          <w:rFonts w:hint="eastAsia" w:ascii="宋体" w:hAnsi="宋体" w:eastAsia="宋体" w:cs="宋体"/>
          <w:color w:val="000000" w:themeColor="text1"/>
          <w:kern w:val="0"/>
          <w:sz w:val="22"/>
          <w:szCs w:val="22"/>
          <w:highlight w:val="none"/>
          <w:lang w:val="en-US" w:eastAsia="zh-CN"/>
        </w:rPr>
        <w:t>%，单件配件采购价格在2000元以下的，配件管理费为采购价格的</w:t>
      </w:r>
      <w:r>
        <w:rPr>
          <w:rFonts w:hint="eastAsia" w:ascii="宋体" w:hAnsi="宋体" w:eastAsia="宋体" w:cs="宋体"/>
          <w:color w:val="000000" w:themeColor="text1"/>
          <w:kern w:val="0"/>
          <w:sz w:val="22"/>
          <w:szCs w:val="22"/>
          <w:highlight w:val="none"/>
          <w:u w:val="single"/>
          <w:lang w:val="en-US" w:eastAsia="zh-CN"/>
        </w:rPr>
        <w:t xml:space="preserve">  </w:t>
      </w:r>
      <w:r>
        <w:rPr>
          <w:rFonts w:hint="eastAsia" w:ascii="宋体" w:hAnsi="宋体" w:eastAsia="宋体" w:cs="宋体"/>
          <w:color w:val="000000" w:themeColor="text1"/>
          <w:kern w:val="0"/>
          <w:sz w:val="22"/>
          <w:szCs w:val="2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kern w:val="0"/>
          <w:sz w:val="22"/>
          <w:szCs w:val="22"/>
          <w:highlight w:val="none"/>
          <w:lang w:val="en-US" w:eastAsia="zh-CN"/>
        </w:rPr>
        <w:t>3、乙方在每季度开具当季所发生费用的增值税专用发票，甲方收到发票后 15 个工作日内汇入乙方指定账户。</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kern w:val="0"/>
          <w:sz w:val="22"/>
          <w:szCs w:val="22"/>
          <w:highlight w:val="none"/>
          <w:lang w:val="en-US" w:eastAsia="zh-CN"/>
        </w:rPr>
        <w:t xml:space="preserve">4、其他获得认可的单位的车辆维修费用发票由获得认可的单位提供。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kern w:val="0"/>
          <w:sz w:val="22"/>
          <w:szCs w:val="22"/>
          <w:highlight w:val="none"/>
          <w:lang w:val="en-US" w:eastAsia="zh-CN"/>
        </w:rPr>
        <w:t xml:space="preserve">5.为防止乙方采购的配件单价远高于甲方所询到的价格，约定乙方采购价高于甲方按正规渠道询价的 5%，甲方有权选择向其他第三方购买配件，甲方向第三方购买的配件由乙方负责安装并不得收取配件管理费和工时费。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kern w:val="0"/>
          <w:sz w:val="22"/>
          <w:szCs w:val="22"/>
          <w:highlight w:val="none"/>
          <w:lang w:val="en-US" w:eastAsia="zh-CN"/>
        </w:rPr>
        <w:t xml:space="preserve">6.如乙方根据本合同规定有责任向甲方支付违约金或其它赔偿以及各种扣款时，甲方有权直接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kern w:val="0"/>
          <w:sz w:val="22"/>
          <w:szCs w:val="22"/>
          <w:highlight w:val="none"/>
          <w:lang w:val="en-US" w:eastAsia="zh-CN"/>
        </w:rPr>
        <w:t xml:space="preserve">从上述付款中扣除该等额款项。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八、甲方的权利义务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1.乙方拟订的业务有关的各项规章制度须报甲方备案，甲方有权监督相关制度的落实和执行情况；乙方制定的相关管理制度必须符合本合同附件的相关规定。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2.甲方特种车辆定点于乙方修理保养，需向乙方提供浙江省台州机场管理有限公司《车辆维修保养审批单》、车辆行驶证、保险单等证件复印件，以便乙方开展各项服务。甲方有权在工作内容范围内根据工作实际需要，适时调整合同中有关岗位职责、工作要求、服务要求等内容。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3.甲方有权定期对乙方承包区域内的服务质量进行检查，并根据检查情况，向乙方提出整改要求或更换岗位人员的建议，原则上乙方需在甲方提出建议之日起 10 日内落实甲方要求并给予反馈。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4.甲方指派的监管考核单位对乙方进行日常监管考核，并根据监管考核结果确定每季实际应支付的服务费用，按合同约定的时间向乙方支付。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5.甲方负责区域范围内固定建筑物的非人为原因损伤的修缮。其它硬件设施设备的更新、维修和添置均由乙方负责。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6.负责指导和反馈日常管理中存在的问题，及时协调乙方不断落实改进。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7.积极贯彻落实上级下达的工作指示和要求，做到及时传达、有效沟通。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九、乙方的权利义务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1.乙方需具备完整的工商注册手续，财务状况良好，并具备从事本合同涉及业务资质以及符合国家车辆维修行业相关规定和要求，包括但不限于当地工商注册，维修许可等。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2.乙方需保证所有岗位人员在本合同业务正式移交前一周配备到位，并全部通过机场的人员背景审查；确保按本合同约定的服务标准提供服务。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3.乙方不得以招聘人员困难等原因，招聘不符合录用条件的人员；甲方发现乙方录用人员不符合招聘要求，有权要求乙方调整。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4.所有服务人员在劳动人事、工资福利、社会保险等关系隶属于乙方。乙方有义务在本合同期限内维持其与服务人员合法的用工关系，不得因与服务人员间就劳动法律关系或在其他方面的任何争议或瑕疵影响其履行本合同项下的义务。甲方发现服务人员不符合甲方要求的，有权要求乙方调整。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5.乙方有权要求甲方配合乙方人员做好在工作期间与之相关联的有关单位的协调工作；同时有权就业务工作有关问题向甲方提出合理化建议。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6.乙方无条件接受甲方及甲方指定单位对乙方服务的考核结果，乙方需及时落实甲方提出的监管要求，积极配合甲方提出的人员调整等要求。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7.乙方应合理排班，按照工作内容及岗位职责定人、定岗、定事，及时调配管理力量，确保甲方规定的重点岗位人员保障要求，无空岗、脱班现象。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8.乙方应制定本合同范围内业务工作的各项管理制度、工作流程及细则提供甲方备案，并定期开展员工教育培训并做好台帐记录工作，对特殊岗位的工作人员进行保密工作的相关培训，提出保密工作要求；乙方员工应遵守与其工作相关的甲方的管理规定和制度以及民航、消防、安全等相关行业管理规定，乙方应把相应要求列入与其员工签订的劳动合同中。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9.乙方不得将所承包的工作全部或部分转包或分包给第三者，在承包服务区域只能从事甲方认可的服务工作。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10.乙方必须优先确保甲方车辆维修，未经甲方同意不得承揽对外业务。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11.遇甲方在合同工作范围内有重大活动，乙方应积极配合甲方，在人员、工作时间上确保甲方运营需要。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12.乙方应全面监查区域运营情况，配合有关当局执行公务；遇异常情况时应及时通报当班队长，紧急情况下向监管考核单位报告，并负责协调相关单位做好相应处置工作。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13.乙方应依法承担用人单位义务和责任。在工作期间发生的人身伤害事故，或者因责任原因发生设备、设施的损毁事件，由乙方负责处理并承担相应责任。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14.积极贯彻落实甲方监管考核单位下达的工作指示和要求，协助甲方监管考核单位开展有关工作，按监管考核单位要求建立健全各项工作台帐。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15.在提供服务过程中产生的或主要利用甲方的物质条件或资料开发出的任何成果（包括但不限于知识产权）均归甲方所有。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16.乙方对进厂维修的控制区作业车辆从接收到出厂，应建立特别维修管制措施或管理制度，落实责任，确保控制区车辆在维修过程中得到有效的安全和质量监管，防止问题车辆进入控制区。问题车辆是指除质量保证要求以外，车辆维修过程失控造成车辆证照缺失、或被人为夹带外来物等。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kern w:val="0"/>
          <w:sz w:val="22"/>
          <w:szCs w:val="22"/>
          <w:lang w:val="en-US" w:eastAsia="zh-CN"/>
        </w:rPr>
      </w:pPr>
      <w:r>
        <w:rPr>
          <w:rFonts w:hint="eastAsia" w:ascii="宋体" w:hAnsi="宋体" w:eastAsia="宋体" w:cs="宋体"/>
          <w:color w:val="000000" w:themeColor="text1"/>
          <w:kern w:val="0"/>
          <w:sz w:val="22"/>
          <w:szCs w:val="22"/>
          <w:lang w:val="en-US" w:eastAsia="zh-CN"/>
        </w:rPr>
        <w:t xml:space="preserve">17.乙方维修过程中所产生的废油、废电瓶、废滤芯等废品应按照浙江省环保要求自行规范处理。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18.乙方项目负责人为：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u w:val="single"/>
          <w:lang w:val="en-US"/>
        </w:rPr>
      </w:pPr>
      <w:r>
        <w:rPr>
          <w:rFonts w:hint="eastAsia" w:ascii="宋体" w:hAnsi="宋体" w:eastAsia="宋体" w:cs="宋体"/>
          <w:color w:val="000000" w:themeColor="text1"/>
          <w:kern w:val="0"/>
          <w:sz w:val="22"/>
          <w:szCs w:val="22"/>
          <w:lang w:val="en-US" w:eastAsia="zh-CN"/>
        </w:rPr>
        <w:t>姓名：</w:t>
      </w:r>
      <w:r>
        <w:rPr>
          <w:rFonts w:hint="eastAsia" w:ascii="宋体" w:hAnsi="宋体" w:eastAsia="宋体" w:cs="宋体"/>
          <w:color w:val="000000" w:themeColor="text1"/>
          <w:kern w:val="0"/>
          <w:sz w:val="22"/>
          <w:szCs w:val="22"/>
          <w:u w:val="single"/>
          <w:lang w:val="en-US" w:eastAsia="zh-CN"/>
        </w:rPr>
        <w:t xml:space="preserve">      </w:t>
      </w:r>
      <w:r>
        <w:rPr>
          <w:rFonts w:hint="eastAsia" w:ascii="宋体" w:hAnsi="宋体" w:eastAsia="宋体" w:cs="宋体"/>
          <w:color w:val="000000" w:themeColor="text1"/>
          <w:kern w:val="0"/>
          <w:sz w:val="22"/>
          <w:szCs w:val="22"/>
          <w:lang w:val="en-US" w:eastAsia="zh-CN"/>
        </w:rPr>
        <w:t>联系电话（固话及手机）：</w:t>
      </w:r>
      <w:r>
        <w:rPr>
          <w:rFonts w:hint="eastAsia" w:ascii="宋体" w:hAnsi="宋体" w:eastAsia="宋体" w:cs="宋体"/>
          <w:color w:val="000000" w:themeColor="text1"/>
          <w:kern w:val="0"/>
          <w:sz w:val="22"/>
          <w:szCs w:val="22"/>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联系地址：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十、违约责任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1.乙方未履行本合同约定的各项义务，服务工作不能满足本合同规定的相关要求，乙方应承担由此给甲方造成的实际损失。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2.任何一方如需终止本合同，必须提前 3 个月以书面形式通知对方，双方同意后方可终止，终止日之前须依据本合同履行相关义务。提前终止的违约方应向另一方支付年度总价金额的 5%的违约金。任何一方未履行提前告知（3 个月）或未经对方同意，单方面擅自终止本合同，提前终止的违约方应向另一方支付年度总价金额的 10%的违约金，造成损失的，被违约方有权追偿。 本合同的终止不影响已发生的经济财务关系的清算和经济损失的索赔权利。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3.甲方按照本合同约定定期对乙方进行监管考核。若发现问题，乙方在收到甲方的整改通知书之日起 10 日内完成相关整改工作，并将整改情况告知甲方。若乙方整改3 次（含）仍不到位，甲方有权终止本合同，并要求乙方承担由此给甲方造成的实际损失。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4.若乙方在收到甲方的违约通知书或类似的其它书面通知之日起 7 日内应按照甲方选择的方式承担违约责任，且甲方有权直接从尚未支付的合同价款中扣留相当于需方选择的方式计算的索赔金额包括违约金。若这些金额不足以补偿，乙方仍应承担不足部分的赔偿或支付责任。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5.乙方派往甲方的服务人员变动频繁，给本合同服务的正常进行造成影响的，甲方有权解除合同，由此造成的损失由乙方负责。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6.乙方不得将本合同项目另行转包或部分分包，否则，甲方有权解除合同，同时乙方应支付甲方违约金</w:t>
      </w:r>
      <w:r>
        <w:rPr>
          <w:rFonts w:hint="eastAsia" w:ascii="宋体" w:hAnsi="宋体" w:eastAsia="宋体" w:cs="宋体"/>
          <w:color w:val="000000" w:themeColor="text1"/>
          <w:kern w:val="0"/>
          <w:sz w:val="22"/>
          <w:szCs w:val="22"/>
          <w:u w:val="single"/>
          <w:lang w:val="en-US" w:eastAsia="zh-CN"/>
        </w:rPr>
        <w:t>5</w:t>
      </w:r>
      <w:r>
        <w:rPr>
          <w:rFonts w:hint="eastAsia" w:ascii="宋体" w:hAnsi="宋体" w:eastAsia="宋体" w:cs="宋体"/>
          <w:color w:val="000000" w:themeColor="text1"/>
          <w:kern w:val="0"/>
          <w:sz w:val="22"/>
          <w:szCs w:val="22"/>
          <w:lang w:val="en-US" w:eastAsia="zh-CN"/>
        </w:rPr>
        <w:t xml:space="preserve">万元。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7.本合同未约定的其他违约情形，由甲乙双方协商解决。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8.任何一方对由于不可抗力原因而造成的本合同延迟履行或不能履行，均不应被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视为违约，甲乙双方均不承担违约责任。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十一、知识产权及保密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乙方同意并保证尊重任何他方的知识产权及其它合法权益，承诺其所提供的产品或服务均不存在任何权利瑕疵，不会侵犯、导致或引起侵犯第三方知识产权及其它合法权益，若因本合同所提供的相关产品或服务及因履行本合同导致侵犯第三方的知识产权及其它合法权益，所引起的任何及/或全部责任均应当由乙方承担。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2.甲、乙双方承诺遵循商业保密原则，除法律规定需要披露的内容外，对本合同及其相关补充协议的所有内容，在未征得另一方书面同意的前提下均不得透露给第三方。如有泄漏，违约方须承担由此给另一方带来的一切后果并赔偿所有损失（包括但不限于经济损失）。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十二、争议解决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1.因本合同所引起的任何争议均适用中华人民共和国法律、法规及规章。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2.因执行本合同或与本合同有关的一切争议，甲、乙双方应首先友好协商解决，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协商未果的，任何一方均可向甲方所在地人民法院提起诉讼。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3.在诉讼期间，除正在进行诉讼的部分外，本合同其他部分应继续执行。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十三、合同组成文件包含下列内容，合同与招投标文件（如有）不一致解释顺序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如下：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1.本合同协议书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2.中标通知书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3.投标文件及其附件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4.招标文件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5.标准、规范及有关技术文件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十四、廉洁条款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在经营活动中，乙方不得为了拉生意以任何名义和形式给甲方的组织和个人送钱、送物或有价证券，不得变相为甲方组织和个人购物或有可能影响公正、合理经营活动的一切娱乐活动。否则，甲方将解除或终止本合同。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2.甲方在经营活动中不得以任何形式向乙方索取财、物等。否则，乙方有权拒绝并上报甲方上级单位。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3.在经营活动中，乙方给甲方的财、物、回扣和优惠折扣一律上缴甲方单位财务，不得给甲方个人。甲方工作人员不得以低价购买乙方的其它商品或以变相手段为自己谋取私利。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4.甲方必须按合同认真督促乙方履行合同。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5.甲、乙双方均不得暗示授意“第三方”为对方办理行贿、受贿及其他违法事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项。否则，有权拒绝并向其上级机关举报。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6. 乙方不得有违反法律、法规、廉洁从业规定的其他行为。乙方同意若有违反本条约定的，视为乙方违约，甲方有权不予返还乙方履约保证金，同时甲方有权将乙方列入招标管理黑名单。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b/>
          <w:color w:val="000000" w:themeColor="text1"/>
          <w:kern w:val="0"/>
          <w:sz w:val="22"/>
          <w:szCs w:val="22"/>
          <w:lang w:val="en-US" w:eastAsia="zh-CN"/>
        </w:rPr>
        <w:t xml:space="preserve">十五、其他事项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2.各方当事人均应尽力在最大程度上将本合同及其条款理解和解释为合法、有效、适合履行、应当履行。若因不可抗力、国家政策性调整，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3.本合同所附的每一个附件都应被视为本合同的一部分。甲、乙任何一方的名称、住所地或联系地址若有变更，应提前 10 个工作日以书面形式通知对方，该书面通知应加盖变更方公章。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4.本合同经双方法定代表人或授权代表签字并加盖公章后成立生效。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val="en-US" w:eastAsia="zh-CN"/>
        </w:rPr>
        <w:t xml:space="preserve">5.本合同一式陆份，甲方执叁份，乙方执叁份，每份具有相同法律效力。 </w:t>
      </w:r>
    </w:p>
    <w:p>
      <w:pPr>
        <w:pStyle w:val="40"/>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color w:val="000000" w:themeColor="text1"/>
          <w:sz w:val="22"/>
          <w:szCs w:val="22"/>
        </w:rPr>
      </w:pPr>
    </w:p>
    <w:p>
      <w:pPr>
        <w:pStyle w:val="40"/>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color w:val="000000" w:themeColor="text1"/>
          <w:sz w:val="22"/>
          <w:szCs w:val="22"/>
        </w:rPr>
      </w:pPr>
    </w:p>
    <w:p>
      <w:pPr>
        <w:pStyle w:val="40"/>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color w:val="000000" w:themeColor="text1"/>
          <w:sz w:val="22"/>
          <w:szCs w:val="22"/>
          <w:lang w:val="en-US" w:eastAsia="zh-CN"/>
        </w:rPr>
      </w:pPr>
      <w:r>
        <w:rPr>
          <w:rFonts w:hint="eastAsia" w:ascii="宋体" w:hAnsi="宋体" w:eastAsia="宋体" w:cs="宋体"/>
          <w:b w:val="0"/>
          <w:bCs/>
          <w:color w:val="000000" w:themeColor="text1"/>
          <w:sz w:val="22"/>
          <w:szCs w:val="22"/>
        </w:rPr>
        <w:t xml:space="preserve">甲方（盖章）： </w:t>
      </w:r>
      <w:r>
        <w:rPr>
          <w:rFonts w:hint="eastAsia" w:ascii="宋体" w:hAnsi="宋体" w:eastAsia="宋体" w:cs="宋体"/>
          <w:b w:val="0"/>
          <w:bCs/>
          <w:color w:val="000000" w:themeColor="text1"/>
          <w:sz w:val="22"/>
          <w:szCs w:val="22"/>
          <w:lang w:eastAsia="zh-CN"/>
        </w:rPr>
        <w:t>浙江省台州机场管理有限公司</w:t>
      </w:r>
      <w:r>
        <w:rPr>
          <w:rFonts w:hint="eastAsia" w:ascii="宋体" w:hAnsi="宋体" w:eastAsia="宋体" w:cs="宋体"/>
          <w:b w:val="0"/>
          <w:bCs/>
          <w:color w:val="000000" w:themeColor="text1"/>
          <w:sz w:val="22"/>
          <w:szCs w:val="22"/>
          <w:lang w:val="en-US" w:eastAsia="zh-CN"/>
        </w:rPr>
        <w:t xml:space="preserve">   </w:t>
      </w:r>
      <w:r>
        <w:rPr>
          <w:rFonts w:hint="eastAsia" w:ascii="宋体" w:hAnsi="宋体" w:eastAsia="宋体" w:cs="宋体"/>
          <w:b w:val="0"/>
          <w:bCs/>
          <w:color w:val="000000" w:themeColor="text1"/>
          <w:sz w:val="22"/>
          <w:szCs w:val="22"/>
        </w:rPr>
        <w:t>乙方（盖章）：</w:t>
      </w:r>
    </w:p>
    <w:p>
      <w:pPr>
        <w:pStyle w:val="41"/>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themeColor="text1"/>
          <w:sz w:val="22"/>
          <w:szCs w:val="22"/>
          <w:lang w:val="en-US"/>
        </w:rPr>
      </w:pPr>
      <w:r>
        <w:rPr>
          <w:rFonts w:hint="eastAsia" w:ascii="宋体" w:hAnsi="宋体" w:eastAsia="宋体" w:cs="宋体"/>
          <w:b w:val="0"/>
          <w:bCs/>
          <w:color w:val="000000" w:themeColor="text1"/>
          <w:sz w:val="22"/>
          <w:szCs w:val="22"/>
          <w:lang w:val="en-US" w:eastAsia="zh-CN"/>
        </w:rPr>
        <w:t xml:space="preserve">                    有限公司</w:t>
      </w:r>
    </w:p>
    <w:p>
      <w:pPr>
        <w:pStyle w:val="40"/>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color w:val="000000" w:themeColor="text1"/>
          <w:sz w:val="22"/>
          <w:szCs w:val="22"/>
        </w:rPr>
      </w:pPr>
      <w:r>
        <w:rPr>
          <w:rFonts w:hint="eastAsia" w:ascii="宋体" w:hAnsi="宋体" w:eastAsia="宋体" w:cs="宋体"/>
          <w:b w:val="0"/>
          <w:bCs/>
          <w:color w:val="000000" w:themeColor="text1"/>
          <w:sz w:val="22"/>
          <w:szCs w:val="22"/>
        </w:rPr>
        <w:t xml:space="preserve">法定代表人：                       </w:t>
      </w:r>
      <w:r>
        <w:rPr>
          <w:rFonts w:hint="eastAsia" w:ascii="宋体" w:hAnsi="宋体" w:eastAsia="宋体" w:cs="宋体"/>
          <w:b w:val="0"/>
          <w:bCs/>
          <w:color w:val="000000" w:themeColor="text1"/>
          <w:sz w:val="22"/>
          <w:szCs w:val="22"/>
          <w:lang w:val="en-US" w:eastAsia="zh-CN"/>
        </w:rPr>
        <w:t xml:space="preserve">          </w:t>
      </w:r>
      <w:r>
        <w:rPr>
          <w:rFonts w:hint="eastAsia" w:ascii="宋体" w:hAnsi="宋体" w:eastAsia="宋体" w:cs="宋体"/>
          <w:b w:val="0"/>
          <w:bCs/>
          <w:color w:val="000000" w:themeColor="text1"/>
          <w:sz w:val="22"/>
          <w:szCs w:val="22"/>
        </w:rPr>
        <w:t>法定代表人：</w:t>
      </w:r>
    </w:p>
    <w:p>
      <w:pPr>
        <w:pStyle w:val="40"/>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color w:val="000000" w:themeColor="text1"/>
          <w:sz w:val="22"/>
          <w:szCs w:val="22"/>
        </w:rPr>
      </w:pPr>
      <w:r>
        <w:rPr>
          <w:rFonts w:hint="eastAsia" w:ascii="宋体" w:hAnsi="宋体" w:eastAsia="宋体" w:cs="宋体"/>
          <w:b w:val="0"/>
          <w:bCs/>
          <w:color w:val="000000" w:themeColor="text1"/>
          <w:sz w:val="22"/>
          <w:szCs w:val="22"/>
        </w:rPr>
        <w:t xml:space="preserve">或受委托人（签字）：                 </w:t>
      </w:r>
      <w:r>
        <w:rPr>
          <w:rFonts w:hint="eastAsia" w:ascii="宋体" w:hAnsi="宋体" w:eastAsia="宋体" w:cs="宋体"/>
          <w:b w:val="0"/>
          <w:bCs/>
          <w:color w:val="000000" w:themeColor="text1"/>
          <w:sz w:val="22"/>
          <w:szCs w:val="22"/>
          <w:lang w:val="en-US" w:eastAsia="zh-CN"/>
        </w:rPr>
        <w:t xml:space="preserve">        </w:t>
      </w:r>
      <w:r>
        <w:rPr>
          <w:rFonts w:hint="eastAsia" w:ascii="宋体" w:hAnsi="宋体" w:eastAsia="宋体" w:cs="宋体"/>
          <w:b w:val="0"/>
          <w:bCs/>
          <w:color w:val="000000" w:themeColor="text1"/>
          <w:sz w:val="22"/>
          <w:szCs w:val="22"/>
        </w:rPr>
        <w:t xml:space="preserve">或受委托人（签字）： </w:t>
      </w:r>
    </w:p>
    <w:p>
      <w:pPr>
        <w:pStyle w:val="40"/>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color w:val="000000" w:themeColor="text1"/>
          <w:sz w:val="22"/>
          <w:szCs w:val="22"/>
        </w:rPr>
      </w:pPr>
      <w:r>
        <w:rPr>
          <w:rFonts w:hint="eastAsia" w:ascii="宋体" w:hAnsi="宋体" w:eastAsia="宋体" w:cs="宋体"/>
          <w:b w:val="0"/>
          <w:bCs/>
          <w:color w:val="000000" w:themeColor="text1"/>
          <w:sz w:val="22"/>
          <w:szCs w:val="22"/>
        </w:rPr>
        <w:t xml:space="preserve">地址：                               </w:t>
      </w:r>
      <w:r>
        <w:rPr>
          <w:rFonts w:hint="eastAsia" w:ascii="宋体" w:hAnsi="宋体" w:eastAsia="宋体" w:cs="宋体"/>
          <w:b w:val="0"/>
          <w:bCs/>
          <w:color w:val="000000" w:themeColor="text1"/>
          <w:sz w:val="22"/>
          <w:szCs w:val="22"/>
          <w:lang w:val="en-US" w:eastAsia="zh-CN"/>
        </w:rPr>
        <w:t xml:space="preserve">        </w:t>
      </w:r>
      <w:r>
        <w:rPr>
          <w:rFonts w:hint="eastAsia" w:ascii="宋体" w:hAnsi="宋体" w:eastAsia="宋体" w:cs="宋体"/>
          <w:b w:val="0"/>
          <w:bCs/>
          <w:color w:val="000000" w:themeColor="text1"/>
          <w:sz w:val="22"/>
          <w:szCs w:val="22"/>
        </w:rPr>
        <w:t xml:space="preserve">地址：        </w:t>
      </w:r>
    </w:p>
    <w:p>
      <w:pPr>
        <w:pStyle w:val="40"/>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color w:val="000000" w:themeColor="text1"/>
          <w:sz w:val="22"/>
          <w:szCs w:val="22"/>
        </w:rPr>
      </w:pPr>
      <w:r>
        <w:rPr>
          <w:rFonts w:hint="eastAsia" w:ascii="宋体" w:hAnsi="宋体" w:eastAsia="宋体" w:cs="宋体"/>
          <w:b w:val="0"/>
          <w:bCs/>
          <w:color w:val="000000" w:themeColor="text1"/>
          <w:sz w:val="22"/>
          <w:szCs w:val="22"/>
        </w:rPr>
        <w:t xml:space="preserve">邮编：                              </w:t>
      </w:r>
      <w:r>
        <w:rPr>
          <w:rFonts w:hint="eastAsia" w:ascii="宋体" w:hAnsi="宋体" w:eastAsia="宋体" w:cs="宋体"/>
          <w:b w:val="0"/>
          <w:bCs/>
          <w:color w:val="000000" w:themeColor="text1"/>
          <w:sz w:val="22"/>
          <w:szCs w:val="22"/>
          <w:lang w:val="en-US" w:eastAsia="zh-CN"/>
        </w:rPr>
        <w:t xml:space="preserve">         </w:t>
      </w:r>
      <w:r>
        <w:rPr>
          <w:rFonts w:hint="eastAsia" w:ascii="宋体" w:hAnsi="宋体" w:eastAsia="宋体" w:cs="宋体"/>
          <w:b w:val="0"/>
          <w:bCs/>
          <w:color w:val="000000" w:themeColor="text1"/>
          <w:sz w:val="22"/>
          <w:szCs w:val="22"/>
        </w:rPr>
        <w:t xml:space="preserve">邮编： </w:t>
      </w:r>
    </w:p>
    <w:p>
      <w:pPr>
        <w:pStyle w:val="40"/>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color w:val="000000" w:themeColor="text1"/>
          <w:sz w:val="22"/>
          <w:szCs w:val="22"/>
        </w:rPr>
      </w:pPr>
      <w:r>
        <w:rPr>
          <w:rFonts w:hint="eastAsia" w:ascii="宋体" w:hAnsi="宋体" w:eastAsia="宋体" w:cs="宋体"/>
          <w:b w:val="0"/>
          <w:bCs/>
          <w:color w:val="000000" w:themeColor="text1"/>
          <w:sz w:val="22"/>
          <w:szCs w:val="22"/>
        </w:rPr>
        <w:t xml:space="preserve">电话：                               </w:t>
      </w:r>
      <w:r>
        <w:rPr>
          <w:rFonts w:hint="eastAsia" w:ascii="宋体" w:hAnsi="宋体" w:eastAsia="宋体" w:cs="宋体"/>
          <w:b w:val="0"/>
          <w:bCs/>
          <w:color w:val="000000" w:themeColor="text1"/>
          <w:sz w:val="22"/>
          <w:szCs w:val="22"/>
          <w:lang w:val="en-US" w:eastAsia="zh-CN"/>
        </w:rPr>
        <w:t xml:space="preserve">        </w:t>
      </w:r>
      <w:r>
        <w:rPr>
          <w:rFonts w:hint="eastAsia" w:ascii="宋体" w:hAnsi="宋体" w:eastAsia="宋体" w:cs="宋体"/>
          <w:b w:val="0"/>
          <w:bCs/>
          <w:color w:val="000000" w:themeColor="text1"/>
          <w:sz w:val="22"/>
          <w:szCs w:val="22"/>
        </w:rPr>
        <w:t xml:space="preserve">电话： </w:t>
      </w:r>
    </w:p>
    <w:p>
      <w:pPr>
        <w:pStyle w:val="40"/>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color w:val="000000" w:themeColor="text1"/>
          <w:sz w:val="22"/>
          <w:szCs w:val="22"/>
        </w:rPr>
      </w:pPr>
      <w:r>
        <w:rPr>
          <w:rFonts w:hint="eastAsia" w:ascii="宋体" w:hAnsi="宋体" w:eastAsia="宋体" w:cs="宋体"/>
          <w:b w:val="0"/>
          <w:bCs/>
          <w:color w:val="000000" w:themeColor="text1"/>
          <w:sz w:val="22"/>
          <w:szCs w:val="22"/>
        </w:rPr>
        <w:t xml:space="preserve">传真：                               </w:t>
      </w:r>
      <w:r>
        <w:rPr>
          <w:rFonts w:hint="eastAsia" w:ascii="宋体" w:hAnsi="宋体" w:eastAsia="宋体" w:cs="宋体"/>
          <w:b w:val="0"/>
          <w:bCs/>
          <w:color w:val="000000" w:themeColor="text1"/>
          <w:sz w:val="22"/>
          <w:szCs w:val="22"/>
          <w:lang w:val="en-US" w:eastAsia="zh-CN"/>
        </w:rPr>
        <w:t xml:space="preserve">        </w:t>
      </w:r>
      <w:r>
        <w:rPr>
          <w:rFonts w:hint="eastAsia" w:ascii="宋体" w:hAnsi="宋体" w:eastAsia="宋体" w:cs="宋体"/>
          <w:b w:val="0"/>
          <w:bCs/>
          <w:color w:val="000000" w:themeColor="text1"/>
          <w:sz w:val="22"/>
          <w:szCs w:val="22"/>
        </w:rPr>
        <w:t xml:space="preserve">传真： </w:t>
      </w:r>
    </w:p>
    <w:p>
      <w:pPr>
        <w:pStyle w:val="40"/>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2"/>
          <w:szCs w:val="22"/>
        </w:rPr>
      </w:pPr>
      <w:r>
        <w:rPr>
          <w:rFonts w:hint="eastAsia" w:ascii="宋体" w:hAnsi="宋体" w:eastAsia="宋体" w:cs="宋体"/>
          <w:b w:val="0"/>
          <w:bCs/>
          <w:color w:val="000000" w:themeColor="text1"/>
          <w:sz w:val="22"/>
          <w:szCs w:val="22"/>
        </w:rPr>
        <w:t xml:space="preserve">年    月    日                          </w:t>
      </w:r>
      <w:r>
        <w:rPr>
          <w:rFonts w:hint="eastAsia" w:ascii="宋体" w:hAnsi="宋体" w:eastAsia="宋体" w:cs="宋体"/>
          <w:b w:val="0"/>
          <w:bCs/>
          <w:color w:val="000000" w:themeColor="text1"/>
          <w:sz w:val="22"/>
          <w:szCs w:val="22"/>
          <w:lang w:val="en-US" w:eastAsia="zh-CN"/>
        </w:rPr>
        <w:t xml:space="preserve">  </w:t>
      </w:r>
      <w:r>
        <w:rPr>
          <w:rFonts w:hint="eastAsia" w:ascii="宋体" w:hAnsi="宋体" w:eastAsia="宋体" w:cs="宋体"/>
          <w:b w:val="0"/>
          <w:bCs/>
          <w:color w:val="000000" w:themeColor="text1"/>
          <w:sz w:val="22"/>
          <w:szCs w:val="22"/>
        </w:rPr>
        <w:t xml:space="preserve"> </w:t>
      </w:r>
      <w:r>
        <w:rPr>
          <w:rFonts w:hint="eastAsia" w:ascii="宋体" w:hAnsi="宋体" w:eastAsia="宋体" w:cs="宋体"/>
          <w:b w:val="0"/>
          <w:bCs/>
          <w:color w:val="000000" w:themeColor="text1"/>
          <w:sz w:val="22"/>
          <w:szCs w:val="22"/>
          <w:lang w:val="en-US" w:eastAsia="zh-CN"/>
        </w:rPr>
        <w:t xml:space="preserve">   </w:t>
      </w:r>
      <w:r>
        <w:rPr>
          <w:rFonts w:hint="eastAsia" w:ascii="宋体" w:hAnsi="宋体" w:eastAsia="宋体" w:cs="宋体"/>
          <w:b w:val="0"/>
          <w:bCs/>
          <w:color w:val="000000" w:themeColor="text1"/>
          <w:sz w:val="22"/>
          <w:szCs w:val="22"/>
        </w:rPr>
        <w:t xml:space="preserve">  年    月    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rPr>
      </w:pPr>
    </w:p>
    <w:p>
      <w:pPr>
        <w:pStyle w:val="292"/>
        <w:spacing w:line="360" w:lineRule="auto"/>
        <w:ind w:firstLine="0" w:firstLineChars="0"/>
        <w:rPr>
          <w:rFonts w:hint="eastAsia" w:ascii="宋体" w:hAnsi="宋体" w:cs="宋体"/>
          <w:color w:val="000000" w:themeColor="text1"/>
          <w:sz w:val="21"/>
          <w:szCs w:val="21"/>
        </w:rPr>
      </w:pPr>
    </w:p>
    <w:p>
      <w:pPr>
        <w:pStyle w:val="292"/>
        <w:spacing w:line="360" w:lineRule="auto"/>
        <w:ind w:firstLine="0" w:firstLineChars="0"/>
        <w:rPr>
          <w:rFonts w:hint="eastAsia" w:ascii="宋体" w:hAnsi="宋体" w:cs="宋体"/>
          <w:color w:val="000000" w:themeColor="text1"/>
          <w:sz w:val="21"/>
          <w:szCs w:val="21"/>
        </w:rPr>
      </w:pPr>
    </w:p>
    <w:p>
      <w:pPr>
        <w:pStyle w:val="292"/>
        <w:spacing w:line="360" w:lineRule="auto"/>
        <w:ind w:firstLine="0" w:firstLineChars="0"/>
        <w:rPr>
          <w:rFonts w:hint="eastAsia" w:ascii="宋体" w:hAnsi="宋体" w:cs="宋体"/>
          <w:color w:val="000000" w:themeColor="text1"/>
          <w:sz w:val="21"/>
          <w:szCs w:val="21"/>
        </w:rPr>
      </w:pPr>
    </w:p>
    <w:p>
      <w:pPr>
        <w:pStyle w:val="292"/>
        <w:spacing w:line="360" w:lineRule="auto"/>
        <w:ind w:firstLine="0" w:firstLineChars="0"/>
        <w:rPr>
          <w:rFonts w:hint="eastAsia" w:ascii="宋体" w:hAnsi="宋体" w:cs="宋体"/>
          <w:color w:val="000000" w:themeColor="text1"/>
          <w:sz w:val="21"/>
          <w:szCs w:val="21"/>
        </w:rPr>
      </w:pPr>
    </w:p>
    <w:p>
      <w:pPr>
        <w:pStyle w:val="292"/>
        <w:spacing w:line="360" w:lineRule="auto"/>
        <w:ind w:firstLine="0" w:firstLineChars="0"/>
        <w:rPr>
          <w:rFonts w:hint="eastAsia" w:ascii="宋体" w:hAnsi="宋体" w:cs="宋体"/>
          <w:color w:val="000000" w:themeColor="text1"/>
          <w:sz w:val="21"/>
          <w:szCs w:val="21"/>
        </w:rPr>
      </w:pPr>
    </w:p>
    <w:p>
      <w:pPr>
        <w:pStyle w:val="292"/>
        <w:spacing w:line="360" w:lineRule="auto"/>
        <w:ind w:firstLine="0" w:firstLineChars="0"/>
        <w:rPr>
          <w:rFonts w:hint="eastAsia" w:ascii="宋体" w:hAnsi="宋体" w:cs="宋体"/>
          <w:color w:val="000000" w:themeColor="text1"/>
          <w:sz w:val="21"/>
          <w:szCs w:val="21"/>
        </w:rPr>
      </w:pPr>
    </w:p>
    <w:p>
      <w:pPr>
        <w:pStyle w:val="292"/>
        <w:spacing w:line="360" w:lineRule="auto"/>
        <w:ind w:firstLine="0" w:firstLineChars="0"/>
        <w:rPr>
          <w:rFonts w:hint="eastAsia" w:ascii="宋体" w:hAnsi="宋体" w:cs="宋体"/>
          <w:color w:val="000000" w:themeColor="text1"/>
          <w:sz w:val="21"/>
          <w:szCs w:val="21"/>
        </w:rPr>
      </w:pPr>
    </w:p>
    <w:p>
      <w:pPr>
        <w:pStyle w:val="292"/>
        <w:spacing w:line="360" w:lineRule="auto"/>
        <w:ind w:firstLine="0" w:firstLineChars="0"/>
        <w:rPr>
          <w:rFonts w:hint="eastAsia" w:ascii="宋体" w:hAnsi="宋体" w:cs="宋体"/>
          <w:color w:val="000000" w:themeColor="text1"/>
          <w:sz w:val="21"/>
          <w:szCs w:val="21"/>
        </w:rPr>
      </w:pPr>
    </w:p>
    <w:p>
      <w:pPr>
        <w:pStyle w:val="292"/>
        <w:spacing w:line="360" w:lineRule="auto"/>
        <w:ind w:firstLine="0" w:firstLineChars="0"/>
        <w:rPr>
          <w:rFonts w:hint="eastAsia" w:ascii="宋体" w:hAnsi="宋体" w:cs="宋体"/>
          <w:color w:val="000000" w:themeColor="text1"/>
          <w:sz w:val="21"/>
          <w:szCs w:val="21"/>
        </w:rPr>
      </w:pPr>
    </w:p>
    <w:p>
      <w:pPr>
        <w:pStyle w:val="292"/>
        <w:spacing w:line="360" w:lineRule="auto"/>
        <w:ind w:firstLine="0" w:firstLineChars="0"/>
        <w:rPr>
          <w:rFonts w:hint="eastAsia" w:ascii="宋体" w:hAnsi="宋体" w:cs="宋体"/>
          <w:color w:val="000000" w:themeColor="text1"/>
          <w:sz w:val="21"/>
          <w:szCs w:val="21"/>
        </w:rPr>
      </w:pPr>
    </w:p>
    <w:p>
      <w:pPr>
        <w:pStyle w:val="292"/>
        <w:spacing w:line="360" w:lineRule="auto"/>
        <w:ind w:firstLine="0" w:firstLineChars="0"/>
        <w:rPr>
          <w:rFonts w:hint="eastAsia" w:ascii="宋体" w:hAnsi="宋体" w:cs="宋体"/>
          <w:color w:val="000000" w:themeColor="text1"/>
          <w:sz w:val="28"/>
          <w:szCs w:val="28"/>
        </w:rPr>
      </w:pPr>
      <w:r>
        <w:rPr>
          <w:rFonts w:hint="eastAsia" w:ascii="宋体" w:hAnsi="宋体" w:cs="宋体"/>
          <w:color w:val="000000" w:themeColor="text1"/>
          <w:sz w:val="21"/>
          <w:szCs w:val="21"/>
        </w:rPr>
        <w:t>附件1：</w:t>
      </w:r>
    </w:p>
    <w:p>
      <w:pPr>
        <w:pStyle w:val="292"/>
        <w:spacing w:line="360" w:lineRule="auto"/>
        <w:ind w:firstLine="0" w:firstLineChars="0"/>
        <w:jc w:val="center"/>
        <w:rPr>
          <w:rFonts w:hint="eastAsia" w:ascii="宋体" w:hAnsi="宋体" w:cs="宋体"/>
          <w:b/>
          <w:color w:val="000000" w:themeColor="text1"/>
          <w:sz w:val="21"/>
          <w:szCs w:val="21"/>
        </w:rPr>
      </w:pPr>
      <w:r>
        <w:rPr>
          <w:rFonts w:hint="eastAsia" w:ascii="宋体" w:hAnsi="宋体" w:cs="宋体"/>
          <w:b/>
          <w:color w:val="000000" w:themeColor="text1"/>
          <w:sz w:val="28"/>
          <w:szCs w:val="28"/>
        </w:rPr>
        <w:t>廉洁自律承诺书</w:t>
      </w:r>
    </w:p>
    <w:p>
      <w:pPr>
        <w:pStyle w:val="598"/>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cs="宋体"/>
          <w:b/>
          <w:color w:val="000000" w:themeColor="text1"/>
          <w:sz w:val="22"/>
          <w:szCs w:val="22"/>
        </w:rPr>
      </w:pPr>
      <w:r>
        <w:rPr>
          <w:rFonts w:hint="eastAsia" w:ascii="宋体" w:hAnsi="宋体" w:cs="宋体"/>
          <w:b/>
          <w:color w:val="000000" w:themeColor="text1"/>
          <w:sz w:val="22"/>
          <w:szCs w:val="22"/>
          <w:u w:val="single"/>
        </w:rPr>
        <w:t>浙江省台州机场管理有限公司</w:t>
      </w:r>
      <w:r>
        <w:rPr>
          <w:rFonts w:hint="eastAsia" w:ascii="宋体" w:hAnsi="宋体" w:cs="宋体"/>
          <w:b/>
          <w:color w:val="000000" w:themeColor="text1"/>
          <w:sz w:val="22"/>
          <w:szCs w:val="22"/>
        </w:rPr>
        <w:t>：</w:t>
      </w:r>
    </w:p>
    <w:p>
      <w:pPr>
        <w:pStyle w:val="59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我单位响应贵公司项目招标要求，参加</w:t>
      </w:r>
      <w:r>
        <w:rPr>
          <w:rFonts w:hint="eastAsia" w:ascii="宋体" w:hAnsi="宋体" w:cs="宋体"/>
          <w:color w:val="000000" w:themeColor="text1"/>
          <w:sz w:val="22"/>
          <w:szCs w:val="22"/>
          <w:lang w:val="zh-CN"/>
        </w:rPr>
        <w:t>台州机场特种车辆定点维修保养项目</w:t>
      </w:r>
      <w:r>
        <w:rPr>
          <w:rFonts w:hint="eastAsia" w:ascii="宋体" w:hAnsi="宋体" w:cs="宋体"/>
          <w:color w:val="000000" w:themeColor="text1"/>
          <w:sz w:val="22"/>
          <w:szCs w:val="22"/>
        </w:rPr>
        <w:t>投标。在投标过程中及中标后，我们将严格遵守国家法律法规和贵司招标（竞争性谈判、议标、询价）文件要求，并郑重作出如下承诺和保证：</w:t>
      </w:r>
    </w:p>
    <w:p>
      <w:pPr>
        <w:pStyle w:val="59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pStyle w:val="59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二、不以任何名义为贵公司有关人员或项目第三方人员报销应由贵公司或个人支付的费用；</w:t>
      </w:r>
    </w:p>
    <w:p>
      <w:pPr>
        <w:pStyle w:val="59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三、不向贵公司有关人员或项目第三方人员提供宴请、旅游、和健身娱乐等活动；</w:t>
      </w:r>
    </w:p>
    <w:p>
      <w:pPr>
        <w:pStyle w:val="59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四、不为贵公司有关人员或项目第三方人员出国（境）、旅游等提供方便；</w:t>
      </w:r>
    </w:p>
    <w:p>
      <w:pPr>
        <w:pStyle w:val="59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五、不为贵公司有关人员或项目第三方人员个人装修住房、婚丧嫁娶、配偶子女工作安排等提供好处或便利条件；</w:t>
      </w:r>
    </w:p>
    <w:p>
      <w:pPr>
        <w:pStyle w:val="59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六、严格遵守国家招标投标法、合同法等法律规定，诚实守信，合法经营，坚决杜绝各种违法违纪行为。</w:t>
      </w:r>
    </w:p>
    <w:p>
      <w:pPr>
        <w:pStyle w:val="59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七、若发现贵公司有关人员或项目第三方人员有故意设置障碍或推诿刁难我方人员参与正常投标项目建设活动以索要好处等行为，我单位将及时向贵公司纪检监察部门举报，举报电话：057</w:t>
      </w:r>
      <w:r>
        <w:rPr>
          <w:rFonts w:hint="eastAsia" w:ascii="宋体" w:hAnsi="宋体" w:cs="宋体"/>
          <w:color w:val="000000" w:themeColor="text1"/>
          <w:sz w:val="22"/>
          <w:szCs w:val="22"/>
          <w:lang w:val="en-US" w:eastAsia="zh-CN"/>
        </w:rPr>
        <w:t>6</w:t>
      </w:r>
      <w:r>
        <w:rPr>
          <w:rFonts w:hint="eastAsia" w:ascii="宋体" w:hAnsi="宋体" w:cs="宋体"/>
          <w:color w:val="000000" w:themeColor="text1"/>
          <w:sz w:val="22"/>
          <w:szCs w:val="22"/>
        </w:rPr>
        <w:t>－</w:t>
      </w:r>
      <w:r>
        <w:rPr>
          <w:rFonts w:hint="eastAsia" w:ascii="宋体" w:hAnsi="宋体" w:cs="宋体"/>
          <w:color w:val="000000" w:themeColor="text1"/>
          <w:sz w:val="22"/>
          <w:szCs w:val="22"/>
          <w:lang w:val="en-US" w:eastAsia="zh-CN"/>
        </w:rPr>
        <w:t>82512882</w:t>
      </w:r>
      <w:r>
        <w:rPr>
          <w:rFonts w:hint="eastAsia" w:ascii="宋体" w:hAnsi="宋体" w:cs="宋体"/>
          <w:color w:val="000000" w:themeColor="text1"/>
          <w:sz w:val="22"/>
          <w:szCs w:val="22"/>
        </w:rPr>
        <w:t>。</w:t>
      </w:r>
    </w:p>
    <w:p>
      <w:pPr>
        <w:pStyle w:val="59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八、如违反上述廉洁自律承诺，贵公司有权：</w:t>
      </w:r>
    </w:p>
    <w:p>
      <w:pPr>
        <w:pStyle w:val="598"/>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Chars="0"/>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立即取消我单位投标、中标或在建项目的实施资格；</w:t>
      </w:r>
    </w:p>
    <w:p>
      <w:pPr>
        <w:pStyle w:val="598"/>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Chars="0"/>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扣除我方向贵公司缴纳的履约保证金的10%作为违反廉洁自律承诺的违约金。如该违</w:t>
      </w:r>
    </w:p>
    <w:p>
      <w:pPr>
        <w:pStyle w:val="59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600" w:leftChars="0" w:firstLine="660" w:firstLineChars="300"/>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约金不足以弥补贵公司损失的，我单位仍将承担实际损失赔偿责任。</w:t>
      </w:r>
    </w:p>
    <w:p>
      <w:pPr>
        <w:pStyle w:val="598"/>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Chars="0"/>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拒绝我单位在一定时期内进入贵公司进行项目建设或其它经营活动；</w:t>
      </w:r>
    </w:p>
    <w:p>
      <w:pPr>
        <w:pStyle w:val="598"/>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Chars="0"/>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由此引起的相应损失均由我单位承担。</w:t>
      </w:r>
    </w:p>
    <w:p>
      <w:pPr>
        <w:pStyle w:val="59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 xml:space="preserve">           承诺人单位名称（盖章）：            </w:t>
      </w:r>
    </w:p>
    <w:p>
      <w:pPr>
        <w:pStyle w:val="59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 xml:space="preserve">           法定代表人 ：                   </w:t>
      </w:r>
    </w:p>
    <w:p>
      <w:pPr>
        <w:pStyle w:val="59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000000" w:themeColor="text1"/>
          <w:sz w:val="22"/>
          <w:szCs w:val="22"/>
        </w:rPr>
      </w:pPr>
      <w:r>
        <w:rPr>
          <w:rFonts w:hint="eastAsia" w:ascii="宋体" w:hAnsi="宋体" w:cs="宋体"/>
          <w:color w:val="000000" w:themeColor="text1"/>
          <w:sz w:val="22"/>
          <w:szCs w:val="22"/>
        </w:rPr>
        <w:t xml:space="preserve">           或委托代理人：                   </w:t>
      </w:r>
    </w:p>
    <w:p>
      <w:pPr>
        <w:pStyle w:val="76"/>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themeColor="text1"/>
          <w:sz w:val="22"/>
          <w:szCs w:val="22"/>
        </w:rPr>
      </w:pPr>
      <w:r>
        <w:rPr>
          <w:rFonts w:hint="eastAsia" w:ascii="宋体" w:hAnsi="宋体" w:cs="宋体"/>
          <w:b w:val="0"/>
          <w:color w:val="000000" w:themeColor="text1"/>
          <w:sz w:val="22"/>
          <w:szCs w:val="22"/>
        </w:rPr>
        <w:t xml:space="preserve">                           年     月     日</w:t>
      </w:r>
    </w:p>
    <w:p>
      <w:pPr>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附件2：保密承诺书</w:t>
      </w:r>
    </w:p>
    <w:p>
      <w:pPr>
        <w:spacing w:line="360" w:lineRule="auto"/>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保密承诺书</w:t>
      </w:r>
    </w:p>
    <w:p>
      <w:pPr>
        <w:snapToGrid w:val="0"/>
        <w:spacing w:line="360" w:lineRule="auto"/>
        <w:ind w:firstLine="440" w:firstLineChars="200"/>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鉴于我方愿成为</w:t>
      </w:r>
      <w:r>
        <w:rPr>
          <w:rFonts w:hint="eastAsia" w:ascii="宋体" w:hAnsi="宋体" w:eastAsia="宋体" w:cs="宋体"/>
          <w:b/>
          <w:bCs/>
          <w:color w:val="000000" w:themeColor="text1"/>
          <w:sz w:val="22"/>
          <w:szCs w:val="22"/>
          <w:u w:val="single"/>
        </w:rPr>
        <w:t>浙江省台州机场管理有限公司</w:t>
      </w:r>
      <w:r>
        <w:rPr>
          <w:rFonts w:hint="eastAsia" w:ascii="宋体" w:hAnsi="宋体" w:eastAsia="宋体" w:cs="宋体"/>
          <w:color w:val="000000" w:themeColor="text1"/>
          <w:sz w:val="22"/>
          <w:szCs w:val="22"/>
        </w:rPr>
        <w:t>（以下简称“ 贵公司”）的供应商或潜在供应商候选人，为贵公司提供</w:t>
      </w:r>
      <w:r>
        <w:rPr>
          <w:rFonts w:hint="eastAsia" w:ascii="宋体" w:hAnsi="宋体" w:eastAsia="宋体" w:cs="宋体"/>
          <w:color w:val="000000" w:themeColor="text1"/>
          <w:sz w:val="22"/>
          <w:szCs w:val="22"/>
          <w:u w:val="single"/>
        </w:rPr>
        <w:t xml:space="preserve"> </w:t>
      </w:r>
      <w:r>
        <w:rPr>
          <w:rFonts w:hint="eastAsia" w:ascii="宋体" w:hAnsi="宋体" w:eastAsia="宋体" w:cs="宋体"/>
          <w:b/>
          <w:bCs/>
          <w:color w:val="000000" w:themeColor="text1"/>
          <w:sz w:val="22"/>
          <w:szCs w:val="22"/>
          <w:u w:val="single"/>
        </w:rPr>
        <w:t xml:space="preserve"> </w:t>
      </w:r>
      <w:r>
        <w:rPr>
          <w:rFonts w:hint="eastAsia" w:ascii="宋体" w:hAnsi="宋体" w:eastAsia="宋体" w:cs="宋体"/>
          <w:b/>
          <w:bCs/>
          <w:color w:val="000000" w:themeColor="text1"/>
          <w:sz w:val="22"/>
          <w:szCs w:val="22"/>
          <w:u w:val="single"/>
          <w:lang w:val="en-US" w:eastAsia="zh-CN"/>
        </w:rPr>
        <w:t xml:space="preserve">    </w:t>
      </w:r>
      <w:r>
        <w:rPr>
          <w:rFonts w:hint="eastAsia" w:ascii="宋体" w:hAnsi="宋体" w:eastAsia="宋体" w:cs="宋体"/>
          <w:color w:val="000000" w:themeColor="text1"/>
          <w:sz w:val="22"/>
          <w:szCs w:val="22"/>
        </w:rPr>
        <w:t>项目服务。在上述业务来往过程中，贵公司可能向我方提供经营、业务、服务等有关的文件、资料、软件等信息，为维护贵公司的利益，我方就保密事宜做出如下承诺：</w:t>
      </w:r>
    </w:p>
    <w:p>
      <w:pPr>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1.商业秘密</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1.1商业秘密是指贵公司（包括贵公司关联公司）一切专有、不对外公开的资料和信息。包括但不限于以下方面：</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（1）经营信息（发展规划、运营状况、客户资源、货源情报、投融资计划、开发计划、标书等）；</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（2）管理信息（管理方法、管理制度、员工管理、合同管理、纠纷管理等）；</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（3）产品及技术信息（设计及图纸、样品及服务、技术方案、质量标准、技术标准、计算机程序等）；</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（4）财务信息（财务收支、固定资产、流动资金、成本核算等）；</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（5）我方单独或机场公司（包括贵公司关联公司）和我方共同为机场公司开发、设计、生产的产品、资料及相关信息；</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（6）其他贵公司未对外公开的有关营运、计划、航班数据、标准、开发、生产、经营、质量管理控制和租赁的资料和数据等信息以及对供应商的管理文件。</w:t>
      </w:r>
    </w:p>
    <w:p>
      <w:pPr>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 xml:space="preserve"> 1.2、贵公司向我方披露商业秘密可以通过数据、文字及记载这些内容的文件、光盘、软件、图书等有形媒介体现，也可通过口头、录音等视听形式体现，或者是通过参观贵公司（包括贵公司关联公司）开发的设备、运营程序而眼见的。我方一旦接触商业秘密，应立即采取保密措施。除非贵公司书面同意解禁该秘密，贵公司商业秘密的保密期限为永久。</w:t>
      </w:r>
    </w:p>
    <w:p>
      <w:pPr>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1.3、对于上述提及的商业秘密，不能仅因为公开发表的文章或资讯中包含其内容，就认为是可对外公开的特殊情况。</w:t>
      </w:r>
    </w:p>
    <w:p>
      <w:pPr>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1.4、以下资料不属于本承诺所指的商业秘密：</w:t>
      </w:r>
    </w:p>
    <w:p>
      <w:pPr>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（1）我方从贵公司拟获悉之前已持有的我方无需承担保密义务的贵公司有关资料(但通过其它违约或侵权行为而获得的资料除外)；</w:t>
      </w:r>
    </w:p>
    <w:p>
      <w:pPr>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（2）已经公开或已成为常识性的资料，且该等公开并非因违反本承诺所致。</w:t>
      </w:r>
    </w:p>
    <w:p>
      <w:pPr>
        <w:spacing w:line="360" w:lineRule="auto"/>
        <w:rPr>
          <w:rFonts w:hint="eastAsia" w:ascii="宋体" w:hAnsi="宋体" w:eastAsia="宋体" w:cs="宋体"/>
          <w:color w:val="000000" w:themeColor="text1"/>
          <w:sz w:val="22"/>
          <w:szCs w:val="22"/>
        </w:rPr>
      </w:pPr>
    </w:p>
    <w:p>
      <w:pPr>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2、我方承诺将严格保密，维护贵公司（包括贵公司关联公司）的利益。在未获得贵公司同意前，我方不得复印或以其他形式复制任何商业秘密，或者从任何由贵公司设计的装置上窃取任何商业秘密。我方不以任何方式向第三方透露、不在任何场所使用商业秘密。我方承诺只有在在履行贵公司合约时才有权使用该等商业秘密，并只向为履行贵公司合约需要了解的员工披露相关商业秘密，并促使员工自接触贵公司（包括贵公司关联公司）的商业秘密之日起，即能清楚地了解并自觉遵守其应尽的保密责任。若我方员工因任何原因未能履行本承诺所述的保密责任，则视为违反了本承诺。</w:t>
      </w:r>
    </w:p>
    <w:p>
      <w:pPr>
        <w:spacing w:line="360" w:lineRule="auto"/>
        <w:rPr>
          <w:rFonts w:hint="eastAsia" w:ascii="宋体" w:hAnsi="宋体" w:eastAsia="宋体" w:cs="宋体"/>
          <w:color w:val="000000" w:themeColor="text1"/>
          <w:sz w:val="22"/>
          <w:szCs w:val="22"/>
        </w:rPr>
      </w:pPr>
    </w:p>
    <w:p>
      <w:pPr>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3、当合同履行完毕、合同终止或经贵公司要求，我方应立即返还或根据贵公司书面要求销毁所有含有商业秘密或我方在接触商业秘密后而产生的资料，以及由我方持有的任何复制品。</w:t>
      </w:r>
    </w:p>
    <w:p>
      <w:pPr>
        <w:spacing w:line="360" w:lineRule="auto"/>
        <w:rPr>
          <w:rFonts w:hint="eastAsia" w:ascii="宋体" w:hAnsi="宋体" w:eastAsia="宋体" w:cs="宋体"/>
          <w:color w:val="000000" w:themeColor="text1"/>
          <w:sz w:val="22"/>
          <w:szCs w:val="22"/>
        </w:rPr>
      </w:pP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 xml:space="preserve">4、无论在双方签订任何商务合同之前、存续期间及以后，我方均当遵守法律和本承诺约定，严格保守贵公司的商业秘密。未经贵公司同意，不得采用包括但不限于的以下方式泄露、公布、发布、出版、传授、转让或者其他任何方式，或以任何理由、任何目的非法侵犯贵公司的商业秘密：        </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（1）披露、使用或者允许他人以不正当手段获取的商业秘密；</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（2）为贵公司以外的第三人窃取、刺探、收买、非法提供商业秘密。</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（3）在电子公告系统、聊天系统、电子邮箱、论坛等计算机网络系统上传递、转发、抄送、发布、谈论和传播商业秘密；</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 xml:space="preserve">（4）在私人交往和通信中，向亲属、朋友以及与工作无关人员泄露商业秘密，或在公共场所谈论商业秘密； </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（5）擅自将属于商业秘密的文件、资料和其他物品携带、传递、寄运出贵公司办公场所或国（境）外。</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（6）未经贵公司同意就以任何方式私自保存、截留含有贵公司商业秘密的任何形式资料、文件和物品的复印件、复制品、副本。</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（7）将含有贵公司商业秘密的产品、技术或其他资料、信息向第三人销售、使用或以任何方式提供。</w:t>
      </w:r>
    </w:p>
    <w:p>
      <w:pPr>
        <w:adjustRightInd w:val="0"/>
        <w:snapToGrid w:val="0"/>
        <w:spacing w:line="360" w:lineRule="auto"/>
        <w:rPr>
          <w:rFonts w:hint="eastAsia" w:ascii="宋体" w:hAnsi="宋体" w:eastAsia="宋体" w:cs="宋体"/>
          <w:color w:val="000000" w:themeColor="text1"/>
          <w:sz w:val="22"/>
          <w:szCs w:val="22"/>
        </w:rPr>
      </w:pPr>
    </w:p>
    <w:p>
      <w:pPr>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5、我方依法根据司法机关、侦查机关、或政府机构的合法指令而透露有关资料不属于违反保密义务。此情况之下，我方必须在透露之前通知贵公司，使贵公司有机会采取合法措施进行答辩与解释；并且我方应只得透露法律上要求透露的部分机密资料。</w:t>
      </w:r>
    </w:p>
    <w:p>
      <w:pPr>
        <w:spacing w:line="360" w:lineRule="auto"/>
        <w:rPr>
          <w:rFonts w:hint="eastAsia" w:ascii="宋体" w:hAnsi="宋体" w:eastAsia="宋体" w:cs="宋体"/>
          <w:color w:val="000000" w:themeColor="text1"/>
          <w:sz w:val="22"/>
          <w:szCs w:val="22"/>
        </w:rPr>
      </w:pPr>
    </w:p>
    <w:p>
      <w:pPr>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6、我方发生上述违约行为时，贵公司（包括贵公司关联公司）有权要求我方立即停止侵权和进一步的对外泄露或滥用，并要求我方采取其他合理的补救措施，并有权终止甲乙双方正在执行的其他合同，而贵公司（包括贵公司关联公司）无需对此承担任何责任。</w:t>
      </w:r>
    </w:p>
    <w:p>
      <w:pPr>
        <w:spacing w:line="360" w:lineRule="auto"/>
        <w:rPr>
          <w:rFonts w:hint="eastAsia" w:ascii="宋体" w:hAnsi="宋体" w:eastAsia="宋体" w:cs="宋体"/>
          <w:color w:val="000000" w:themeColor="text1"/>
          <w:sz w:val="22"/>
          <w:szCs w:val="22"/>
        </w:rPr>
      </w:pPr>
    </w:p>
    <w:p>
      <w:pPr>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7、我方已理解和承认，任何违反本承诺的对外泄露或擅自使用商业秘密，将对贵公司（包括贵公司关联公司）系统造成很难估计的、无法弥补的损害。该损失包括但不限于：（1）因我方侵权行为造成的贵公司利益减少，该等利益包括直接利益损失与间接利益损失；（2）因我方侵权行为导致贵公司调查、维权等所花费的支出（包括但不限于差旅费、交通费、公证费、鉴定费、通讯费、律师费等）。</w:t>
      </w:r>
    </w:p>
    <w:p>
      <w:pPr>
        <w:spacing w:line="360" w:lineRule="auto"/>
        <w:rPr>
          <w:rFonts w:hint="eastAsia" w:ascii="宋体" w:hAnsi="宋体" w:eastAsia="宋体" w:cs="宋体"/>
          <w:color w:val="000000" w:themeColor="text1"/>
          <w:sz w:val="22"/>
          <w:szCs w:val="22"/>
        </w:rPr>
      </w:pPr>
    </w:p>
    <w:p>
      <w:pPr>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8、违约责任</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8.1因我方违反保密义务的行为造成贵公司的一切损失，我方应当全部予以赔偿。</w:t>
      </w:r>
    </w:p>
    <w:p>
      <w:p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8.2如我方违反本承诺书下保密义务，应当承担违约责任，除赔偿损失外，还应依据合同向贵公司支付相应的违约金；</w:t>
      </w:r>
    </w:p>
    <w:p>
      <w:pPr>
        <w:adjustRightInd w:val="0"/>
        <w:snapToGrid w:val="0"/>
        <w:spacing w:line="360" w:lineRule="auto"/>
        <w:rPr>
          <w:rFonts w:hint="eastAsia" w:ascii="宋体" w:hAnsi="宋体" w:eastAsia="宋体" w:cs="宋体"/>
          <w:color w:val="000000" w:themeColor="text1"/>
          <w:sz w:val="22"/>
          <w:szCs w:val="22"/>
        </w:rPr>
      </w:pPr>
    </w:p>
    <w:p>
      <w:pPr>
        <w:numPr>
          <w:ilvl w:val="0"/>
          <w:numId w:val="7"/>
        </w:numPr>
        <w:adjustRightInd w:val="0"/>
        <w:snapToGrid w:val="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本承诺书适用中华人民共和国法律，如因履行本承诺书发生争议，则双方均有权向贵公司所在地法院提起诉讼。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40" w:firstLineChars="200"/>
        <w:jc w:val="right"/>
        <w:rPr>
          <w:rFonts w:hint="eastAsia" w:ascii="宋体" w:hAnsi="宋体" w:eastAsia="宋体" w:cs="宋体"/>
          <w:color w:val="000000" w:themeColor="text1"/>
          <w:kern w:val="0"/>
          <w:sz w:val="22"/>
          <w:szCs w:val="22"/>
        </w:rPr>
      </w:pPr>
      <w:r>
        <w:rPr>
          <w:rFonts w:hint="eastAsia" w:ascii="宋体" w:hAnsi="宋体" w:eastAsia="宋体" w:cs="宋体"/>
          <w:color w:val="000000" w:themeColor="text1"/>
          <w:sz w:val="22"/>
          <w:szCs w:val="22"/>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720" w:firstLineChars="2600"/>
        <w:jc w:val="left"/>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供应商(盖章):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720" w:firstLineChars="2600"/>
        <w:jc w:val="left"/>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法定代表人或授权代表：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720" w:firstLineChars="2600"/>
        <w:jc w:val="left"/>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电话/传真：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720" w:firstLineChars="2600"/>
        <w:jc w:val="left"/>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地址：</w:t>
      </w:r>
    </w:p>
    <w:p>
      <w:pPr>
        <w:adjustRightInd w:val="0"/>
        <w:snapToGrid w:val="0"/>
        <w:spacing w:before="120" w:beforeLines="50" w:after="120" w:afterLines="50" w:line="324" w:lineRule="auto"/>
        <w:jc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 xml:space="preserve">                                                    日期：     年   月   日</w:t>
      </w:r>
    </w:p>
    <w:p>
      <w:pPr>
        <w:adjustRightInd w:val="0"/>
        <w:snapToGrid w:val="0"/>
        <w:spacing w:before="120" w:beforeLines="50" w:after="120" w:afterLines="50" w:line="324" w:lineRule="auto"/>
        <w:jc w:val="center"/>
        <w:rPr>
          <w:rFonts w:hint="eastAsia" w:ascii="宋体" w:hAnsi="宋体" w:eastAsia="宋体" w:cs="宋体"/>
          <w:color w:val="000000" w:themeColor="text1"/>
          <w:kern w:val="0"/>
          <w:sz w:val="22"/>
          <w:szCs w:val="22"/>
        </w:rPr>
      </w:pPr>
    </w:p>
    <w:p>
      <w:pPr>
        <w:adjustRightInd w:val="0"/>
        <w:snapToGrid w:val="0"/>
        <w:spacing w:before="120" w:beforeLines="50" w:after="120" w:afterLines="50" w:line="324" w:lineRule="auto"/>
        <w:jc w:val="center"/>
        <w:rPr>
          <w:rFonts w:hint="eastAsia" w:ascii="宋体" w:hAnsi="宋体" w:cs="宋体"/>
          <w:color w:val="000000" w:themeColor="text1"/>
          <w:kern w:val="0"/>
          <w:sz w:val="21"/>
          <w:szCs w:val="21"/>
        </w:rPr>
      </w:pPr>
    </w:p>
    <w:p>
      <w:pPr>
        <w:adjustRightInd w:val="0"/>
        <w:snapToGrid w:val="0"/>
        <w:spacing w:before="120" w:beforeLines="50" w:after="120" w:afterLines="50" w:line="324" w:lineRule="auto"/>
        <w:jc w:val="center"/>
        <w:rPr>
          <w:rFonts w:hint="eastAsia" w:ascii="宋体" w:hAnsi="宋体" w:cs="宋体"/>
          <w:color w:val="000000" w:themeColor="text1"/>
          <w:kern w:val="0"/>
          <w:sz w:val="21"/>
          <w:szCs w:val="21"/>
        </w:rPr>
      </w:pPr>
    </w:p>
    <w:p>
      <w:pPr>
        <w:adjustRightInd w:val="0"/>
        <w:snapToGrid w:val="0"/>
        <w:spacing w:before="120" w:beforeLines="50" w:after="120" w:afterLines="50" w:line="324" w:lineRule="auto"/>
        <w:jc w:val="center"/>
        <w:rPr>
          <w:rFonts w:hint="eastAsia" w:ascii="宋体" w:hAnsi="宋体" w:cs="宋体"/>
          <w:color w:val="000000" w:themeColor="text1"/>
          <w:kern w:val="0"/>
          <w:sz w:val="21"/>
          <w:szCs w:val="21"/>
        </w:rPr>
      </w:pPr>
    </w:p>
    <w:p>
      <w:pPr>
        <w:adjustRightInd w:val="0"/>
        <w:snapToGrid w:val="0"/>
        <w:spacing w:before="120" w:beforeLines="50" w:after="120" w:afterLines="50" w:line="324" w:lineRule="auto"/>
        <w:jc w:val="center"/>
        <w:rPr>
          <w:rFonts w:hint="eastAsia" w:ascii="宋体" w:hAnsi="宋体" w:cs="宋体"/>
          <w:color w:val="000000" w:themeColor="text1"/>
          <w:kern w:val="0"/>
          <w:sz w:val="21"/>
          <w:szCs w:val="21"/>
        </w:rPr>
      </w:pPr>
    </w:p>
    <w:p>
      <w:pPr>
        <w:pStyle w:val="3"/>
        <w:rPr>
          <w:rFonts w:hint="eastAsia" w:ascii="宋体" w:hAnsi="宋体" w:cs="宋体"/>
          <w:color w:val="000000" w:themeColor="text1"/>
          <w:kern w:val="0"/>
          <w:szCs w:val="21"/>
        </w:rPr>
      </w:pPr>
    </w:p>
    <w:p>
      <w:pPr>
        <w:pStyle w:val="53"/>
        <w:rPr>
          <w:rFonts w:hint="eastAsia" w:ascii="宋体" w:hAnsi="宋体" w:cs="宋体"/>
          <w:color w:val="000000" w:themeColor="text1"/>
          <w:kern w:val="0"/>
          <w:szCs w:val="21"/>
        </w:rPr>
      </w:pPr>
    </w:p>
    <w:p>
      <w:pPr>
        <w:rPr>
          <w:rFonts w:hint="eastAsia" w:ascii="宋体" w:hAnsi="宋体" w:cs="宋体"/>
          <w:color w:val="000000" w:themeColor="text1"/>
          <w:kern w:val="0"/>
          <w:sz w:val="21"/>
          <w:szCs w:val="21"/>
        </w:rPr>
      </w:pPr>
    </w:p>
    <w:p>
      <w:pPr>
        <w:pStyle w:val="3"/>
        <w:rPr>
          <w:rFonts w:hint="eastAsia" w:ascii="宋体" w:hAnsi="宋体" w:cs="宋体"/>
          <w:color w:val="000000" w:themeColor="text1"/>
          <w:kern w:val="0"/>
          <w:szCs w:val="21"/>
        </w:rPr>
      </w:pPr>
    </w:p>
    <w:p>
      <w:pPr>
        <w:pStyle w:val="53"/>
        <w:rPr>
          <w:rFonts w:hint="eastAsia" w:ascii="宋体" w:hAnsi="宋体" w:cs="宋体"/>
          <w:color w:val="000000" w:themeColor="text1"/>
          <w:kern w:val="0"/>
          <w:szCs w:val="21"/>
        </w:rPr>
      </w:pPr>
    </w:p>
    <w:p>
      <w:pPr>
        <w:rPr>
          <w:rFonts w:hint="eastAsia" w:ascii="宋体" w:hAnsi="宋体" w:cs="宋体"/>
          <w:color w:val="000000" w:themeColor="text1"/>
          <w:kern w:val="0"/>
          <w:sz w:val="21"/>
          <w:szCs w:val="21"/>
        </w:rPr>
      </w:pPr>
    </w:p>
    <w:p>
      <w:pPr>
        <w:pStyle w:val="3"/>
        <w:rPr>
          <w:rFonts w:hint="eastAsia" w:ascii="宋体" w:hAnsi="宋体" w:cs="宋体"/>
          <w:color w:val="000000" w:themeColor="text1"/>
          <w:kern w:val="0"/>
          <w:szCs w:val="21"/>
        </w:rPr>
      </w:pPr>
    </w:p>
    <w:p>
      <w:pPr>
        <w:pStyle w:val="53"/>
        <w:rPr>
          <w:rFonts w:hint="eastAsia" w:ascii="宋体" w:hAnsi="宋体" w:cs="宋体"/>
          <w:color w:val="000000" w:themeColor="text1"/>
          <w:kern w:val="0"/>
          <w:szCs w:val="21"/>
        </w:rPr>
      </w:pPr>
    </w:p>
    <w:p>
      <w:pPr>
        <w:rPr>
          <w:rFonts w:hint="eastAsia" w:ascii="宋体" w:hAnsi="宋体" w:cs="宋体"/>
          <w:color w:val="000000" w:themeColor="text1"/>
          <w:kern w:val="0"/>
          <w:sz w:val="21"/>
          <w:szCs w:val="21"/>
        </w:rPr>
      </w:pPr>
    </w:p>
    <w:p>
      <w:pPr>
        <w:adjustRightInd w:val="0"/>
        <w:snapToGrid w:val="0"/>
        <w:spacing w:before="120" w:beforeLines="50" w:after="120" w:afterLines="50" w:line="324" w:lineRule="auto"/>
        <w:jc w:val="center"/>
        <w:rPr>
          <w:rFonts w:hint="eastAsia" w:ascii="宋体" w:hAnsi="宋体" w:cs="宋体"/>
          <w:color w:val="000000" w:themeColor="text1"/>
          <w:kern w:val="0"/>
          <w:sz w:val="21"/>
          <w:szCs w:val="21"/>
        </w:rPr>
        <w:sectPr>
          <w:footerReference r:id="rId7" w:type="default"/>
          <w:pgSz w:w="11906" w:h="16838"/>
          <w:pgMar w:top="1440" w:right="1440" w:bottom="1440" w:left="1440" w:header="851" w:footer="992" w:gutter="0"/>
          <w:pgNumType w:fmt="decimal" w:start="1"/>
          <w:cols w:space="720" w:num="1"/>
          <w:docGrid w:linePitch="312" w:charSpace="0"/>
        </w:sect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lang w:val="en-US" w:eastAsia="zh-CN"/>
        </w:rPr>
        <w:t>附件3  台州机场特种车辆定点维修保养业务考核方法</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themeColor="text1"/>
          <w:sz w:val="22"/>
          <w:szCs w:val="22"/>
          <w:highlight w:val="none"/>
          <w:lang w:val="en-US" w:eastAsia="zh-CN"/>
        </w:rPr>
      </w:pPr>
      <w:r>
        <w:rPr>
          <w:rFonts w:hint="eastAsia" w:ascii="宋体" w:hAnsi="宋体" w:eastAsia="宋体" w:cs="宋体"/>
          <w:b/>
          <w:bCs/>
          <w:color w:val="000000" w:themeColor="text1"/>
          <w:sz w:val="22"/>
          <w:szCs w:val="22"/>
          <w:highlight w:val="none"/>
          <w:lang w:val="en-US" w:eastAsia="zh-CN"/>
        </w:rPr>
        <w:t>台州机场特种车辆定点维修保养业务考核方法</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为确保</w:t>
      </w:r>
      <w:r>
        <w:rPr>
          <w:rFonts w:hint="eastAsia" w:ascii="宋体" w:hAnsi="宋体" w:eastAsia="宋体" w:cs="宋体"/>
          <w:color w:val="000000" w:themeColor="text1"/>
          <w:sz w:val="22"/>
          <w:szCs w:val="22"/>
          <w:highlight w:val="none"/>
          <w:lang w:val="en-US" w:eastAsia="zh-CN"/>
        </w:rPr>
        <w:t>台州机场</w:t>
      </w:r>
      <w:r>
        <w:rPr>
          <w:rFonts w:hint="eastAsia" w:ascii="宋体" w:hAnsi="宋体" w:eastAsia="宋体" w:cs="宋体"/>
          <w:color w:val="000000" w:themeColor="text1"/>
          <w:sz w:val="22"/>
          <w:szCs w:val="22"/>
          <w:highlight w:val="none"/>
        </w:rPr>
        <w:t>车辆维保服务质量， 进一步提高车辆维修质量， 强化安全、服务意识，确保车辆正常运行，特制定本方案。</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000000" w:themeColor="text1"/>
          <w:sz w:val="22"/>
          <w:szCs w:val="22"/>
          <w:highlight w:val="none"/>
        </w:rPr>
      </w:pPr>
      <w:r>
        <w:rPr>
          <w:rFonts w:hint="eastAsia" w:ascii="宋体" w:hAnsi="宋体" w:eastAsia="宋体" w:cs="宋体"/>
          <w:b/>
          <w:bCs/>
          <w:color w:val="000000" w:themeColor="text1"/>
          <w:sz w:val="22"/>
          <w:szCs w:val="22"/>
          <w:highlight w:val="none"/>
        </w:rPr>
        <w:t>（一）考核目的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通过考核， 强化履行合同的执行力， 强化维修保养能力， 提高完好率， 降低返修率，确保维修质量，实现车辆安全运行。</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000000" w:themeColor="text1"/>
          <w:sz w:val="22"/>
          <w:szCs w:val="22"/>
          <w:highlight w:val="none"/>
        </w:rPr>
      </w:pPr>
      <w:r>
        <w:rPr>
          <w:rFonts w:hint="eastAsia" w:ascii="宋体" w:hAnsi="宋体" w:eastAsia="宋体" w:cs="宋体"/>
          <w:b/>
          <w:bCs/>
          <w:color w:val="000000" w:themeColor="text1"/>
          <w:sz w:val="22"/>
          <w:szCs w:val="22"/>
          <w:highlight w:val="none"/>
        </w:rPr>
        <w:t>（二）考核原则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1、坚持公平、公正、责权分明原则；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2、维修过程与结果并重的原则；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3、分类细化的原则；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4、维护双方利益的原则。</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000000" w:themeColor="text1"/>
          <w:sz w:val="22"/>
          <w:szCs w:val="22"/>
          <w:highlight w:val="none"/>
        </w:rPr>
      </w:pPr>
      <w:r>
        <w:rPr>
          <w:rFonts w:hint="eastAsia" w:ascii="宋体" w:hAnsi="宋体" w:eastAsia="宋体" w:cs="宋体"/>
          <w:b/>
          <w:bCs/>
          <w:color w:val="000000" w:themeColor="text1"/>
          <w:sz w:val="22"/>
          <w:szCs w:val="22"/>
          <w:highlight w:val="none"/>
        </w:rPr>
        <w:t>（三）考核依据</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1、行业质量标准；</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2、合同约定；</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3、中国民用航空总局令（第 191 号）；</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4</w:t>
      </w:r>
      <w:r>
        <w:rPr>
          <w:rFonts w:hint="eastAsia" w:ascii="宋体" w:hAnsi="宋体" w:eastAsia="宋体" w:cs="宋体"/>
          <w:color w:val="000000" w:themeColor="text1"/>
          <w:sz w:val="22"/>
          <w:szCs w:val="22"/>
          <w:highlight w:val="none"/>
          <w:lang w:eastAsia="zh-CN"/>
        </w:rPr>
        <w:t>、台州</w:t>
      </w:r>
      <w:r>
        <w:rPr>
          <w:rFonts w:hint="eastAsia" w:ascii="宋体" w:hAnsi="宋体" w:eastAsia="宋体" w:cs="宋体"/>
          <w:color w:val="000000" w:themeColor="text1"/>
          <w:sz w:val="22"/>
          <w:szCs w:val="22"/>
          <w:highlight w:val="none"/>
        </w:rPr>
        <w:t>机场</w:t>
      </w:r>
      <w:r>
        <w:rPr>
          <w:rFonts w:hint="eastAsia" w:ascii="宋体" w:hAnsi="宋体" w:eastAsia="宋体" w:cs="宋体"/>
          <w:color w:val="000000" w:themeColor="text1"/>
          <w:sz w:val="22"/>
          <w:szCs w:val="22"/>
          <w:highlight w:val="none"/>
          <w:lang w:eastAsia="zh-CN"/>
        </w:rPr>
        <w:t>机坪运行管理规定</w:t>
      </w:r>
      <w:r>
        <w:rPr>
          <w:rFonts w:hint="eastAsia" w:ascii="宋体" w:hAnsi="宋体" w:eastAsia="宋体" w:cs="宋体"/>
          <w:color w:val="000000" w:themeColor="text1"/>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5</w:t>
      </w:r>
      <w:r>
        <w:rPr>
          <w:rFonts w:hint="eastAsia" w:ascii="宋体" w:hAnsi="宋体" w:eastAsia="宋体" w:cs="宋体"/>
          <w:color w:val="000000" w:themeColor="text1"/>
          <w:sz w:val="22"/>
          <w:szCs w:val="22"/>
          <w:highlight w:val="none"/>
          <w:lang w:eastAsia="zh-CN"/>
        </w:rPr>
        <w:t>、台州机场</w:t>
      </w:r>
      <w:r>
        <w:rPr>
          <w:rFonts w:hint="eastAsia" w:ascii="宋体" w:hAnsi="宋体" w:eastAsia="宋体" w:cs="宋体"/>
          <w:color w:val="000000" w:themeColor="text1"/>
          <w:sz w:val="22"/>
          <w:szCs w:val="22"/>
          <w:highlight w:val="none"/>
        </w:rPr>
        <w:t>通行证管理规定；</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6、车辆单位和维修管理部门日常检查记录；</w:t>
      </w:r>
    </w:p>
    <w:p>
      <w:pPr>
        <w:pStyle w:val="2"/>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lang w:val="en-US" w:eastAsia="zh-CN"/>
        </w:rPr>
      </w:pPr>
      <w:r>
        <w:rPr>
          <w:rFonts w:hint="eastAsia" w:ascii="宋体" w:hAnsi="宋体" w:eastAsia="宋体" w:cs="宋体"/>
          <w:color w:val="000000" w:themeColor="text1"/>
          <w:sz w:val="22"/>
          <w:szCs w:val="22"/>
          <w:highlight w:val="none"/>
          <w:lang w:val="en-US" w:eastAsia="zh-CN"/>
        </w:rPr>
        <w:t>7、浙江省台州机场管理有限公司车辆维修保养管理规定；</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000000" w:themeColor="text1"/>
          <w:sz w:val="22"/>
          <w:szCs w:val="22"/>
          <w:highlight w:val="none"/>
        </w:rPr>
      </w:pPr>
      <w:r>
        <w:rPr>
          <w:rFonts w:hint="eastAsia" w:ascii="宋体" w:hAnsi="宋体" w:eastAsia="宋体" w:cs="宋体"/>
          <w:b/>
          <w:bCs/>
          <w:color w:val="000000" w:themeColor="text1"/>
          <w:sz w:val="22"/>
          <w:szCs w:val="22"/>
          <w:highlight w:val="none"/>
        </w:rPr>
        <w:t>（四）考核内容、标准（附后，见《</w:t>
      </w:r>
      <w:r>
        <w:rPr>
          <w:rFonts w:hint="eastAsia" w:ascii="宋体" w:hAnsi="宋体" w:eastAsia="宋体" w:cs="宋体"/>
          <w:b/>
          <w:bCs/>
          <w:color w:val="000000" w:themeColor="text1"/>
          <w:sz w:val="22"/>
          <w:szCs w:val="22"/>
          <w:highlight w:val="none"/>
          <w:lang w:eastAsia="zh-CN"/>
        </w:rPr>
        <w:t>台州</w:t>
      </w:r>
      <w:r>
        <w:rPr>
          <w:rFonts w:hint="eastAsia" w:ascii="宋体" w:hAnsi="宋体" w:eastAsia="宋体" w:cs="宋体"/>
          <w:b/>
          <w:bCs/>
          <w:color w:val="000000" w:themeColor="text1"/>
          <w:sz w:val="22"/>
          <w:szCs w:val="22"/>
          <w:highlight w:val="none"/>
        </w:rPr>
        <w:t>机场</w:t>
      </w:r>
      <w:r>
        <w:rPr>
          <w:rFonts w:hint="eastAsia" w:ascii="宋体" w:hAnsi="宋体" w:eastAsia="宋体" w:cs="宋体"/>
          <w:b/>
          <w:bCs/>
          <w:color w:val="000000" w:themeColor="text1"/>
          <w:sz w:val="22"/>
          <w:szCs w:val="22"/>
          <w:highlight w:val="none"/>
          <w:lang w:eastAsia="zh-CN"/>
        </w:rPr>
        <w:t>特种</w:t>
      </w:r>
      <w:r>
        <w:rPr>
          <w:rFonts w:hint="eastAsia" w:ascii="宋体" w:hAnsi="宋体" w:eastAsia="宋体" w:cs="宋体"/>
          <w:b/>
          <w:bCs/>
          <w:color w:val="000000" w:themeColor="text1"/>
          <w:sz w:val="22"/>
          <w:szCs w:val="22"/>
          <w:highlight w:val="none"/>
        </w:rPr>
        <w:t>车辆</w:t>
      </w:r>
      <w:r>
        <w:rPr>
          <w:rFonts w:hint="eastAsia" w:ascii="宋体" w:hAnsi="宋体" w:eastAsia="宋体" w:cs="宋体"/>
          <w:b/>
          <w:bCs/>
          <w:color w:val="000000" w:themeColor="text1"/>
          <w:sz w:val="22"/>
          <w:szCs w:val="22"/>
          <w:highlight w:val="none"/>
          <w:lang w:eastAsia="zh-CN"/>
        </w:rPr>
        <w:t>定点</w:t>
      </w:r>
      <w:r>
        <w:rPr>
          <w:rFonts w:hint="eastAsia" w:ascii="宋体" w:hAnsi="宋体" w:eastAsia="宋体" w:cs="宋体"/>
          <w:b/>
          <w:bCs/>
          <w:color w:val="000000" w:themeColor="text1"/>
          <w:sz w:val="22"/>
          <w:szCs w:val="22"/>
          <w:highlight w:val="none"/>
        </w:rPr>
        <w:t>维修</w:t>
      </w:r>
      <w:r>
        <w:rPr>
          <w:rFonts w:hint="eastAsia" w:ascii="宋体" w:hAnsi="宋体" w:eastAsia="宋体" w:cs="宋体"/>
          <w:b/>
          <w:bCs/>
          <w:color w:val="000000" w:themeColor="text1"/>
          <w:sz w:val="22"/>
          <w:szCs w:val="22"/>
          <w:highlight w:val="none"/>
          <w:lang w:eastAsia="zh-CN"/>
        </w:rPr>
        <w:t>保养服务</w:t>
      </w:r>
      <w:r>
        <w:rPr>
          <w:rFonts w:hint="eastAsia" w:ascii="宋体" w:hAnsi="宋体" w:eastAsia="宋体" w:cs="宋体"/>
          <w:b/>
          <w:bCs/>
          <w:color w:val="000000" w:themeColor="text1"/>
          <w:sz w:val="22"/>
          <w:szCs w:val="22"/>
          <w:highlight w:val="none"/>
        </w:rPr>
        <w:t>考核表》）</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000000" w:themeColor="text1"/>
          <w:sz w:val="22"/>
          <w:szCs w:val="22"/>
          <w:highlight w:val="none"/>
        </w:rPr>
      </w:pPr>
      <w:r>
        <w:rPr>
          <w:rFonts w:hint="eastAsia" w:ascii="宋体" w:hAnsi="宋体" w:eastAsia="宋体" w:cs="宋体"/>
          <w:b/>
          <w:bCs/>
          <w:color w:val="000000" w:themeColor="text1"/>
          <w:sz w:val="22"/>
          <w:szCs w:val="22"/>
          <w:highlight w:val="none"/>
        </w:rPr>
        <w:t>（五）考核办法及规定</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 xml:space="preserve">考核由维修质量、服务质量、安全、管理质量及考核处罚等组成。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考核办法：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lang w:eastAsia="zh-CN"/>
        </w:rPr>
      </w:pPr>
      <w:r>
        <w:rPr>
          <w:rFonts w:hint="eastAsia" w:ascii="宋体" w:hAnsi="宋体" w:cs="宋体"/>
          <w:color w:val="000000" w:themeColor="text1"/>
          <w:sz w:val="22"/>
          <w:szCs w:val="22"/>
          <w:highlight w:val="none"/>
          <w:lang w:eastAsia="zh-CN"/>
        </w:rPr>
        <w:t>（</w:t>
      </w:r>
      <w:r>
        <w:rPr>
          <w:rFonts w:hint="eastAsia" w:ascii="宋体" w:hAnsi="宋体" w:cs="宋体"/>
          <w:color w:val="000000" w:themeColor="text1"/>
          <w:sz w:val="22"/>
          <w:szCs w:val="22"/>
          <w:highlight w:val="none"/>
          <w:lang w:val="en-US" w:eastAsia="zh-CN"/>
        </w:rPr>
        <w:t>1</w:t>
      </w:r>
      <w:r>
        <w:rPr>
          <w:rFonts w:hint="eastAsia" w:ascii="宋体" w:hAnsi="宋体" w:cs="宋体"/>
          <w:color w:val="000000" w:themeColor="text1"/>
          <w:sz w:val="22"/>
          <w:szCs w:val="22"/>
          <w:highlight w:val="none"/>
          <w:lang w:eastAsia="zh-CN"/>
        </w:rPr>
        <w:t>）</w:t>
      </w:r>
      <w:r>
        <w:rPr>
          <w:rFonts w:hint="eastAsia" w:ascii="宋体" w:hAnsi="宋体" w:eastAsia="宋体" w:cs="宋体"/>
          <w:color w:val="000000" w:themeColor="text1"/>
          <w:sz w:val="22"/>
          <w:szCs w:val="22"/>
          <w:highlight w:val="none"/>
        </w:rPr>
        <w:t>由</w:t>
      </w:r>
      <w:r>
        <w:rPr>
          <w:rFonts w:hint="eastAsia" w:ascii="宋体" w:hAnsi="宋体" w:eastAsia="宋体" w:cs="宋体"/>
          <w:color w:val="000000" w:themeColor="text1"/>
          <w:sz w:val="22"/>
          <w:szCs w:val="22"/>
          <w:highlight w:val="none"/>
          <w:lang w:eastAsia="zh-CN"/>
        </w:rPr>
        <w:t>台州机场车辆管理部门</w:t>
      </w:r>
      <w:r>
        <w:rPr>
          <w:rFonts w:hint="eastAsia" w:ascii="宋体" w:hAnsi="宋体" w:eastAsia="宋体" w:cs="宋体"/>
          <w:color w:val="000000" w:themeColor="text1"/>
          <w:sz w:val="22"/>
          <w:szCs w:val="22"/>
          <w:highlight w:val="none"/>
        </w:rPr>
        <w:t>按照《</w:t>
      </w:r>
      <w:r>
        <w:rPr>
          <w:rFonts w:hint="eastAsia" w:ascii="宋体" w:hAnsi="宋体" w:eastAsia="宋体" w:cs="宋体"/>
          <w:color w:val="000000" w:themeColor="text1"/>
          <w:sz w:val="22"/>
          <w:szCs w:val="22"/>
          <w:highlight w:val="none"/>
          <w:lang w:eastAsia="zh-CN"/>
        </w:rPr>
        <w:t>台州</w:t>
      </w:r>
      <w:r>
        <w:rPr>
          <w:rFonts w:hint="eastAsia" w:ascii="宋体" w:hAnsi="宋体" w:eastAsia="宋体" w:cs="宋体"/>
          <w:color w:val="000000" w:themeColor="text1"/>
          <w:sz w:val="22"/>
          <w:szCs w:val="22"/>
          <w:highlight w:val="none"/>
        </w:rPr>
        <w:t>机场</w:t>
      </w:r>
      <w:r>
        <w:rPr>
          <w:rFonts w:hint="eastAsia" w:ascii="宋体" w:hAnsi="宋体" w:eastAsia="宋体" w:cs="宋体"/>
          <w:color w:val="000000" w:themeColor="text1"/>
          <w:sz w:val="22"/>
          <w:szCs w:val="22"/>
          <w:highlight w:val="none"/>
          <w:lang w:eastAsia="zh-CN"/>
        </w:rPr>
        <w:t>特种</w:t>
      </w:r>
      <w:r>
        <w:rPr>
          <w:rFonts w:hint="eastAsia" w:ascii="宋体" w:hAnsi="宋体" w:eastAsia="宋体" w:cs="宋体"/>
          <w:color w:val="000000" w:themeColor="text1"/>
          <w:sz w:val="22"/>
          <w:szCs w:val="22"/>
          <w:highlight w:val="none"/>
        </w:rPr>
        <w:t>车辆</w:t>
      </w:r>
      <w:r>
        <w:rPr>
          <w:rFonts w:hint="eastAsia" w:ascii="宋体" w:hAnsi="宋体" w:eastAsia="宋体" w:cs="宋体"/>
          <w:color w:val="000000" w:themeColor="text1"/>
          <w:sz w:val="22"/>
          <w:szCs w:val="22"/>
          <w:highlight w:val="none"/>
          <w:lang w:eastAsia="zh-CN"/>
        </w:rPr>
        <w:t>定点</w:t>
      </w:r>
      <w:r>
        <w:rPr>
          <w:rFonts w:hint="eastAsia" w:ascii="宋体" w:hAnsi="宋体" w:eastAsia="宋体" w:cs="宋体"/>
          <w:color w:val="000000" w:themeColor="text1"/>
          <w:sz w:val="22"/>
          <w:szCs w:val="22"/>
          <w:highlight w:val="none"/>
        </w:rPr>
        <w:t>维修</w:t>
      </w:r>
      <w:r>
        <w:rPr>
          <w:rFonts w:hint="eastAsia" w:ascii="宋体" w:hAnsi="宋体" w:eastAsia="宋体" w:cs="宋体"/>
          <w:color w:val="000000" w:themeColor="text1"/>
          <w:sz w:val="22"/>
          <w:szCs w:val="22"/>
          <w:highlight w:val="none"/>
          <w:lang w:eastAsia="zh-CN"/>
        </w:rPr>
        <w:t>保养</w:t>
      </w:r>
      <w:r>
        <w:rPr>
          <w:rFonts w:hint="eastAsia" w:ascii="宋体" w:hAnsi="宋体" w:eastAsia="宋体" w:cs="宋体"/>
          <w:color w:val="000000" w:themeColor="text1"/>
          <w:sz w:val="22"/>
          <w:szCs w:val="22"/>
          <w:highlight w:val="none"/>
        </w:rPr>
        <w:t>服务考核表》</w:t>
      </w:r>
      <w:r>
        <w:rPr>
          <w:rFonts w:hint="eastAsia" w:ascii="宋体" w:hAnsi="宋体" w:cs="宋体"/>
          <w:color w:val="000000" w:themeColor="text1"/>
          <w:sz w:val="22"/>
          <w:szCs w:val="22"/>
          <w:highlight w:val="none"/>
          <w:lang w:eastAsia="zh-CN"/>
        </w:rPr>
        <w:t>，</w:t>
      </w:r>
      <w:r>
        <w:rPr>
          <w:rFonts w:hint="eastAsia" w:ascii="宋体" w:hAnsi="宋体" w:cs="宋体"/>
          <w:color w:val="000000" w:themeColor="text1"/>
          <w:sz w:val="22"/>
          <w:szCs w:val="22"/>
          <w:highlight w:val="none"/>
          <w:lang w:val="en-US" w:eastAsia="zh-CN"/>
        </w:rPr>
        <w:t>每月一次，</w:t>
      </w:r>
      <w:r>
        <w:rPr>
          <w:rFonts w:hint="eastAsia" w:ascii="宋体" w:hAnsi="宋体" w:eastAsia="宋体" w:cs="宋体"/>
          <w:color w:val="000000" w:themeColor="text1"/>
          <w:sz w:val="22"/>
          <w:szCs w:val="22"/>
          <w:highlight w:val="none"/>
        </w:rPr>
        <w:t>别对合同乙方的维保质量、服务质量、和安全运行等进行监督检查，发现问题，及时进行记录扣分，确定处罚金额，同时书面通知限期承包单位进行整改</w:t>
      </w:r>
      <w:r>
        <w:rPr>
          <w:rFonts w:hint="eastAsia" w:ascii="宋体" w:hAnsi="宋体" w:eastAsia="宋体" w:cs="宋体"/>
          <w:color w:val="000000" w:themeColor="text1"/>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lang w:eastAsia="zh-CN"/>
        </w:rPr>
        <w:t>（</w:t>
      </w:r>
      <w:r>
        <w:rPr>
          <w:rFonts w:hint="eastAsia" w:ascii="宋体" w:hAnsi="宋体" w:cs="宋体"/>
          <w:color w:val="000000" w:themeColor="text1"/>
          <w:sz w:val="22"/>
          <w:szCs w:val="22"/>
          <w:highlight w:val="none"/>
          <w:lang w:val="en-US" w:eastAsia="zh-CN"/>
        </w:rPr>
        <w:t>2）</w:t>
      </w:r>
      <w:r>
        <w:rPr>
          <w:rFonts w:hint="eastAsia" w:ascii="宋体" w:hAnsi="宋体" w:eastAsia="宋体" w:cs="宋体"/>
          <w:color w:val="000000" w:themeColor="text1"/>
          <w:sz w:val="22"/>
          <w:szCs w:val="22"/>
          <w:highlight w:val="none"/>
        </w:rPr>
        <w:t>因</w:t>
      </w:r>
      <w:r>
        <w:rPr>
          <w:rFonts w:hint="eastAsia" w:ascii="宋体" w:hAnsi="宋体" w:eastAsia="宋体" w:cs="宋体"/>
          <w:color w:val="000000" w:themeColor="text1"/>
          <w:sz w:val="22"/>
          <w:szCs w:val="22"/>
          <w:highlight w:val="none"/>
          <w:lang w:eastAsia="zh-CN"/>
        </w:rPr>
        <w:t>维修单位</w:t>
      </w:r>
      <w:r>
        <w:rPr>
          <w:rFonts w:hint="eastAsia" w:ascii="宋体" w:hAnsi="宋体" w:eastAsia="宋体" w:cs="宋体"/>
          <w:color w:val="000000" w:themeColor="text1"/>
          <w:sz w:val="22"/>
          <w:szCs w:val="22"/>
          <w:highlight w:val="none"/>
        </w:rPr>
        <w:t>原因发生以下任何一种情况时，机场公司依照法律法规或合同有关规 定有权提前无条件终止合同，同时造成经济损失的按价赔付：1、违反中国民用航空令 （第 191 号）民用机场运行安全管理规定；2、车辆维修质量原因造成的航空地面等级以上事故；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3、不按规定交付修复的车辆造成空防安全隐患以上事件；4、车辆维修返工率年内累计6个月高于合同标准等。</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lang w:eastAsia="zh-CN"/>
        </w:rPr>
      </w:pPr>
      <w:r>
        <w:rPr>
          <w:rFonts w:hint="eastAsia" w:ascii="宋体" w:hAnsi="宋体" w:eastAsia="宋体" w:cs="宋体"/>
          <w:color w:val="000000" w:themeColor="text1"/>
          <w:sz w:val="22"/>
          <w:szCs w:val="22"/>
          <w:highlight w:val="none"/>
        </w:rPr>
        <w:t>2、考核实施标准</w:t>
      </w:r>
      <w:r>
        <w:rPr>
          <w:rFonts w:hint="eastAsia" w:ascii="宋体" w:hAnsi="宋体" w:eastAsia="宋体" w:cs="宋体"/>
          <w:color w:val="000000" w:themeColor="text1"/>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lang w:eastAsia="zh-CN"/>
        </w:rPr>
        <w:t>（</w:t>
      </w:r>
      <w:r>
        <w:rPr>
          <w:rFonts w:hint="eastAsia" w:ascii="宋体" w:hAnsi="宋体" w:eastAsia="宋体" w:cs="宋体"/>
          <w:color w:val="000000" w:themeColor="text1"/>
          <w:sz w:val="22"/>
          <w:szCs w:val="22"/>
          <w:highlight w:val="none"/>
          <w:lang w:val="en-US" w:eastAsia="zh-CN"/>
        </w:rPr>
        <w:t>1</w:t>
      </w:r>
      <w:r>
        <w:rPr>
          <w:rFonts w:hint="eastAsia" w:ascii="宋体" w:hAnsi="宋体" w:eastAsia="宋体" w:cs="宋体"/>
          <w:color w:val="000000" w:themeColor="text1"/>
          <w:sz w:val="22"/>
          <w:szCs w:val="22"/>
          <w:highlight w:val="none"/>
          <w:lang w:eastAsia="zh-CN"/>
        </w:rPr>
        <w:t>）</w:t>
      </w:r>
      <w:r>
        <w:rPr>
          <w:rFonts w:hint="eastAsia" w:ascii="宋体" w:hAnsi="宋体" w:eastAsia="宋体" w:cs="宋体"/>
          <w:color w:val="000000" w:themeColor="text1"/>
          <w:sz w:val="22"/>
          <w:szCs w:val="22"/>
          <w:highlight w:val="none"/>
        </w:rPr>
        <w:t xml:space="preserve">月度考核项目总分为 </w:t>
      </w:r>
      <w:r>
        <w:rPr>
          <w:rFonts w:hint="eastAsia" w:ascii="宋体" w:hAnsi="宋体" w:eastAsia="宋体" w:cs="宋体"/>
          <w:color w:val="000000" w:themeColor="text1"/>
          <w:sz w:val="22"/>
          <w:szCs w:val="22"/>
          <w:highlight w:val="none"/>
          <w:lang w:val="en-US" w:eastAsia="zh-CN"/>
        </w:rPr>
        <w:t>100</w:t>
      </w:r>
      <w:r>
        <w:rPr>
          <w:rFonts w:hint="eastAsia" w:ascii="宋体" w:hAnsi="宋体" w:eastAsia="宋体" w:cs="宋体"/>
          <w:color w:val="000000" w:themeColor="text1"/>
          <w:sz w:val="22"/>
          <w:szCs w:val="22"/>
          <w:highlight w:val="none"/>
        </w:rPr>
        <w:t>分，对应考核金额基数为</w:t>
      </w:r>
      <w:r>
        <w:rPr>
          <w:rFonts w:hint="eastAsia" w:ascii="宋体" w:hAnsi="宋体" w:eastAsia="宋体" w:cs="宋体"/>
          <w:color w:val="000000" w:themeColor="text1"/>
          <w:sz w:val="22"/>
          <w:szCs w:val="22"/>
          <w:highlight w:val="none"/>
          <w:lang w:val="en-US" w:eastAsia="zh-CN"/>
        </w:rPr>
        <w:t>5000</w:t>
      </w:r>
      <w:r>
        <w:rPr>
          <w:rFonts w:hint="eastAsia" w:ascii="宋体" w:hAnsi="宋体" w:eastAsia="宋体" w:cs="宋体"/>
          <w:color w:val="000000" w:themeColor="text1"/>
          <w:sz w:val="22"/>
          <w:szCs w:val="22"/>
          <w:highlight w:val="none"/>
        </w:rPr>
        <w:t>元，相应考核扣罚分值为每分 50 元。</w:t>
      </w:r>
      <w:r>
        <w:rPr>
          <w:rFonts w:hint="eastAsia" w:ascii="宋体" w:hAnsi="宋体" w:cs="宋体"/>
          <w:color w:val="000000" w:themeColor="text1"/>
          <w:sz w:val="22"/>
          <w:szCs w:val="22"/>
          <w:highlight w:val="none"/>
          <w:lang w:val="en-US" w:eastAsia="zh-CN"/>
        </w:rPr>
        <w:t>年度</w:t>
      </w:r>
      <w:r>
        <w:rPr>
          <w:rFonts w:hint="eastAsia" w:ascii="宋体" w:hAnsi="宋体" w:eastAsia="宋体" w:cs="宋体"/>
          <w:color w:val="000000" w:themeColor="text1"/>
          <w:sz w:val="22"/>
          <w:szCs w:val="22"/>
          <w:highlight w:val="none"/>
        </w:rPr>
        <w:t xml:space="preserve">考核项目总分为 </w:t>
      </w:r>
      <w:r>
        <w:rPr>
          <w:rFonts w:hint="eastAsia" w:ascii="宋体" w:hAnsi="宋体" w:cs="宋体"/>
          <w:color w:val="000000" w:themeColor="text1"/>
          <w:sz w:val="22"/>
          <w:szCs w:val="22"/>
          <w:highlight w:val="none"/>
          <w:lang w:val="en-US" w:eastAsia="zh-CN"/>
        </w:rPr>
        <w:t>1200</w:t>
      </w:r>
      <w:r>
        <w:rPr>
          <w:rFonts w:hint="eastAsia" w:ascii="宋体" w:hAnsi="宋体" w:eastAsia="宋体" w:cs="宋体"/>
          <w:color w:val="000000" w:themeColor="text1"/>
          <w:sz w:val="22"/>
          <w:szCs w:val="22"/>
          <w:highlight w:val="none"/>
        </w:rPr>
        <w:t>分，对应考核金额基数为</w:t>
      </w:r>
      <w:r>
        <w:rPr>
          <w:rFonts w:hint="eastAsia" w:ascii="宋体" w:hAnsi="宋体" w:cs="宋体"/>
          <w:color w:val="000000" w:themeColor="text1"/>
          <w:sz w:val="22"/>
          <w:szCs w:val="22"/>
          <w:highlight w:val="none"/>
          <w:lang w:val="en-US" w:eastAsia="zh-CN"/>
        </w:rPr>
        <w:t>6</w:t>
      </w:r>
      <w:r>
        <w:rPr>
          <w:rFonts w:hint="eastAsia" w:ascii="宋体" w:hAnsi="宋体" w:eastAsia="宋体" w:cs="宋体"/>
          <w:color w:val="000000" w:themeColor="text1"/>
          <w:sz w:val="22"/>
          <w:szCs w:val="22"/>
          <w:highlight w:val="none"/>
          <w:lang w:val="en-US" w:eastAsia="zh-CN"/>
        </w:rPr>
        <w:t>000</w:t>
      </w:r>
      <w:r>
        <w:rPr>
          <w:rFonts w:hint="eastAsia" w:ascii="宋体" w:hAnsi="宋体" w:cs="宋体"/>
          <w:color w:val="000000" w:themeColor="text1"/>
          <w:sz w:val="22"/>
          <w:szCs w:val="22"/>
          <w:highlight w:val="none"/>
          <w:lang w:val="en-US" w:eastAsia="zh-CN"/>
        </w:rPr>
        <w:t>0</w:t>
      </w:r>
      <w:r>
        <w:rPr>
          <w:rFonts w:hint="eastAsia" w:ascii="宋体" w:hAnsi="宋体" w:eastAsia="宋体" w:cs="宋体"/>
          <w:color w:val="000000" w:themeColor="text1"/>
          <w:sz w:val="22"/>
          <w:szCs w:val="22"/>
          <w:highlight w:val="none"/>
        </w:rPr>
        <w:t>元</w:t>
      </w:r>
      <w:r>
        <w:rPr>
          <w:rFonts w:hint="eastAsia" w:ascii="宋体" w:hAnsi="宋体" w:cs="宋体"/>
          <w:color w:val="000000" w:themeColor="text1"/>
          <w:sz w:val="22"/>
          <w:szCs w:val="22"/>
          <w:highlight w:val="none"/>
          <w:lang w:eastAsia="zh-CN"/>
        </w:rPr>
        <w:t>。</w:t>
      </w:r>
      <w:r>
        <w:rPr>
          <w:rFonts w:hint="eastAsia" w:ascii="宋体" w:hAnsi="宋体" w:eastAsia="宋体" w:cs="宋体"/>
          <w:color w:val="000000" w:themeColor="text1"/>
          <w:sz w:val="22"/>
          <w:szCs w:val="22"/>
          <w:highlight w:val="none"/>
        </w:rPr>
        <w:t>每月根据考核结果从履约保证金中扣减相应金额作为违约金，承包方必须于扣减后的一周内补足履约保证金， 否则外包方不予结算</w:t>
      </w:r>
      <w:r>
        <w:rPr>
          <w:rFonts w:hint="eastAsia" w:ascii="宋体" w:hAnsi="宋体" w:eastAsia="宋体" w:cs="宋体"/>
          <w:color w:val="000000" w:themeColor="text1"/>
          <w:sz w:val="22"/>
          <w:szCs w:val="22"/>
          <w:highlight w:val="none"/>
          <w:lang w:eastAsia="zh-CN"/>
        </w:rPr>
        <w:t>季度</w:t>
      </w:r>
      <w:r>
        <w:rPr>
          <w:rFonts w:hint="eastAsia" w:ascii="宋体" w:hAnsi="宋体" w:eastAsia="宋体" w:cs="宋体"/>
          <w:color w:val="000000" w:themeColor="text1"/>
          <w:sz w:val="22"/>
          <w:szCs w:val="22"/>
          <w:highlight w:val="none"/>
        </w:rPr>
        <w:t>度外包费用。如承包方整改后仍不合格，由承包方承担相关损失及违约责任。</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lang w:eastAsia="zh-CN"/>
        </w:rPr>
        <w:t>（</w:t>
      </w:r>
      <w:r>
        <w:rPr>
          <w:rFonts w:hint="eastAsia" w:ascii="宋体" w:hAnsi="宋体" w:eastAsia="宋体" w:cs="宋体"/>
          <w:color w:val="000000" w:themeColor="text1"/>
          <w:sz w:val="22"/>
          <w:szCs w:val="22"/>
          <w:highlight w:val="none"/>
          <w:lang w:val="en-US" w:eastAsia="zh-CN"/>
        </w:rPr>
        <w:t>2</w:t>
      </w:r>
      <w:r>
        <w:rPr>
          <w:rFonts w:hint="eastAsia" w:ascii="宋体" w:hAnsi="宋体" w:eastAsia="宋体" w:cs="宋体"/>
          <w:color w:val="000000" w:themeColor="text1"/>
          <w:sz w:val="22"/>
          <w:szCs w:val="22"/>
          <w:highlight w:val="none"/>
          <w:lang w:eastAsia="zh-CN"/>
        </w:rPr>
        <w:t>）</w:t>
      </w:r>
      <w:r>
        <w:rPr>
          <w:rFonts w:hint="eastAsia" w:ascii="宋体" w:hAnsi="宋体" w:eastAsia="宋体" w:cs="宋体"/>
          <w:color w:val="000000" w:themeColor="text1"/>
          <w:sz w:val="22"/>
          <w:szCs w:val="22"/>
          <w:highlight w:val="none"/>
        </w:rPr>
        <w:t>月度考核</w:t>
      </w:r>
      <w:r>
        <w:rPr>
          <w:rFonts w:hint="eastAsia" w:ascii="宋体" w:hAnsi="宋体" w:cs="宋体"/>
          <w:color w:val="000000" w:themeColor="text1"/>
          <w:sz w:val="22"/>
          <w:szCs w:val="22"/>
          <w:highlight w:val="none"/>
          <w:lang w:val="en-US" w:eastAsia="zh-CN"/>
        </w:rPr>
        <w:t>达80分（含）</w:t>
      </w:r>
      <w:r>
        <w:rPr>
          <w:rFonts w:hint="eastAsia" w:ascii="宋体" w:hAnsi="宋体" w:eastAsia="宋体" w:cs="宋体"/>
          <w:color w:val="000000" w:themeColor="text1"/>
          <w:sz w:val="22"/>
          <w:szCs w:val="22"/>
          <w:highlight w:val="none"/>
        </w:rPr>
        <w:t>以上为合格</w:t>
      </w:r>
      <w:r>
        <w:rPr>
          <w:rFonts w:hint="eastAsia" w:ascii="宋体" w:hAnsi="宋体" w:cs="宋体"/>
          <w:color w:val="000000" w:themeColor="text1"/>
          <w:sz w:val="22"/>
          <w:szCs w:val="22"/>
          <w:highlight w:val="none"/>
          <w:lang w:eastAsia="zh-CN"/>
        </w:rPr>
        <w:t>。</w:t>
      </w:r>
      <w:r>
        <w:rPr>
          <w:rFonts w:hint="eastAsia" w:ascii="宋体" w:hAnsi="宋体" w:eastAsia="宋体" w:cs="宋体"/>
          <w:color w:val="000000" w:themeColor="text1"/>
          <w:sz w:val="22"/>
          <w:szCs w:val="22"/>
          <w:highlight w:val="none"/>
        </w:rPr>
        <w:t>连续两月考核低于</w:t>
      </w:r>
      <w:r>
        <w:rPr>
          <w:rFonts w:hint="eastAsia" w:ascii="宋体" w:hAnsi="宋体" w:cs="宋体"/>
          <w:color w:val="000000" w:themeColor="text1"/>
          <w:sz w:val="22"/>
          <w:szCs w:val="22"/>
          <w:highlight w:val="none"/>
          <w:lang w:val="en-US" w:eastAsia="zh-CN"/>
        </w:rPr>
        <w:t>80分</w:t>
      </w:r>
      <w:r>
        <w:rPr>
          <w:rFonts w:hint="eastAsia" w:ascii="宋体" w:hAnsi="宋体" w:eastAsia="宋体" w:cs="宋体"/>
          <w:color w:val="000000" w:themeColor="text1"/>
          <w:sz w:val="22"/>
          <w:szCs w:val="22"/>
          <w:highlight w:val="none"/>
        </w:rPr>
        <w:t>，</w:t>
      </w:r>
      <w:r>
        <w:rPr>
          <w:rFonts w:hint="eastAsia" w:ascii="宋体" w:hAnsi="宋体" w:eastAsia="宋体" w:cs="宋体"/>
          <w:color w:val="000000" w:themeColor="text1"/>
          <w:sz w:val="22"/>
          <w:szCs w:val="22"/>
          <w:highlight w:val="none"/>
          <w:lang w:eastAsia="zh-CN"/>
        </w:rPr>
        <w:t>发</w:t>
      </w:r>
      <w:r>
        <w:rPr>
          <w:rFonts w:hint="eastAsia" w:ascii="宋体" w:hAnsi="宋体" w:eastAsia="宋体" w:cs="宋体"/>
          <w:color w:val="000000" w:themeColor="text1"/>
          <w:sz w:val="22"/>
          <w:szCs w:val="22"/>
          <w:highlight w:val="none"/>
        </w:rPr>
        <w:t>包方要求承包方解释原因并提出相应整改方案； 连续三个月考核低于</w:t>
      </w:r>
      <w:r>
        <w:rPr>
          <w:rFonts w:hint="eastAsia" w:ascii="宋体" w:hAnsi="宋体" w:cs="宋体"/>
          <w:color w:val="000000" w:themeColor="text1"/>
          <w:sz w:val="22"/>
          <w:szCs w:val="22"/>
          <w:highlight w:val="none"/>
          <w:lang w:val="en-US" w:eastAsia="zh-CN"/>
        </w:rPr>
        <w:t>80分</w:t>
      </w:r>
      <w:r>
        <w:rPr>
          <w:rFonts w:hint="eastAsia" w:ascii="宋体" w:hAnsi="宋体" w:eastAsia="宋体" w:cs="宋体"/>
          <w:color w:val="000000" w:themeColor="text1"/>
          <w:sz w:val="22"/>
          <w:szCs w:val="22"/>
          <w:highlight w:val="none"/>
        </w:rPr>
        <w:t>，外包方将书面发函解除合同的警告；</w:t>
      </w:r>
      <w:r>
        <w:rPr>
          <w:rFonts w:hint="eastAsia" w:ascii="宋体" w:hAnsi="宋体" w:cs="宋体"/>
          <w:color w:val="000000" w:themeColor="text1"/>
          <w:sz w:val="22"/>
          <w:szCs w:val="22"/>
          <w:highlight w:val="none"/>
          <w:lang w:val="en-US" w:eastAsia="zh-CN"/>
        </w:rPr>
        <w:t>合同履约期间，</w:t>
      </w:r>
      <w:r>
        <w:rPr>
          <w:rFonts w:hint="eastAsia" w:ascii="宋体" w:hAnsi="宋体" w:eastAsia="宋体" w:cs="宋体"/>
          <w:color w:val="000000" w:themeColor="text1"/>
          <w:sz w:val="22"/>
          <w:szCs w:val="22"/>
          <w:highlight w:val="none"/>
        </w:rPr>
        <w:t>连续</w:t>
      </w:r>
      <w:r>
        <w:rPr>
          <w:rFonts w:hint="eastAsia" w:ascii="宋体" w:hAnsi="宋体" w:cs="宋体"/>
          <w:color w:val="000000" w:themeColor="text1"/>
          <w:sz w:val="22"/>
          <w:szCs w:val="22"/>
          <w:highlight w:val="none"/>
          <w:lang w:val="en-US" w:eastAsia="zh-CN"/>
        </w:rPr>
        <w:t>四</w:t>
      </w:r>
      <w:r>
        <w:rPr>
          <w:rFonts w:hint="eastAsia" w:ascii="宋体" w:hAnsi="宋体" w:eastAsia="宋体" w:cs="宋体"/>
          <w:color w:val="000000" w:themeColor="text1"/>
          <w:sz w:val="22"/>
          <w:szCs w:val="22"/>
          <w:highlight w:val="none"/>
        </w:rPr>
        <w:t>个月考核低于</w:t>
      </w:r>
      <w:r>
        <w:rPr>
          <w:rFonts w:hint="eastAsia" w:ascii="宋体" w:hAnsi="宋体" w:cs="宋体"/>
          <w:color w:val="000000" w:themeColor="text1"/>
          <w:sz w:val="22"/>
          <w:szCs w:val="22"/>
          <w:highlight w:val="none"/>
          <w:lang w:val="en-US" w:eastAsia="zh-CN"/>
        </w:rPr>
        <w:t>80分或</w:t>
      </w:r>
      <w:r>
        <w:rPr>
          <w:rFonts w:hint="eastAsia" w:ascii="宋体" w:hAnsi="宋体" w:eastAsia="宋体" w:cs="宋体"/>
          <w:color w:val="000000" w:themeColor="text1"/>
          <w:sz w:val="22"/>
          <w:szCs w:val="22"/>
          <w:highlight w:val="none"/>
        </w:rPr>
        <w:t>扣罚</w:t>
      </w:r>
      <w:r>
        <w:rPr>
          <w:rFonts w:hint="eastAsia" w:ascii="宋体" w:hAnsi="宋体" w:cs="宋体"/>
          <w:color w:val="000000" w:themeColor="text1"/>
          <w:sz w:val="22"/>
          <w:szCs w:val="22"/>
          <w:highlight w:val="none"/>
          <w:lang w:val="en-US" w:eastAsia="zh-CN"/>
        </w:rPr>
        <w:t>总</w:t>
      </w:r>
      <w:r>
        <w:rPr>
          <w:rFonts w:hint="eastAsia" w:ascii="宋体" w:hAnsi="宋体" w:eastAsia="宋体" w:cs="宋体"/>
          <w:color w:val="000000" w:themeColor="text1"/>
          <w:sz w:val="22"/>
          <w:szCs w:val="22"/>
          <w:highlight w:val="none"/>
        </w:rPr>
        <w:t>分值</w:t>
      </w:r>
      <w:r>
        <w:rPr>
          <w:rFonts w:hint="eastAsia" w:ascii="宋体" w:hAnsi="宋体" w:cs="宋体"/>
          <w:color w:val="000000" w:themeColor="text1"/>
          <w:sz w:val="22"/>
          <w:szCs w:val="22"/>
          <w:highlight w:val="none"/>
          <w:lang w:val="en-US" w:eastAsia="zh-CN"/>
        </w:rPr>
        <w:t>超过120分（含）</w:t>
      </w:r>
      <w:r>
        <w:rPr>
          <w:rFonts w:hint="eastAsia" w:ascii="宋体" w:hAnsi="宋体" w:eastAsia="宋体" w:cs="宋体"/>
          <w:color w:val="000000" w:themeColor="text1"/>
          <w:sz w:val="22"/>
          <w:szCs w:val="22"/>
          <w:highlight w:val="none"/>
        </w:rPr>
        <w:t>，招标方将解除承包方维修业务合同，并按合同规定由承包方负全部违约责任。</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000000" w:themeColor="text1"/>
          <w:sz w:val="22"/>
          <w:szCs w:val="22"/>
          <w:highlight w:val="none"/>
        </w:rPr>
      </w:pPr>
      <w:r>
        <w:rPr>
          <w:rFonts w:hint="eastAsia" w:ascii="宋体" w:hAnsi="宋体" w:eastAsia="宋体" w:cs="宋体"/>
          <w:b/>
          <w:bCs/>
          <w:color w:val="000000" w:themeColor="text1"/>
          <w:sz w:val="22"/>
          <w:szCs w:val="22"/>
          <w:highlight w:val="none"/>
        </w:rPr>
        <w:t>（六）、指标设定</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为适应甲方生产运行的需要， 乙方承诺承包范围内的维保车辆月返修率低于3%，返修率按月统计，双方签字确认，计算公式如下：</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月返修率＝【当月车辆返修台数／当月车辆报修台数】x100％</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0"/>
        <w:jc w:val="both"/>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大修或交通事故（交警或机坪监管认可的）造成的车辆故障维修不列入在修车辆统计</w:t>
      </w:r>
    </w:p>
    <w:p>
      <w:pPr>
        <w:pStyle w:val="2"/>
        <w:ind w:left="0" w:leftChars="0" w:firstLine="420" w:firstLineChars="0"/>
        <w:jc w:val="center"/>
        <w:rPr>
          <w:rFonts w:hint="eastAsia" w:ascii="方正小标宋简体" w:hAnsi="方正小标宋简体" w:eastAsia="方正小标宋简体" w:cs="方正小标宋简体"/>
          <w:b/>
          <w:bCs/>
          <w:color w:val="000000"/>
          <w:sz w:val="32"/>
          <w:szCs w:val="32"/>
          <w:lang w:eastAsia="zh-CN"/>
        </w:rPr>
      </w:pPr>
    </w:p>
    <w:p>
      <w:pPr>
        <w:pStyle w:val="2"/>
        <w:ind w:left="0" w:leftChars="0" w:firstLine="420" w:firstLineChars="0"/>
        <w:jc w:val="center"/>
        <w:rPr>
          <w:rFonts w:hint="eastAsia" w:ascii="方正小标宋简体" w:hAnsi="方正小标宋简体" w:eastAsia="方正小标宋简体" w:cs="方正小标宋简体"/>
          <w:b/>
          <w:bCs/>
          <w:color w:val="000000" w:themeColor="text1"/>
          <w:sz w:val="32"/>
          <w:szCs w:val="32"/>
          <w:lang w:eastAsia="zh-CN"/>
        </w:rPr>
      </w:pPr>
    </w:p>
    <w:p>
      <w:pPr>
        <w:pStyle w:val="2"/>
        <w:ind w:left="0" w:leftChars="0" w:firstLine="420" w:firstLineChars="0"/>
        <w:jc w:val="center"/>
        <w:rPr>
          <w:rFonts w:hint="eastAsia" w:ascii="方正小标宋简体" w:hAnsi="方正小标宋简体" w:eastAsia="方正小标宋简体" w:cs="方正小标宋简体"/>
          <w:b/>
          <w:bCs/>
          <w:color w:val="000000" w:themeColor="text1"/>
          <w:sz w:val="32"/>
          <w:szCs w:val="32"/>
          <w:lang w:eastAsia="zh-CN"/>
        </w:rPr>
      </w:pPr>
    </w:p>
    <w:p>
      <w:pPr>
        <w:pStyle w:val="2"/>
        <w:ind w:left="0" w:leftChars="0" w:firstLine="420" w:firstLineChars="0"/>
        <w:jc w:val="center"/>
        <w:rPr>
          <w:rFonts w:hint="eastAsia" w:ascii="方正小标宋简体" w:hAnsi="方正小标宋简体" w:eastAsia="方正小标宋简体" w:cs="方正小标宋简体"/>
          <w:b/>
          <w:bCs/>
          <w:color w:val="000000" w:themeColor="text1"/>
          <w:sz w:val="32"/>
          <w:szCs w:val="32"/>
          <w:lang w:eastAsia="zh-CN"/>
        </w:rPr>
      </w:pPr>
    </w:p>
    <w:p>
      <w:pPr>
        <w:pStyle w:val="2"/>
        <w:ind w:left="0" w:leftChars="0" w:firstLine="420" w:firstLineChars="0"/>
        <w:jc w:val="center"/>
        <w:rPr>
          <w:rFonts w:hint="eastAsia" w:ascii="方正小标宋简体" w:hAnsi="方正小标宋简体" w:eastAsia="方正小标宋简体" w:cs="方正小标宋简体"/>
          <w:b/>
          <w:bCs/>
          <w:color w:val="000000" w:themeColor="text1"/>
          <w:sz w:val="32"/>
          <w:szCs w:val="32"/>
          <w:lang w:eastAsia="zh-CN"/>
        </w:rPr>
      </w:pPr>
    </w:p>
    <w:p>
      <w:pPr>
        <w:pStyle w:val="2"/>
        <w:ind w:left="0" w:leftChars="0" w:firstLine="420" w:firstLineChars="0"/>
        <w:jc w:val="center"/>
        <w:rPr>
          <w:rFonts w:hint="eastAsia" w:ascii="方正小标宋简体" w:hAnsi="方正小标宋简体" w:eastAsia="方正小标宋简体" w:cs="方正小标宋简体"/>
          <w:b/>
          <w:bCs/>
          <w:color w:val="000000" w:themeColor="text1"/>
          <w:sz w:val="32"/>
          <w:szCs w:val="32"/>
          <w:lang w:eastAsia="zh-CN"/>
        </w:rPr>
      </w:pPr>
    </w:p>
    <w:p>
      <w:pPr>
        <w:pStyle w:val="2"/>
        <w:ind w:left="0" w:leftChars="0" w:firstLine="420" w:firstLineChars="0"/>
        <w:jc w:val="center"/>
        <w:rPr>
          <w:rFonts w:hint="eastAsia" w:ascii="方正小标宋简体" w:hAnsi="方正小标宋简体" w:eastAsia="方正小标宋简体" w:cs="方正小标宋简体"/>
          <w:b/>
          <w:bCs/>
          <w:color w:val="000000" w:themeColor="text1"/>
          <w:sz w:val="32"/>
          <w:szCs w:val="32"/>
          <w:lang w:eastAsia="zh-CN"/>
        </w:rPr>
      </w:pPr>
    </w:p>
    <w:p>
      <w:pPr>
        <w:pStyle w:val="2"/>
        <w:ind w:left="0" w:leftChars="0" w:firstLine="420" w:firstLineChars="0"/>
        <w:jc w:val="center"/>
        <w:rPr>
          <w:rFonts w:hint="eastAsia" w:ascii="方正小标宋简体" w:hAnsi="方正小标宋简体" w:eastAsia="方正小标宋简体" w:cs="方正小标宋简体"/>
          <w:b/>
          <w:bCs/>
          <w:color w:val="000000" w:themeColor="text1"/>
          <w:sz w:val="32"/>
          <w:szCs w:val="32"/>
          <w:lang w:eastAsia="zh-CN"/>
        </w:rPr>
      </w:pPr>
    </w:p>
    <w:p>
      <w:pPr>
        <w:pStyle w:val="2"/>
        <w:ind w:left="0" w:leftChars="0" w:firstLine="420" w:firstLineChars="0"/>
        <w:jc w:val="center"/>
        <w:rPr>
          <w:rFonts w:hint="eastAsia" w:ascii="方正小标宋简体" w:hAnsi="方正小标宋简体" w:eastAsia="方正小标宋简体" w:cs="方正小标宋简体"/>
          <w:b/>
          <w:bCs/>
          <w:color w:val="000000" w:themeColor="text1"/>
          <w:sz w:val="32"/>
          <w:szCs w:val="32"/>
          <w:lang w:eastAsia="zh-CN"/>
        </w:rPr>
        <w:sectPr>
          <w:footerReference r:id="rId8" w:type="default"/>
          <w:pgSz w:w="11906" w:h="16838"/>
          <w:pgMar w:top="1440" w:right="1440" w:bottom="1440" w:left="1440" w:header="851" w:footer="992" w:gutter="0"/>
          <w:pgNumType w:fmt="decimal"/>
          <w:cols w:space="720" w:num="1"/>
          <w:docGrid w:linePitch="312" w:charSpace="0"/>
        </w:sectPr>
      </w:pPr>
    </w:p>
    <w:p>
      <w:pPr>
        <w:pStyle w:val="2"/>
        <w:ind w:left="0" w:leftChars="0" w:firstLine="0" w:firstLineChars="0"/>
        <w:jc w:val="both"/>
        <w:rPr>
          <w:rFonts w:hint="eastAsia" w:ascii="方正小标宋简体" w:hAnsi="方正小标宋简体" w:eastAsia="方正小标宋简体" w:cs="方正小标宋简体"/>
          <w:b/>
          <w:bCs/>
          <w:color w:val="000000" w:themeColor="text1"/>
          <w:sz w:val="32"/>
          <w:szCs w:val="32"/>
          <w:lang w:eastAsia="zh-CN"/>
        </w:rPr>
      </w:pPr>
    </w:p>
    <w:p>
      <w:pPr>
        <w:pStyle w:val="2"/>
        <w:ind w:left="0" w:leftChars="0" w:firstLine="420" w:firstLineChars="0"/>
        <w:jc w:val="center"/>
        <w:rPr>
          <w:rFonts w:hint="eastAsia" w:ascii="方正小标宋简体" w:hAnsi="方正小标宋简体" w:eastAsia="方正小标宋简体" w:cs="方正小标宋简体"/>
          <w:b/>
          <w:bCs/>
          <w:color w:val="000000" w:themeColor="text1"/>
          <w:sz w:val="32"/>
          <w:szCs w:val="32"/>
        </w:rPr>
      </w:pPr>
      <w:r>
        <w:rPr>
          <w:rFonts w:hint="eastAsia" w:ascii="方正小标宋简体" w:hAnsi="方正小标宋简体" w:eastAsia="方正小标宋简体" w:cs="方正小标宋简体"/>
          <w:b/>
          <w:bCs/>
          <w:color w:val="000000" w:themeColor="text1"/>
          <w:sz w:val="32"/>
          <w:szCs w:val="32"/>
          <w:lang w:eastAsia="zh-CN"/>
        </w:rPr>
        <w:t>台州</w:t>
      </w:r>
      <w:r>
        <w:rPr>
          <w:rFonts w:hint="eastAsia" w:ascii="方正小标宋简体" w:hAnsi="方正小标宋简体" w:eastAsia="方正小标宋简体" w:cs="方正小标宋简体"/>
          <w:b/>
          <w:bCs/>
          <w:color w:val="000000" w:themeColor="text1"/>
          <w:sz w:val="32"/>
          <w:szCs w:val="32"/>
        </w:rPr>
        <w:t>机场</w:t>
      </w:r>
      <w:r>
        <w:rPr>
          <w:rFonts w:hint="eastAsia" w:ascii="方正小标宋简体" w:hAnsi="方正小标宋简体" w:eastAsia="方正小标宋简体" w:cs="方正小标宋简体"/>
          <w:b/>
          <w:bCs/>
          <w:color w:val="000000" w:themeColor="text1"/>
          <w:sz w:val="32"/>
          <w:szCs w:val="32"/>
          <w:lang w:eastAsia="zh-CN"/>
        </w:rPr>
        <w:t>特种</w:t>
      </w:r>
      <w:r>
        <w:rPr>
          <w:rFonts w:hint="eastAsia" w:ascii="方正小标宋简体" w:hAnsi="方正小标宋简体" w:eastAsia="方正小标宋简体" w:cs="方正小标宋简体"/>
          <w:b/>
          <w:bCs/>
          <w:color w:val="000000" w:themeColor="text1"/>
          <w:sz w:val="32"/>
          <w:szCs w:val="32"/>
        </w:rPr>
        <w:t>车辆</w:t>
      </w:r>
      <w:r>
        <w:rPr>
          <w:rFonts w:hint="eastAsia" w:ascii="方正小标宋简体" w:hAnsi="方正小标宋简体" w:eastAsia="方正小标宋简体" w:cs="方正小标宋简体"/>
          <w:b/>
          <w:bCs/>
          <w:color w:val="000000" w:themeColor="text1"/>
          <w:sz w:val="32"/>
          <w:szCs w:val="32"/>
          <w:lang w:eastAsia="zh-CN"/>
        </w:rPr>
        <w:t>定点</w:t>
      </w:r>
      <w:r>
        <w:rPr>
          <w:rFonts w:hint="eastAsia" w:ascii="方正小标宋简体" w:hAnsi="方正小标宋简体" w:eastAsia="方正小标宋简体" w:cs="方正小标宋简体"/>
          <w:b/>
          <w:bCs/>
          <w:color w:val="000000" w:themeColor="text1"/>
          <w:sz w:val="32"/>
          <w:szCs w:val="32"/>
        </w:rPr>
        <w:t>维修</w:t>
      </w:r>
      <w:r>
        <w:rPr>
          <w:rFonts w:hint="eastAsia" w:ascii="方正小标宋简体" w:hAnsi="方正小标宋简体" w:eastAsia="方正小标宋简体" w:cs="方正小标宋简体"/>
          <w:b/>
          <w:bCs/>
          <w:color w:val="000000" w:themeColor="text1"/>
          <w:sz w:val="32"/>
          <w:szCs w:val="32"/>
          <w:lang w:eastAsia="zh-CN"/>
        </w:rPr>
        <w:t>保养服务</w:t>
      </w:r>
      <w:r>
        <w:rPr>
          <w:rFonts w:hint="eastAsia" w:ascii="方正小标宋简体" w:hAnsi="方正小标宋简体" w:eastAsia="方正小标宋简体" w:cs="方正小标宋简体"/>
          <w:b/>
          <w:bCs/>
          <w:color w:val="000000" w:themeColor="text1"/>
          <w:sz w:val="32"/>
          <w:szCs w:val="32"/>
        </w:rPr>
        <w:t>考核表</w:t>
      </w:r>
    </w:p>
    <w:p>
      <w:pPr>
        <w:spacing w:before="105" w:line="204" w:lineRule="auto"/>
        <w:ind w:firstLine="121"/>
        <w:jc w:val="left"/>
        <w:rPr>
          <w:rFonts w:ascii="宋体" w:hAnsi="宋体" w:eastAsia="宋体" w:cs="宋体"/>
          <w:color w:val="000000" w:themeColor="text1"/>
          <w:spacing w:val="-1"/>
          <w:sz w:val="24"/>
          <w:szCs w:val="24"/>
        </w:rPr>
      </w:pPr>
    </w:p>
    <w:p>
      <w:pPr>
        <w:spacing w:before="105" w:line="204" w:lineRule="auto"/>
        <w:ind w:firstLine="121"/>
        <w:jc w:val="left"/>
        <w:rPr>
          <w:rFonts w:ascii="宋体" w:hAnsi="宋体" w:eastAsia="宋体" w:cs="宋体"/>
          <w:color w:val="000000" w:themeColor="text1"/>
          <w:spacing w:val="5"/>
          <w:sz w:val="24"/>
          <w:szCs w:val="24"/>
        </w:rPr>
      </w:pPr>
      <w:r>
        <w:rPr>
          <w:rFonts w:ascii="宋体" w:hAnsi="宋体" w:eastAsia="宋体" w:cs="宋体"/>
          <w:color w:val="000000" w:themeColor="text1"/>
          <w:spacing w:val="-1"/>
          <w:sz w:val="24"/>
          <w:szCs w:val="24"/>
        </w:rPr>
        <w:t>考核人员签字：</w:t>
      </w:r>
      <w:r>
        <w:rPr>
          <w:rFonts w:ascii="宋体" w:hAnsi="宋体" w:eastAsia="宋体" w:cs="宋体"/>
          <w:color w:val="000000" w:themeColor="text1"/>
          <w:spacing w:val="3"/>
          <w:sz w:val="24"/>
          <w:szCs w:val="24"/>
        </w:rPr>
        <w:t xml:space="preserve">        </w:t>
      </w:r>
      <w:r>
        <w:rPr>
          <w:rFonts w:ascii="宋体" w:hAnsi="宋体" w:eastAsia="宋体" w:cs="宋体"/>
          <w:color w:val="000000" w:themeColor="text1"/>
          <w:spacing w:val="12"/>
          <w:sz w:val="24"/>
          <w:szCs w:val="24"/>
        </w:rPr>
        <w:t xml:space="preserve">    </w:t>
      </w:r>
      <w:r>
        <w:rPr>
          <w:rFonts w:ascii="宋体" w:hAnsi="宋体" w:eastAsia="宋体" w:cs="宋体"/>
          <w:color w:val="000000" w:themeColor="text1"/>
          <w:spacing w:val="-1"/>
          <w:sz w:val="24"/>
          <w:szCs w:val="24"/>
        </w:rPr>
        <w:t>考核时间：</w:t>
      </w:r>
      <w:r>
        <w:rPr>
          <w:rFonts w:ascii="宋体" w:hAnsi="宋体" w:eastAsia="宋体" w:cs="宋体"/>
          <w:color w:val="000000" w:themeColor="text1"/>
          <w:spacing w:val="16"/>
          <w:sz w:val="24"/>
          <w:szCs w:val="24"/>
        </w:rPr>
        <w:t xml:space="preserve">   </w:t>
      </w:r>
      <w:r>
        <w:rPr>
          <w:rFonts w:hint="eastAsia" w:ascii="宋体" w:hAnsi="宋体" w:eastAsia="宋体" w:cs="宋体"/>
          <w:color w:val="000000" w:themeColor="text1"/>
          <w:spacing w:val="16"/>
          <w:sz w:val="24"/>
          <w:szCs w:val="24"/>
          <w:lang w:val="en-US" w:eastAsia="zh-CN"/>
        </w:rPr>
        <w:t xml:space="preserve">     </w:t>
      </w:r>
      <w:r>
        <w:rPr>
          <w:rFonts w:ascii="宋体" w:hAnsi="宋体" w:eastAsia="宋体" w:cs="宋体"/>
          <w:color w:val="000000" w:themeColor="text1"/>
          <w:spacing w:val="16"/>
          <w:sz w:val="24"/>
          <w:szCs w:val="24"/>
        </w:rPr>
        <w:t xml:space="preserve"> </w:t>
      </w:r>
      <w:r>
        <w:rPr>
          <w:rFonts w:ascii="宋体" w:hAnsi="宋体" w:eastAsia="宋体" w:cs="宋体"/>
          <w:color w:val="000000" w:themeColor="text1"/>
          <w:spacing w:val="-1"/>
          <w:sz w:val="24"/>
          <w:szCs w:val="24"/>
        </w:rPr>
        <w:t>考核监管部门签章：</w:t>
      </w:r>
      <w:r>
        <w:rPr>
          <w:rFonts w:ascii="宋体" w:hAnsi="宋体" w:eastAsia="宋体" w:cs="宋体"/>
          <w:color w:val="000000" w:themeColor="text1"/>
          <w:spacing w:val="5"/>
          <w:sz w:val="24"/>
          <w:szCs w:val="24"/>
        </w:rPr>
        <w:t xml:space="preserve">   </w:t>
      </w:r>
      <w:r>
        <w:rPr>
          <w:rFonts w:hint="eastAsia" w:ascii="宋体" w:hAnsi="宋体" w:eastAsia="宋体" w:cs="宋体"/>
          <w:color w:val="000000" w:themeColor="text1"/>
          <w:spacing w:val="5"/>
          <w:sz w:val="24"/>
          <w:szCs w:val="24"/>
          <w:lang w:val="en-US" w:eastAsia="zh-CN"/>
        </w:rPr>
        <w:t xml:space="preserve">   </w:t>
      </w:r>
      <w:r>
        <w:rPr>
          <w:rFonts w:ascii="宋体" w:hAnsi="宋体" w:eastAsia="宋体" w:cs="宋体"/>
          <w:color w:val="000000" w:themeColor="text1"/>
          <w:spacing w:val="5"/>
          <w:sz w:val="24"/>
          <w:szCs w:val="24"/>
        </w:rPr>
        <w:t xml:space="preserve"> </w:t>
      </w:r>
    </w:p>
    <w:p>
      <w:pPr>
        <w:spacing w:before="105" w:line="204" w:lineRule="auto"/>
        <w:ind w:firstLine="121"/>
        <w:jc w:val="left"/>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被考核人员签字：</w:t>
      </w:r>
    </w:p>
    <w:tbl>
      <w:tblPr>
        <w:tblStyle w:val="1865"/>
        <w:tblW w:w="12980"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3093"/>
        <w:gridCol w:w="1769"/>
        <w:gridCol w:w="15"/>
        <w:gridCol w:w="2471"/>
        <w:gridCol w:w="1275"/>
        <w:gridCol w:w="1136"/>
        <w:gridCol w:w="2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62" w:type="dxa"/>
            <w:vMerge w:val="restart"/>
            <w:tcBorders>
              <w:top w:val="single" w:color="000000" w:sz="2" w:space="0"/>
              <w:left w:val="single" w:color="000000" w:sz="2" w:space="0"/>
              <w:bottom w:val="nil"/>
            </w:tcBorders>
            <w:textDirection w:val="tbRlV"/>
          </w:tcPr>
          <w:p>
            <w:pPr>
              <w:autoSpaceDE w:val="0"/>
              <w:autoSpaceDN w:val="0"/>
              <w:spacing w:before="162" w:line="204" w:lineRule="auto"/>
              <w:ind w:firstLine="42"/>
              <w:jc w:val="left"/>
              <w:rPr>
                <w:rFonts w:ascii="宋体" w:hAnsi="宋体" w:eastAsia="宋体" w:cs="宋体"/>
                <w:color w:val="000000" w:themeColor="text1"/>
                <w:sz w:val="22"/>
                <w:szCs w:val="22"/>
              </w:rPr>
            </w:pPr>
            <w:r>
              <w:rPr>
                <w:rFonts w:ascii="宋体" w:hAnsi="宋体" w:eastAsia="宋体" w:cs="宋体"/>
                <w:color w:val="000000" w:themeColor="text1"/>
                <w:sz w:val="22"/>
                <w:szCs w:val="22"/>
              </w:rPr>
              <w:t>编</w:t>
            </w:r>
            <w:r>
              <w:rPr>
                <w:rFonts w:ascii="宋体" w:hAnsi="宋体" w:eastAsia="宋体" w:cs="宋体"/>
                <w:color w:val="000000" w:themeColor="text1"/>
                <w:spacing w:val="100"/>
                <w:sz w:val="22"/>
                <w:szCs w:val="22"/>
              </w:rPr>
              <w:t xml:space="preserve"> </w:t>
            </w:r>
            <w:r>
              <w:rPr>
                <w:rFonts w:ascii="宋体" w:hAnsi="宋体" w:eastAsia="宋体" w:cs="宋体"/>
                <w:color w:val="000000" w:themeColor="text1"/>
                <w:sz w:val="22"/>
                <w:szCs w:val="22"/>
              </w:rPr>
              <w:t>号</w:t>
            </w:r>
          </w:p>
        </w:tc>
        <w:tc>
          <w:tcPr>
            <w:tcW w:w="3093" w:type="dxa"/>
            <w:vMerge w:val="restart"/>
            <w:tcBorders>
              <w:top w:val="single" w:color="000000" w:sz="2" w:space="0"/>
              <w:bottom w:val="nil"/>
            </w:tcBorders>
          </w:tcPr>
          <w:p>
            <w:pPr>
              <w:autoSpaceDE w:val="0"/>
              <w:autoSpaceDN w:val="0"/>
              <w:spacing w:before="256" w:line="204" w:lineRule="auto"/>
              <w:ind w:firstLine="1107"/>
              <w:jc w:val="left"/>
              <w:rPr>
                <w:rFonts w:ascii="宋体" w:hAnsi="宋体" w:eastAsia="宋体" w:cs="宋体"/>
                <w:color w:val="000000" w:themeColor="text1"/>
                <w:sz w:val="22"/>
                <w:szCs w:val="22"/>
              </w:rPr>
            </w:pPr>
            <w:r>
              <w:rPr>
                <w:rFonts w:ascii="宋体" w:hAnsi="宋体" w:eastAsia="宋体" w:cs="宋体"/>
                <w:color w:val="000000" w:themeColor="text1"/>
                <w:spacing w:val="-2"/>
                <w:sz w:val="22"/>
                <w:szCs w:val="22"/>
              </w:rPr>
              <w:t>考核内容</w:t>
            </w:r>
          </w:p>
        </w:tc>
        <w:tc>
          <w:tcPr>
            <w:tcW w:w="1784" w:type="dxa"/>
            <w:gridSpan w:val="2"/>
            <w:vMerge w:val="restart"/>
            <w:tcBorders>
              <w:top w:val="single" w:color="000000" w:sz="2" w:space="0"/>
              <w:bottom w:val="nil"/>
            </w:tcBorders>
          </w:tcPr>
          <w:p>
            <w:pPr>
              <w:autoSpaceDE w:val="0"/>
              <w:autoSpaceDN w:val="0"/>
              <w:spacing w:before="43" w:line="204" w:lineRule="auto"/>
              <w:ind w:firstLine="178"/>
              <w:jc w:val="left"/>
              <w:rPr>
                <w:rFonts w:ascii="宋体" w:hAnsi="宋体" w:eastAsia="宋体" w:cs="宋体"/>
                <w:color w:val="000000" w:themeColor="text1"/>
                <w:sz w:val="22"/>
                <w:szCs w:val="22"/>
              </w:rPr>
            </w:pPr>
            <w:r>
              <w:rPr>
                <w:rFonts w:ascii="宋体" w:hAnsi="宋体" w:eastAsia="宋体" w:cs="宋体"/>
                <w:color w:val="000000" w:themeColor="text1"/>
                <w:spacing w:val="-1"/>
                <w:sz w:val="22"/>
                <w:szCs w:val="22"/>
              </w:rPr>
              <w:t>考核方法/提</w:t>
            </w:r>
            <w:r>
              <w:rPr>
                <w:rFonts w:ascii="宋体" w:hAnsi="宋体" w:eastAsia="宋体" w:cs="宋体"/>
                <w:color w:val="000000" w:themeColor="text1"/>
                <w:sz w:val="22"/>
                <w:szCs w:val="22"/>
              </w:rPr>
              <w:t>示</w:t>
            </w:r>
          </w:p>
        </w:tc>
        <w:tc>
          <w:tcPr>
            <w:tcW w:w="7541" w:type="dxa"/>
            <w:gridSpan w:val="4"/>
            <w:tcBorders>
              <w:top w:val="single" w:color="000000" w:sz="2" w:space="0"/>
              <w:right w:val="single" w:color="000000" w:sz="2" w:space="0"/>
            </w:tcBorders>
          </w:tcPr>
          <w:p>
            <w:pPr>
              <w:autoSpaceDE w:val="0"/>
              <w:autoSpaceDN w:val="0"/>
              <w:spacing w:before="35" w:line="204" w:lineRule="auto"/>
              <w:ind w:firstLine="3442"/>
              <w:jc w:val="left"/>
              <w:rPr>
                <w:rFonts w:ascii="宋体" w:hAnsi="宋体" w:eastAsia="宋体" w:cs="宋体"/>
                <w:color w:val="000000" w:themeColor="text1"/>
                <w:sz w:val="22"/>
                <w:szCs w:val="22"/>
              </w:rPr>
            </w:pPr>
            <w:r>
              <w:rPr>
                <w:rFonts w:ascii="宋体" w:hAnsi="宋体" w:eastAsia="宋体" w:cs="宋体"/>
                <w:color w:val="000000" w:themeColor="text1"/>
                <w:spacing w:val="-2"/>
                <w:sz w:val="22"/>
                <w:szCs w:val="22"/>
              </w:rPr>
              <w:t>考核结果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62" w:type="dxa"/>
            <w:vMerge w:val="continue"/>
            <w:tcBorders>
              <w:top w:val="nil"/>
              <w:left w:val="single" w:color="000000" w:sz="2" w:space="0"/>
            </w:tcBorders>
            <w:textDirection w:val="tbRlV"/>
          </w:tcPr>
          <w:p>
            <w:pPr>
              <w:autoSpaceDE w:val="0"/>
              <w:autoSpaceDN w:val="0"/>
              <w:spacing w:line="240" w:lineRule="auto"/>
              <w:jc w:val="left"/>
              <w:rPr>
                <w:rFonts w:ascii="Arial" w:hAnsi="Arial" w:eastAsia="Arial" w:cs="Arial"/>
                <w:color w:val="000000" w:themeColor="text1"/>
                <w:sz w:val="21"/>
                <w:szCs w:val="21"/>
              </w:rPr>
            </w:pPr>
          </w:p>
        </w:tc>
        <w:tc>
          <w:tcPr>
            <w:tcW w:w="3093" w:type="dxa"/>
            <w:vMerge w:val="continue"/>
            <w:tcBorders>
              <w:top w:val="nil"/>
            </w:tcBorders>
          </w:tcPr>
          <w:p>
            <w:pPr>
              <w:autoSpaceDE w:val="0"/>
              <w:autoSpaceDN w:val="0"/>
              <w:spacing w:line="240" w:lineRule="auto"/>
              <w:jc w:val="left"/>
              <w:rPr>
                <w:rFonts w:ascii="Arial" w:hAnsi="Arial" w:eastAsia="Arial" w:cs="Arial"/>
                <w:color w:val="000000" w:themeColor="text1"/>
                <w:sz w:val="21"/>
                <w:szCs w:val="21"/>
              </w:rPr>
            </w:pPr>
          </w:p>
        </w:tc>
        <w:tc>
          <w:tcPr>
            <w:tcW w:w="1784" w:type="dxa"/>
            <w:gridSpan w:val="2"/>
            <w:vMerge w:val="continue"/>
            <w:tcBorders>
              <w:top w:val="nil"/>
            </w:tcBorders>
          </w:tcPr>
          <w:p>
            <w:pPr>
              <w:autoSpaceDE w:val="0"/>
              <w:autoSpaceDN w:val="0"/>
              <w:spacing w:line="240" w:lineRule="auto"/>
              <w:jc w:val="left"/>
              <w:rPr>
                <w:rFonts w:ascii="Arial" w:hAnsi="Arial" w:eastAsia="Arial" w:cs="Arial"/>
                <w:color w:val="000000" w:themeColor="text1"/>
                <w:sz w:val="21"/>
                <w:szCs w:val="21"/>
              </w:rPr>
            </w:pPr>
          </w:p>
        </w:tc>
        <w:tc>
          <w:tcPr>
            <w:tcW w:w="2471" w:type="dxa"/>
          </w:tcPr>
          <w:p>
            <w:pPr>
              <w:autoSpaceDE w:val="0"/>
              <w:autoSpaceDN w:val="0"/>
              <w:spacing w:before="35" w:line="204" w:lineRule="auto"/>
              <w:ind w:firstLine="911"/>
              <w:jc w:val="left"/>
              <w:rPr>
                <w:rFonts w:ascii="宋体" w:hAnsi="宋体" w:eastAsia="宋体" w:cs="宋体"/>
                <w:color w:val="000000" w:themeColor="text1"/>
                <w:sz w:val="22"/>
                <w:szCs w:val="22"/>
              </w:rPr>
            </w:pPr>
            <w:r>
              <w:rPr>
                <w:rFonts w:ascii="宋体" w:hAnsi="宋体" w:eastAsia="宋体" w:cs="宋体"/>
                <w:color w:val="000000" w:themeColor="text1"/>
                <w:spacing w:val="-2"/>
                <w:sz w:val="22"/>
                <w:szCs w:val="22"/>
              </w:rPr>
              <w:t>扣分标准</w:t>
            </w:r>
          </w:p>
        </w:tc>
        <w:tc>
          <w:tcPr>
            <w:tcW w:w="1275" w:type="dxa"/>
          </w:tcPr>
          <w:p>
            <w:pPr>
              <w:autoSpaceDE w:val="0"/>
              <w:autoSpaceDN w:val="0"/>
              <w:spacing w:before="35" w:line="204" w:lineRule="auto"/>
              <w:ind w:firstLine="199"/>
              <w:jc w:val="left"/>
              <w:rPr>
                <w:rFonts w:ascii="宋体" w:hAnsi="宋体" w:eastAsia="宋体" w:cs="宋体"/>
                <w:color w:val="000000" w:themeColor="text1"/>
                <w:sz w:val="22"/>
                <w:szCs w:val="22"/>
              </w:rPr>
            </w:pPr>
            <w:r>
              <w:rPr>
                <w:rFonts w:ascii="宋体" w:hAnsi="宋体" w:eastAsia="宋体" w:cs="宋体"/>
                <w:color w:val="000000" w:themeColor="text1"/>
                <w:spacing w:val="-2"/>
                <w:sz w:val="22"/>
                <w:szCs w:val="22"/>
              </w:rPr>
              <w:t>考核满分</w:t>
            </w:r>
          </w:p>
        </w:tc>
        <w:tc>
          <w:tcPr>
            <w:tcW w:w="1136" w:type="dxa"/>
          </w:tcPr>
          <w:p>
            <w:pPr>
              <w:autoSpaceDE w:val="0"/>
              <w:autoSpaceDN w:val="0"/>
              <w:spacing w:before="35" w:line="204" w:lineRule="auto"/>
              <w:ind w:firstLine="130"/>
              <w:jc w:val="left"/>
              <w:rPr>
                <w:rFonts w:ascii="宋体" w:hAnsi="宋体" w:eastAsia="宋体" w:cs="宋体"/>
                <w:color w:val="000000" w:themeColor="text1"/>
                <w:sz w:val="22"/>
                <w:szCs w:val="22"/>
              </w:rPr>
            </w:pPr>
            <w:r>
              <w:rPr>
                <w:rFonts w:ascii="宋体" w:hAnsi="宋体" w:eastAsia="宋体" w:cs="宋体"/>
                <w:color w:val="000000" w:themeColor="text1"/>
                <w:spacing w:val="-2"/>
                <w:sz w:val="22"/>
                <w:szCs w:val="22"/>
              </w:rPr>
              <w:t>扣罚分值</w:t>
            </w:r>
          </w:p>
        </w:tc>
        <w:tc>
          <w:tcPr>
            <w:tcW w:w="2659" w:type="dxa"/>
            <w:tcBorders>
              <w:right w:val="single" w:color="000000" w:sz="2" w:space="0"/>
            </w:tcBorders>
          </w:tcPr>
          <w:p>
            <w:pPr>
              <w:autoSpaceDE w:val="0"/>
              <w:autoSpaceDN w:val="0"/>
              <w:spacing w:before="35" w:line="204" w:lineRule="auto"/>
              <w:ind w:firstLine="669"/>
              <w:jc w:val="left"/>
              <w:rPr>
                <w:rFonts w:ascii="宋体" w:hAnsi="宋体" w:eastAsia="宋体" w:cs="宋体"/>
                <w:color w:val="000000" w:themeColor="text1"/>
                <w:sz w:val="22"/>
                <w:szCs w:val="22"/>
              </w:rPr>
            </w:pPr>
            <w:r>
              <w:rPr>
                <w:rFonts w:ascii="宋体" w:hAnsi="宋体" w:eastAsia="宋体" w:cs="宋体"/>
                <w:color w:val="000000" w:themeColor="text1"/>
                <w:spacing w:val="-1"/>
                <w:sz w:val="22"/>
                <w:szCs w:val="22"/>
              </w:rPr>
              <w:t>考核事件记录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62" w:type="dxa"/>
            <w:tcBorders>
              <w:left w:val="single" w:color="000000" w:sz="2" w:space="0"/>
            </w:tcBorders>
          </w:tcPr>
          <w:p>
            <w:pPr>
              <w:autoSpaceDE w:val="0"/>
              <w:autoSpaceDN w:val="0"/>
              <w:spacing w:before="179" w:line="204" w:lineRule="auto"/>
              <w:ind w:firstLine="247"/>
              <w:jc w:val="left"/>
              <w:rPr>
                <w:rFonts w:ascii="宋体" w:hAnsi="宋体" w:eastAsia="宋体" w:cs="宋体"/>
                <w:color w:val="000000" w:themeColor="text1"/>
                <w:sz w:val="22"/>
                <w:szCs w:val="22"/>
              </w:rPr>
            </w:pPr>
            <w:r>
              <w:rPr>
                <w:rFonts w:ascii="宋体" w:hAnsi="宋体" w:eastAsia="宋体" w:cs="宋体"/>
                <w:color w:val="000000" w:themeColor="text1"/>
                <w:sz w:val="22"/>
                <w:szCs w:val="22"/>
              </w:rPr>
              <w:t>1</w:t>
            </w:r>
          </w:p>
        </w:tc>
        <w:tc>
          <w:tcPr>
            <w:tcW w:w="3093" w:type="dxa"/>
          </w:tcPr>
          <w:p>
            <w:pPr>
              <w:autoSpaceDE w:val="0"/>
              <w:autoSpaceDN w:val="0"/>
              <w:spacing w:before="144" w:line="204" w:lineRule="auto"/>
              <w:ind w:firstLine="115"/>
              <w:jc w:val="left"/>
              <w:rPr>
                <w:rFonts w:ascii="宋体" w:hAnsi="宋体" w:eastAsia="宋体" w:cs="宋体"/>
                <w:color w:val="000000" w:themeColor="text1"/>
                <w:sz w:val="22"/>
                <w:szCs w:val="22"/>
              </w:rPr>
            </w:pPr>
            <w:r>
              <w:rPr>
                <w:rFonts w:ascii="宋体" w:hAnsi="宋体" w:eastAsia="宋体" w:cs="宋体"/>
                <w:b/>
                <w:bCs/>
                <w:color w:val="000000" w:themeColor="text1"/>
                <w:spacing w:val="-2"/>
                <w:sz w:val="22"/>
                <w:szCs w:val="22"/>
              </w:rPr>
              <w:t>维修质量</w:t>
            </w:r>
          </w:p>
        </w:tc>
        <w:tc>
          <w:tcPr>
            <w:tcW w:w="1784" w:type="dxa"/>
            <w:gridSpan w:val="2"/>
          </w:tcPr>
          <w:p>
            <w:pPr>
              <w:autoSpaceDE w:val="0"/>
              <w:autoSpaceDN w:val="0"/>
              <w:spacing w:line="240" w:lineRule="auto"/>
              <w:jc w:val="left"/>
              <w:rPr>
                <w:rFonts w:ascii="Arial" w:hAnsi="Arial" w:eastAsia="Arial" w:cs="Arial"/>
                <w:color w:val="000000" w:themeColor="text1"/>
                <w:sz w:val="21"/>
                <w:szCs w:val="21"/>
              </w:rPr>
            </w:pPr>
          </w:p>
        </w:tc>
        <w:tc>
          <w:tcPr>
            <w:tcW w:w="2471" w:type="dxa"/>
          </w:tcPr>
          <w:p>
            <w:pPr>
              <w:autoSpaceDE w:val="0"/>
              <w:autoSpaceDN w:val="0"/>
              <w:spacing w:line="240" w:lineRule="auto"/>
              <w:jc w:val="left"/>
              <w:rPr>
                <w:rFonts w:ascii="Arial" w:hAnsi="Arial" w:eastAsia="Arial" w:cs="Arial"/>
                <w:color w:val="000000" w:themeColor="text1"/>
                <w:sz w:val="21"/>
                <w:szCs w:val="21"/>
              </w:rPr>
            </w:pPr>
          </w:p>
        </w:tc>
        <w:tc>
          <w:tcPr>
            <w:tcW w:w="1275" w:type="dxa"/>
          </w:tcPr>
          <w:p>
            <w:pPr>
              <w:autoSpaceDE w:val="0"/>
              <w:autoSpaceDN w:val="0"/>
              <w:spacing w:before="180" w:line="204" w:lineRule="auto"/>
              <w:ind w:firstLine="474"/>
              <w:jc w:val="left"/>
              <w:rPr>
                <w:rFonts w:hint="default" w:ascii="宋体" w:hAnsi="宋体" w:eastAsia="宋体" w:cs="宋体"/>
                <w:color w:val="000000" w:themeColor="text1"/>
                <w:sz w:val="22"/>
                <w:szCs w:val="22"/>
                <w:lang w:val="en-US" w:eastAsia="zh-CN"/>
              </w:rPr>
            </w:pPr>
            <w:r>
              <w:rPr>
                <w:rFonts w:hint="eastAsia" w:ascii="宋体" w:hAnsi="宋体" w:eastAsia="宋体" w:cs="宋体"/>
                <w:color w:val="000000" w:themeColor="text1"/>
                <w:spacing w:val="-3"/>
                <w:sz w:val="22"/>
                <w:szCs w:val="22"/>
                <w:lang w:val="en-US" w:eastAsia="zh-CN"/>
              </w:rPr>
              <w:t>30</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2" w:type="dxa"/>
            <w:tcBorders>
              <w:lef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71" w:line="204" w:lineRule="auto"/>
              <w:ind w:firstLine="137"/>
              <w:jc w:val="left"/>
              <w:rPr>
                <w:rFonts w:ascii="宋体" w:hAnsi="宋体" w:eastAsia="宋体" w:cs="宋体"/>
                <w:color w:val="000000" w:themeColor="text1"/>
                <w:sz w:val="22"/>
                <w:szCs w:val="22"/>
              </w:rPr>
            </w:pPr>
            <w:r>
              <w:rPr>
                <w:rFonts w:ascii="宋体" w:hAnsi="宋体" w:eastAsia="宋体" w:cs="宋体"/>
                <w:color w:val="000000" w:themeColor="text1"/>
                <w:spacing w:val="-6"/>
                <w:sz w:val="22"/>
                <w:szCs w:val="22"/>
              </w:rPr>
              <w:t>1.1</w:t>
            </w:r>
          </w:p>
        </w:tc>
        <w:tc>
          <w:tcPr>
            <w:tcW w:w="3093" w:type="dxa"/>
          </w:tcPr>
          <w:p>
            <w:pPr>
              <w:autoSpaceDE w:val="0"/>
              <w:autoSpaceDN w:val="0"/>
              <w:spacing w:before="277" w:line="204" w:lineRule="auto"/>
              <w:ind w:firstLine="112"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
                <w:sz w:val="22"/>
                <w:szCs w:val="22"/>
              </w:rPr>
              <w:t>返修率符合合同规定</w:t>
            </w:r>
          </w:p>
        </w:tc>
        <w:tc>
          <w:tcPr>
            <w:tcW w:w="1784" w:type="dxa"/>
            <w:gridSpan w:val="2"/>
          </w:tcPr>
          <w:p>
            <w:pPr>
              <w:autoSpaceDE w:val="0"/>
              <w:autoSpaceDN w:val="0"/>
              <w:spacing w:before="97" w:line="204" w:lineRule="auto"/>
              <w:ind w:firstLine="124"/>
              <w:jc w:val="left"/>
              <w:rPr>
                <w:rFonts w:ascii="宋体" w:hAnsi="宋体" w:eastAsia="宋体" w:cs="宋体"/>
                <w:color w:val="000000" w:themeColor="text1"/>
                <w:sz w:val="22"/>
                <w:szCs w:val="22"/>
              </w:rPr>
            </w:pPr>
            <w:r>
              <w:rPr>
                <w:rFonts w:ascii="宋体" w:hAnsi="宋体" w:eastAsia="宋体" w:cs="宋体"/>
                <w:color w:val="000000" w:themeColor="text1"/>
                <w:spacing w:val="-2"/>
                <w:sz w:val="22"/>
                <w:szCs w:val="22"/>
              </w:rPr>
              <w:t>车辆单位信息</w:t>
            </w:r>
          </w:p>
          <w:p>
            <w:pPr>
              <w:autoSpaceDE w:val="0"/>
              <w:autoSpaceDN w:val="0"/>
              <w:spacing w:before="116" w:line="204" w:lineRule="auto"/>
              <w:ind w:firstLine="562"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反馈</w:t>
            </w:r>
          </w:p>
        </w:tc>
        <w:tc>
          <w:tcPr>
            <w:tcW w:w="2471" w:type="dxa"/>
          </w:tcPr>
          <w:p>
            <w:pPr>
              <w:autoSpaceDE w:val="0"/>
              <w:autoSpaceDN w:val="0"/>
              <w:spacing w:before="97" w:line="204" w:lineRule="auto"/>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5"/>
                <w:sz w:val="22"/>
                <w:szCs w:val="22"/>
              </w:rPr>
              <w:t>每高出</w:t>
            </w:r>
            <w:r>
              <w:rPr>
                <w:rFonts w:ascii="宋体" w:hAnsi="宋体" w:eastAsia="宋体" w:cs="宋体"/>
                <w:color w:val="000000" w:themeColor="text1"/>
                <w:spacing w:val="-25"/>
                <w:sz w:val="22"/>
                <w:szCs w:val="22"/>
              </w:rPr>
              <w:t xml:space="preserve"> </w:t>
            </w:r>
            <w:r>
              <w:rPr>
                <w:rFonts w:ascii="宋体" w:hAnsi="宋体" w:eastAsia="宋体" w:cs="宋体"/>
                <w:color w:val="000000" w:themeColor="text1"/>
                <w:spacing w:val="-5"/>
                <w:sz w:val="22"/>
                <w:szCs w:val="22"/>
              </w:rPr>
              <w:t>1</w:t>
            </w:r>
            <w:r>
              <w:rPr>
                <w:rFonts w:ascii="宋体" w:hAnsi="宋体" w:eastAsia="宋体" w:cs="宋体"/>
                <w:color w:val="000000" w:themeColor="text1"/>
                <w:spacing w:val="-49"/>
                <w:sz w:val="22"/>
                <w:szCs w:val="22"/>
              </w:rPr>
              <w:t xml:space="preserve"> </w:t>
            </w:r>
            <w:r>
              <w:rPr>
                <w:rFonts w:ascii="宋体" w:hAnsi="宋体" w:eastAsia="宋体" w:cs="宋体"/>
                <w:color w:val="000000" w:themeColor="text1"/>
                <w:spacing w:val="-5"/>
                <w:sz w:val="22"/>
                <w:szCs w:val="22"/>
              </w:rPr>
              <w:t>个百分点扣</w:t>
            </w:r>
            <w:r>
              <w:rPr>
                <w:rFonts w:ascii="宋体" w:hAnsi="宋体" w:eastAsia="宋体" w:cs="宋体"/>
                <w:color w:val="000000" w:themeColor="text1"/>
                <w:spacing w:val="-29"/>
                <w:sz w:val="22"/>
                <w:szCs w:val="22"/>
              </w:rPr>
              <w:t xml:space="preserve"> </w:t>
            </w:r>
            <w:r>
              <w:rPr>
                <w:rFonts w:ascii="宋体" w:hAnsi="宋体" w:eastAsia="宋体" w:cs="宋体"/>
                <w:color w:val="000000" w:themeColor="text1"/>
                <w:spacing w:val="-5"/>
                <w:sz w:val="22"/>
                <w:szCs w:val="22"/>
              </w:rPr>
              <w:t>1</w:t>
            </w:r>
            <w:r>
              <w:rPr>
                <w:rFonts w:ascii="宋体" w:hAnsi="宋体" w:eastAsia="宋体" w:cs="宋体"/>
                <w:color w:val="000000" w:themeColor="text1"/>
                <w:sz w:val="22"/>
                <w:szCs w:val="22"/>
              </w:rPr>
              <w:t>分</w:t>
            </w:r>
          </w:p>
        </w:tc>
        <w:tc>
          <w:tcPr>
            <w:tcW w:w="1275"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71" w:line="204" w:lineRule="auto"/>
              <w:ind w:firstLine="488" w:firstLineChars="0"/>
              <w:jc w:val="left"/>
              <w:rPr>
                <w:rFonts w:hint="default" w:ascii="宋体" w:hAnsi="宋体" w:eastAsia="宋体" w:cs="宋体"/>
                <w:color w:val="000000" w:themeColor="text1"/>
                <w:kern w:val="2"/>
                <w:sz w:val="22"/>
                <w:szCs w:val="22"/>
                <w:lang w:val="en-US" w:eastAsia="zh-CN" w:bidi="ar-SA"/>
              </w:rPr>
            </w:pPr>
            <w:r>
              <w:rPr>
                <w:rFonts w:hint="eastAsia" w:ascii="宋体" w:hAnsi="宋体" w:eastAsia="宋体" w:cs="宋体"/>
                <w:color w:val="000000" w:themeColor="text1"/>
                <w:spacing w:val="-6"/>
                <w:sz w:val="22"/>
                <w:szCs w:val="22"/>
                <w:lang w:val="en-US" w:eastAsia="zh-CN"/>
              </w:rPr>
              <w:t>10</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2" w:type="dxa"/>
            <w:tcBorders>
              <w:lef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71" w:line="204" w:lineRule="auto"/>
              <w:ind w:firstLine="137"/>
              <w:jc w:val="left"/>
              <w:rPr>
                <w:rFonts w:ascii="宋体" w:hAnsi="宋体" w:eastAsia="宋体" w:cs="宋体"/>
                <w:color w:val="000000" w:themeColor="text1"/>
                <w:sz w:val="22"/>
                <w:szCs w:val="22"/>
              </w:rPr>
            </w:pPr>
            <w:r>
              <w:rPr>
                <w:rFonts w:ascii="宋体" w:hAnsi="宋体" w:eastAsia="宋体" w:cs="宋体"/>
                <w:color w:val="000000" w:themeColor="text1"/>
                <w:spacing w:val="-6"/>
                <w:sz w:val="22"/>
                <w:szCs w:val="22"/>
              </w:rPr>
              <w:t>1.2</w:t>
            </w:r>
          </w:p>
        </w:tc>
        <w:tc>
          <w:tcPr>
            <w:tcW w:w="3093"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18" w:line="204" w:lineRule="auto"/>
              <w:ind w:firstLine="115"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
                <w:sz w:val="22"/>
                <w:szCs w:val="22"/>
              </w:rPr>
              <w:t>维护保养按作业标准做</w:t>
            </w:r>
          </w:p>
        </w:tc>
        <w:tc>
          <w:tcPr>
            <w:tcW w:w="1784" w:type="dxa"/>
            <w:gridSpan w:val="2"/>
          </w:tcPr>
          <w:p>
            <w:pPr>
              <w:autoSpaceDE w:val="0"/>
              <w:autoSpaceDN w:val="0"/>
              <w:spacing w:before="99" w:line="204" w:lineRule="auto"/>
              <w:ind w:firstLine="124"/>
              <w:jc w:val="left"/>
              <w:rPr>
                <w:rFonts w:ascii="宋体" w:hAnsi="宋体" w:eastAsia="宋体" w:cs="宋体"/>
                <w:color w:val="000000" w:themeColor="text1"/>
                <w:sz w:val="22"/>
                <w:szCs w:val="22"/>
              </w:rPr>
            </w:pPr>
            <w:r>
              <w:rPr>
                <w:rFonts w:ascii="宋体" w:hAnsi="宋体" w:eastAsia="宋体" w:cs="宋体"/>
                <w:color w:val="000000" w:themeColor="text1"/>
                <w:spacing w:val="-2"/>
                <w:sz w:val="22"/>
                <w:szCs w:val="22"/>
              </w:rPr>
              <w:t>现场查看及车</w:t>
            </w:r>
          </w:p>
          <w:p>
            <w:pPr>
              <w:autoSpaceDE w:val="0"/>
              <w:autoSpaceDN w:val="0"/>
              <w:spacing w:before="116" w:line="204" w:lineRule="auto"/>
              <w:ind w:firstLine="122"/>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
                <w:sz w:val="22"/>
                <w:szCs w:val="22"/>
              </w:rPr>
              <w:t>辆单位信息反</w:t>
            </w:r>
            <w:r>
              <w:rPr>
                <w:rFonts w:ascii="宋体" w:hAnsi="宋体" w:eastAsia="宋体" w:cs="宋体"/>
                <w:color w:val="000000" w:themeColor="text1"/>
                <w:sz w:val="22"/>
                <w:szCs w:val="22"/>
              </w:rPr>
              <w:t>馈</w:t>
            </w:r>
          </w:p>
        </w:tc>
        <w:tc>
          <w:tcPr>
            <w:tcW w:w="2471" w:type="dxa"/>
          </w:tcPr>
          <w:p>
            <w:pPr>
              <w:autoSpaceDE w:val="0"/>
              <w:autoSpaceDN w:val="0"/>
              <w:spacing w:before="279" w:line="204" w:lineRule="auto"/>
              <w:ind w:firstLine="182"/>
              <w:jc w:val="left"/>
              <w:rPr>
                <w:rFonts w:ascii="宋体" w:hAnsi="宋体" w:eastAsia="宋体" w:cs="宋体"/>
                <w:color w:val="000000" w:themeColor="text1"/>
                <w:sz w:val="22"/>
                <w:szCs w:val="22"/>
              </w:rPr>
            </w:pPr>
            <w:r>
              <w:rPr>
                <w:rFonts w:ascii="宋体" w:hAnsi="宋体" w:eastAsia="宋体" w:cs="宋体"/>
                <w:color w:val="000000" w:themeColor="text1"/>
                <w:spacing w:val="-3"/>
                <w:sz w:val="22"/>
                <w:szCs w:val="22"/>
              </w:rPr>
              <w:t>1</w:t>
            </w:r>
            <w:r>
              <w:rPr>
                <w:rFonts w:ascii="宋体" w:hAnsi="宋体" w:eastAsia="宋体" w:cs="宋体"/>
                <w:color w:val="000000" w:themeColor="text1"/>
                <w:spacing w:val="-45"/>
                <w:sz w:val="22"/>
                <w:szCs w:val="22"/>
              </w:rPr>
              <w:t xml:space="preserve"> </w:t>
            </w:r>
            <w:r>
              <w:rPr>
                <w:rFonts w:ascii="宋体" w:hAnsi="宋体" w:eastAsia="宋体" w:cs="宋体"/>
                <w:color w:val="000000" w:themeColor="text1"/>
                <w:spacing w:val="-3"/>
                <w:sz w:val="22"/>
                <w:szCs w:val="22"/>
              </w:rPr>
              <w:t>个部位未按作业标准做</w:t>
            </w:r>
          </w:p>
          <w:p>
            <w:pPr>
              <w:autoSpaceDE w:val="0"/>
              <w:autoSpaceDN w:val="0"/>
              <w:spacing w:before="116" w:line="204" w:lineRule="auto"/>
              <w:ind w:firstLine="911"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5"/>
                <w:sz w:val="22"/>
                <w:szCs w:val="22"/>
              </w:rPr>
              <w:t>扣</w:t>
            </w:r>
            <w:r>
              <w:rPr>
                <w:rFonts w:ascii="宋体" w:hAnsi="宋体" w:eastAsia="宋体" w:cs="宋体"/>
                <w:color w:val="000000" w:themeColor="text1"/>
                <w:spacing w:val="-40"/>
                <w:sz w:val="22"/>
                <w:szCs w:val="22"/>
              </w:rPr>
              <w:t xml:space="preserve"> </w:t>
            </w:r>
            <w:r>
              <w:rPr>
                <w:rFonts w:hint="eastAsia" w:ascii="宋体" w:hAnsi="宋体" w:eastAsia="宋体" w:cs="宋体"/>
                <w:color w:val="000000" w:themeColor="text1"/>
                <w:spacing w:val="-40"/>
                <w:sz w:val="22"/>
                <w:szCs w:val="22"/>
                <w:lang w:val="en-US" w:eastAsia="zh-CN"/>
              </w:rPr>
              <w:t>1</w:t>
            </w:r>
            <w:r>
              <w:rPr>
                <w:rFonts w:ascii="宋体" w:hAnsi="宋体" w:eastAsia="宋体" w:cs="宋体"/>
                <w:color w:val="000000" w:themeColor="text1"/>
                <w:spacing w:val="-44"/>
                <w:sz w:val="22"/>
                <w:szCs w:val="22"/>
              </w:rPr>
              <w:t xml:space="preserve"> </w:t>
            </w:r>
            <w:r>
              <w:rPr>
                <w:rFonts w:ascii="宋体" w:hAnsi="宋体" w:eastAsia="宋体" w:cs="宋体"/>
                <w:color w:val="000000" w:themeColor="text1"/>
                <w:spacing w:val="-5"/>
                <w:sz w:val="22"/>
                <w:szCs w:val="22"/>
              </w:rPr>
              <w:t>分</w:t>
            </w:r>
          </w:p>
        </w:tc>
        <w:tc>
          <w:tcPr>
            <w:tcW w:w="1275"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54" w:line="204" w:lineRule="auto"/>
              <w:ind w:firstLine="532"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4"/>
                <w:sz w:val="22"/>
                <w:szCs w:val="22"/>
              </w:rPr>
              <w:t>5</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2" w:type="dxa"/>
            <w:tcBorders>
              <w:left w:val="single" w:color="000000" w:sz="2" w:space="0"/>
            </w:tcBorders>
          </w:tcPr>
          <w:p>
            <w:pPr>
              <w:autoSpaceDE w:val="0"/>
              <w:autoSpaceDN w:val="0"/>
              <w:spacing w:before="312" w:line="204" w:lineRule="auto"/>
              <w:ind w:firstLine="137"/>
              <w:jc w:val="left"/>
              <w:rPr>
                <w:rFonts w:ascii="宋体" w:hAnsi="宋体" w:eastAsia="宋体" w:cs="宋体"/>
                <w:color w:val="000000" w:themeColor="text1"/>
                <w:sz w:val="22"/>
                <w:szCs w:val="22"/>
              </w:rPr>
            </w:pPr>
            <w:r>
              <w:rPr>
                <w:rFonts w:ascii="宋体" w:hAnsi="宋体" w:eastAsia="宋体" w:cs="宋体"/>
                <w:color w:val="000000" w:themeColor="text1"/>
                <w:spacing w:val="-6"/>
                <w:sz w:val="22"/>
                <w:szCs w:val="22"/>
              </w:rPr>
              <w:t>1.3</w:t>
            </w:r>
          </w:p>
        </w:tc>
        <w:tc>
          <w:tcPr>
            <w:tcW w:w="3093" w:type="dxa"/>
          </w:tcPr>
          <w:p>
            <w:pPr>
              <w:autoSpaceDE w:val="0"/>
              <w:autoSpaceDN w:val="0"/>
              <w:spacing w:before="275" w:line="303" w:lineRule="auto"/>
              <w:ind w:left="112" w:leftChars="0" w:right="102" w:right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z w:val="22"/>
                <w:szCs w:val="22"/>
              </w:rPr>
              <w:t>使用假冒、伪劣配件维修机动</w:t>
            </w:r>
            <w:r>
              <w:rPr>
                <w:rFonts w:ascii="宋体" w:hAnsi="宋体" w:eastAsia="宋体" w:cs="宋体"/>
                <w:color w:val="000000" w:themeColor="text1"/>
                <w:spacing w:val="-85"/>
                <w:sz w:val="22"/>
                <w:szCs w:val="22"/>
              </w:rPr>
              <w:t xml:space="preserve"> </w:t>
            </w:r>
            <w:r>
              <w:rPr>
                <w:rFonts w:ascii="宋体" w:hAnsi="宋体" w:eastAsia="宋体" w:cs="宋体"/>
                <w:color w:val="000000" w:themeColor="text1"/>
                <w:sz w:val="22"/>
                <w:szCs w:val="22"/>
              </w:rPr>
              <w:t>车</w:t>
            </w:r>
          </w:p>
        </w:tc>
        <w:tc>
          <w:tcPr>
            <w:tcW w:w="1784" w:type="dxa"/>
            <w:gridSpan w:val="2"/>
          </w:tcPr>
          <w:p>
            <w:pPr>
              <w:autoSpaceDE w:val="0"/>
              <w:autoSpaceDN w:val="0"/>
              <w:spacing w:before="96" w:line="204" w:lineRule="auto"/>
              <w:ind w:firstLine="124"/>
              <w:jc w:val="left"/>
              <w:rPr>
                <w:rFonts w:ascii="宋体" w:hAnsi="宋体" w:eastAsia="宋体" w:cs="宋体"/>
                <w:color w:val="000000" w:themeColor="text1"/>
                <w:sz w:val="22"/>
                <w:szCs w:val="22"/>
              </w:rPr>
            </w:pPr>
            <w:r>
              <w:rPr>
                <w:rFonts w:ascii="宋体" w:hAnsi="宋体" w:eastAsia="宋体" w:cs="宋体"/>
                <w:color w:val="000000" w:themeColor="text1"/>
                <w:spacing w:val="-2"/>
                <w:sz w:val="22"/>
                <w:szCs w:val="22"/>
              </w:rPr>
              <w:t>现场查看及车</w:t>
            </w:r>
          </w:p>
          <w:p>
            <w:pPr>
              <w:autoSpaceDE w:val="0"/>
              <w:autoSpaceDN w:val="0"/>
              <w:spacing w:before="117" w:line="204" w:lineRule="auto"/>
              <w:ind w:firstLine="122"/>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
                <w:sz w:val="22"/>
                <w:szCs w:val="22"/>
              </w:rPr>
              <w:t>辆单位信息反</w:t>
            </w:r>
            <w:r>
              <w:rPr>
                <w:rFonts w:ascii="宋体" w:hAnsi="宋体" w:eastAsia="宋体" w:cs="宋体"/>
                <w:color w:val="000000" w:themeColor="text1"/>
                <w:sz w:val="22"/>
                <w:szCs w:val="22"/>
              </w:rPr>
              <w:t>馈</w:t>
            </w:r>
          </w:p>
        </w:tc>
        <w:tc>
          <w:tcPr>
            <w:tcW w:w="2471"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15" w:line="204" w:lineRule="auto"/>
              <w:ind w:firstLine="582"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0"/>
                <w:sz w:val="22"/>
                <w:szCs w:val="22"/>
              </w:rPr>
              <w:t>发现</w:t>
            </w:r>
            <w:r>
              <w:rPr>
                <w:rFonts w:ascii="宋体" w:hAnsi="宋体" w:eastAsia="宋体" w:cs="宋体"/>
                <w:color w:val="000000" w:themeColor="text1"/>
                <w:spacing w:val="-23"/>
                <w:sz w:val="22"/>
                <w:szCs w:val="22"/>
              </w:rPr>
              <w:t xml:space="preserve"> </w:t>
            </w:r>
            <w:r>
              <w:rPr>
                <w:rFonts w:ascii="宋体" w:hAnsi="宋体" w:eastAsia="宋体" w:cs="宋体"/>
                <w:color w:val="000000" w:themeColor="text1"/>
                <w:spacing w:val="-10"/>
                <w:sz w:val="22"/>
                <w:szCs w:val="22"/>
              </w:rPr>
              <w:t>1</w:t>
            </w:r>
            <w:r>
              <w:rPr>
                <w:rFonts w:ascii="宋体" w:hAnsi="宋体" w:eastAsia="宋体" w:cs="宋体"/>
                <w:color w:val="000000" w:themeColor="text1"/>
                <w:spacing w:val="-41"/>
                <w:sz w:val="22"/>
                <w:szCs w:val="22"/>
              </w:rPr>
              <w:t xml:space="preserve"> </w:t>
            </w:r>
            <w:r>
              <w:rPr>
                <w:rFonts w:ascii="宋体" w:hAnsi="宋体" w:eastAsia="宋体" w:cs="宋体"/>
                <w:color w:val="000000" w:themeColor="text1"/>
                <w:spacing w:val="-10"/>
                <w:sz w:val="22"/>
                <w:szCs w:val="22"/>
              </w:rPr>
              <w:t>次扣</w:t>
            </w:r>
            <w:r>
              <w:rPr>
                <w:rFonts w:hint="eastAsia" w:ascii="宋体" w:hAnsi="宋体" w:eastAsia="宋体" w:cs="宋体"/>
                <w:color w:val="000000" w:themeColor="text1"/>
                <w:spacing w:val="-41"/>
                <w:sz w:val="22"/>
                <w:szCs w:val="22"/>
                <w:lang w:val="en-US" w:eastAsia="zh-CN"/>
              </w:rPr>
              <w:t>5</w:t>
            </w:r>
            <w:r>
              <w:rPr>
                <w:rFonts w:ascii="宋体" w:hAnsi="宋体" w:eastAsia="宋体" w:cs="宋体"/>
                <w:color w:val="000000" w:themeColor="text1"/>
                <w:spacing w:val="-10"/>
                <w:sz w:val="22"/>
                <w:szCs w:val="22"/>
              </w:rPr>
              <w:t>分</w:t>
            </w:r>
          </w:p>
        </w:tc>
        <w:tc>
          <w:tcPr>
            <w:tcW w:w="1275"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52" w:line="204" w:lineRule="auto"/>
              <w:ind w:firstLine="532"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4"/>
                <w:sz w:val="22"/>
                <w:szCs w:val="22"/>
              </w:rPr>
              <w:t>5</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562" w:type="dxa"/>
            <w:tcBorders>
              <w:lef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53" w:line="204" w:lineRule="auto"/>
              <w:ind w:firstLine="137"/>
              <w:jc w:val="left"/>
              <w:rPr>
                <w:rFonts w:ascii="宋体" w:hAnsi="宋体" w:eastAsia="宋体" w:cs="宋体"/>
                <w:color w:val="000000" w:themeColor="text1"/>
                <w:sz w:val="22"/>
                <w:szCs w:val="22"/>
              </w:rPr>
            </w:pPr>
            <w:r>
              <w:rPr>
                <w:rFonts w:ascii="宋体" w:hAnsi="宋体" w:eastAsia="宋体" w:cs="宋体"/>
                <w:color w:val="000000" w:themeColor="text1"/>
                <w:spacing w:val="-6"/>
                <w:sz w:val="22"/>
                <w:szCs w:val="22"/>
              </w:rPr>
              <w:t>1.4</w:t>
            </w:r>
          </w:p>
        </w:tc>
        <w:tc>
          <w:tcPr>
            <w:tcW w:w="3093" w:type="dxa"/>
          </w:tcPr>
          <w:p>
            <w:pPr>
              <w:autoSpaceDE w:val="0"/>
              <w:autoSpaceDN w:val="0"/>
              <w:spacing w:before="99" w:line="273" w:lineRule="auto"/>
              <w:ind w:left="110" w:leftChars="0" w:right="102" w:rightChars="0" w:firstLine="1"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z w:val="22"/>
                <w:szCs w:val="22"/>
              </w:rPr>
              <w:t>开展故障修理、总成修理、二</w:t>
            </w:r>
            <w:r>
              <w:rPr>
                <w:rFonts w:ascii="宋体" w:hAnsi="宋体" w:eastAsia="宋体" w:cs="宋体"/>
                <w:color w:val="000000" w:themeColor="text1"/>
                <w:spacing w:val="-85"/>
                <w:sz w:val="22"/>
                <w:szCs w:val="22"/>
              </w:rPr>
              <w:t xml:space="preserve"> </w:t>
            </w:r>
            <w:r>
              <w:rPr>
                <w:rFonts w:ascii="宋体" w:hAnsi="宋体" w:eastAsia="宋体" w:cs="宋体"/>
                <w:color w:val="000000" w:themeColor="text1"/>
                <w:sz w:val="22"/>
                <w:szCs w:val="22"/>
              </w:rPr>
              <w:t>级维护，不实行维修前诊断检</w:t>
            </w:r>
            <w:r>
              <w:rPr>
                <w:rFonts w:ascii="宋体" w:hAnsi="宋体" w:eastAsia="宋体" w:cs="宋体"/>
                <w:color w:val="000000" w:themeColor="text1"/>
                <w:spacing w:val="-83"/>
                <w:sz w:val="22"/>
                <w:szCs w:val="22"/>
              </w:rPr>
              <w:t xml:space="preserve"> </w:t>
            </w:r>
            <w:r>
              <w:rPr>
                <w:rFonts w:ascii="宋体" w:hAnsi="宋体" w:eastAsia="宋体" w:cs="宋体"/>
                <w:color w:val="000000" w:themeColor="text1"/>
                <w:sz w:val="22"/>
                <w:szCs w:val="22"/>
              </w:rPr>
              <w:t>验、维修过程检验和竣工质量</w:t>
            </w:r>
            <w:r>
              <w:rPr>
                <w:rFonts w:ascii="宋体" w:hAnsi="宋体" w:eastAsia="宋体" w:cs="宋体"/>
                <w:color w:val="000000" w:themeColor="text1"/>
                <w:spacing w:val="-83"/>
                <w:sz w:val="22"/>
                <w:szCs w:val="22"/>
              </w:rPr>
              <w:t xml:space="preserve"> </w:t>
            </w:r>
            <w:r>
              <w:rPr>
                <w:rFonts w:ascii="宋体" w:hAnsi="宋体" w:eastAsia="宋体" w:cs="宋体"/>
                <w:color w:val="000000" w:themeColor="text1"/>
                <w:spacing w:val="-1"/>
                <w:sz w:val="22"/>
                <w:szCs w:val="22"/>
              </w:rPr>
              <w:t>检验制度</w:t>
            </w:r>
          </w:p>
        </w:tc>
        <w:tc>
          <w:tcPr>
            <w:tcW w:w="1784" w:type="dxa"/>
            <w:gridSpan w:val="2"/>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157" w:line="204" w:lineRule="auto"/>
              <w:ind w:firstLine="343"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现场抽查</w:t>
            </w:r>
          </w:p>
        </w:tc>
        <w:tc>
          <w:tcPr>
            <w:tcW w:w="2471"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157" w:line="204" w:lineRule="auto"/>
              <w:ind w:firstLine="471"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7"/>
                <w:sz w:val="22"/>
                <w:szCs w:val="22"/>
              </w:rPr>
              <w:t>发现</w:t>
            </w:r>
            <w:r>
              <w:rPr>
                <w:rFonts w:ascii="宋体" w:hAnsi="宋体" w:eastAsia="宋体" w:cs="宋体"/>
                <w:color w:val="000000" w:themeColor="text1"/>
                <w:spacing w:val="-28"/>
                <w:sz w:val="22"/>
                <w:szCs w:val="22"/>
              </w:rPr>
              <w:t xml:space="preserve"> </w:t>
            </w:r>
            <w:r>
              <w:rPr>
                <w:rFonts w:ascii="宋体" w:hAnsi="宋体" w:eastAsia="宋体" w:cs="宋体"/>
                <w:color w:val="000000" w:themeColor="text1"/>
                <w:spacing w:val="-7"/>
                <w:sz w:val="22"/>
                <w:szCs w:val="22"/>
              </w:rPr>
              <w:t>1</w:t>
            </w:r>
            <w:r>
              <w:rPr>
                <w:rFonts w:ascii="宋体" w:hAnsi="宋体" w:eastAsia="宋体" w:cs="宋体"/>
                <w:color w:val="000000" w:themeColor="text1"/>
                <w:spacing w:val="-40"/>
                <w:sz w:val="22"/>
                <w:szCs w:val="22"/>
              </w:rPr>
              <w:t xml:space="preserve"> </w:t>
            </w:r>
            <w:r>
              <w:rPr>
                <w:rFonts w:ascii="宋体" w:hAnsi="宋体" w:eastAsia="宋体" w:cs="宋体"/>
                <w:color w:val="000000" w:themeColor="text1"/>
                <w:spacing w:val="-7"/>
                <w:sz w:val="22"/>
                <w:szCs w:val="22"/>
              </w:rPr>
              <w:t>次扣</w:t>
            </w:r>
            <w:r>
              <w:rPr>
                <w:rFonts w:ascii="宋体" w:hAnsi="宋体" w:eastAsia="宋体" w:cs="宋体"/>
                <w:color w:val="000000" w:themeColor="text1"/>
                <w:spacing w:val="-44"/>
                <w:sz w:val="22"/>
                <w:szCs w:val="22"/>
              </w:rPr>
              <w:t xml:space="preserve"> </w:t>
            </w:r>
            <w:r>
              <w:rPr>
                <w:rFonts w:hint="eastAsia" w:ascii="宋体" w:hAnsi="宋体" w:eastAsia="宋体" w:cs="宋体"/>
                <w:color w:val="000000" w:themeColor="text1"/>
                <w:spacing w:val="-7"/>
                <w:sz w:val="22"/>
                <w:szCs w:val="22"/>
                <w:lang w:val="en-US" w:eastAsia="zh-CN"/>
              </w:rPr>
              <w:t>1</w:t>
            </w:r>
            <w:r>
              <w:rPr>
                <w:rFonts w:ascii="宋体" w:hAnsi="宋体" w:eastAsia="宋体" w:cs="宋体"/>
                <w:color w:val="000000" w:themeColor="text1"/>
                <w:spacing w:val="-7"/>
                <w:sz w:val="22"/>
                <w:szCs w:val="22"/>
              </w:rPr>
              <w:t>分</w:t>
            </w:r>
          </w:p>
        </w:tc>
        <w:tc>
          <w:tcPr>
            <w:tcW w:w="1275"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194" w:line="204" w:lineRule="auto"/>
              <w:ind w:firstLine="532"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4"/>
                <w:sz w:val="22"/>
                <w:szCs w:val="22"/>
              </w:rPr>
              <w:t>5</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2" w:type="dxa"/>
            <w:tcBorders>
              <w:left w:val="single" w:color="000000" w:sz="2" w:space="0"/>
            </w:tcBorders>
          </w:tcPr>
          <w:p>
            <w:pPr>
              <w:autoSpaceDE w:val="0"/>
              <w:autoSpaceDN w:val="0"/>
              <w:spacing w:before="312" w:line="204" w:lineRule="auto"/>
              <w:ind w:firstLine="137"/>
              <w:jc w:val="left"/>
              <w:rPr>
                <w:rFonts w:ascii="宋体" w:hAnsi="宋体" w:eastAsia="宋体" w:cs="宋体"/>
                <w:color w:val="000000" w:themeColor="text1"/>
                <w:sz w:val="22"/>
                <w:szCs w:val="22"/>
              </w:rPr>
            </w:pPr>
            <w:r>
              <w:rPr>
                <w:rFonts w:ascii="宋体" w:hAnsi="宋体" w:eastAsia="宋体" w:cs="宋体"/>
                <w:color w:val="000000" w:themeColor="text1"/>
                <w:spacing w:val="-6"/>
                <w:sz w:val="22"/>
                <w:szCs w:val="22"/>
              </w:rPr>
              <w:t>1.5</w:t>
            </w:r>
          </w:p>
        </w:tc>
        <w:tc>
          <w:tcPr>
            <w:tcW w:w="3093" w:type="dxa"/>
          </w:tcPr>
          <w:p>
            <w:pPr>
              <w:autoSpaceDE w:val="0"/>
              <w:autoSpaceDN w:val="0"/>
              <w:spacing w:before="96" w:line="244" w:lineRule="auto"/>
              <w:ind w:left="115" w:leftChars="0" w:right="102" w:rightChars="0" w:firstLine="13"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
                <w:sz w:val="22"/>
                <w:szCs w:val="22"/>
              </w:rPr>
              <w:t>因维修质量原因导致的各类事</w:t>
            </w:r>
            <w:r>
              <w:rPr>
                <w:rFonts w:ascii="宋体" w:hAnsi="宋体" w:eastAsia="宋体" w:cs="宋体"/>
                <w:color w:val="000000" w:themeColor="text1"/>
                <w:spacing w:val="-89"/>
                <w:sz w:val="22"/>
                <w:szCs w:val="22"/>
              </w:rPr>
              <w:t xml:space="preserve"> </w:t>
            </w:r>
            <w:r>
              <w:rPr>
                <w:rFonts w:ascii="宋体" w:hAnsi="宋体" w:eastAsia="宋体" w:cs="宋体"/>
                <w:color w:val="000000" w:themeColor="text1"/>
                <w:sz w:val="22"/>
                <w:szCs w:val="22"/>
              </w:rPr>
              <w:t>故</w:t>
            </w:r>
          </w:p>
        </w:tc>
        <w:tc>
          <w:tcPr>
            <w:tcW w:w="1784" w:type="dxa"/>
            <w:gridSpan w:val="2"/>
          </w:tcPr>
          <w:p>
            <w:pPr>
              <w:autoSpaceDE w:val="0"/>
              <w:autoSpaceDN w:val="0"/>
              <w:spacing w:before="97" w:line="204" w:lineRule="auto"/>
              <w:ind w:firstLine="124"/>
              <w:jc w:val="left"/>
              <w:rPr>
                <w:rFonts w:ascii="宋体" w:hAnsi="宋体" w:eastAsia="宋体" w:cs="宋体"/>
                <w:color w:val="000000" w:themeColor="text1"/>
                <w:sz w:val="22"/>
                <w:szCs w:val="22"/>
              </w:rPr>
            </w:pPr>
            <w:r>
              <w:rPr>
                <w:rFonts w:ascii="宋体" w:hAnsi="宋体" w:eastAsia="宋体" w:cs="宋体"/>
                <w:color w:val="000000" w:themeColor="text1"/>
                <w:spacing w:val="-2"/>
                <w:sz w:val="22"/>
                <w:szCs w:val="22"/>
              </w:rPr>
              <w:t>车辆单位信息</w:t>
            </w:r>
          </w:p>
          <w:p>
            <w:pPr>
              <w:autoSpaceDE w:val="0"/>
              <w:autoSpaceDN w:val="0"/>
              <w:spacing w:before="116" w:line="204" w:lineRule="auto"/>
              <w:ind w:firstLine="562"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反馈</w:t>
            </w:r>
          </w:p>
        </w:tc>
        <w:tc>
          <w:tcPr>
            <w:tcW w:w="2471" w:type="dxa"/>
          </w:tcPr>
          <w:p>
            <w:pPr>
              <w:autoSpaceDE w:val="0"/>
              <w:autoSpaceDN w:val="0"/>
              <w:spacing w:before="277" w:line="204" w:lineRule="auto"/>
              <w:ind w:firstLine="582"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4"/>
                <w:sz w:val="22"/>
                <w:szCs w:val="22"/>
              </w:rPr>
              <w:t>发生一次扣</w:t>
            </w:r>
            <w:r>
              <w:rPr>
                <w:rFonts w:ascii="宋体" w:hAnsi="宋体" w:eastAsia="宋体" w:cs="宋体"/>
                <w:color w:val="000000" w:themeColor="text1"/>
                <w:spacing w:val="-37"/>
                <w:sz w:val="22"/>
                <w:szCs w:val="22"/>
              </w:rPr>
              <w:t xml:space="preserve"> </w:t>
            </w:r>
            <w:r>
              <w:rPr>
                <w:rFonts w:ascii="宋体" w:hAnsi="宋体" w:eastAsia="宋体" w:cs="宋体"/>
                <w:color w:val="000000" w:themeColor="text1"/>
                <w:spacing w:val="-4"/>
                <w:sz w:val="22"/>
                <w:szCs w:val="22"/>
              </w:rPr>
              <w:t>5</w:t>
            </w:r>
            <w:r>
              <w:rPr>
                <w:rFonts w:ascii="宋体" w:hAnsi="宋体" w:eastAsia="宋体" w:cs="宋体"/>
                <w:color w:val="000000" w:themeColor="text1"/>
                <w:spacing w:val="-44"/>
                <w:sz w:val="22"/>
                <w:szCs w:val="22"/>
              </w:rPr>
              <w:t xml:space="preserve"> </w:t>
            </w:r>
            <w:r>
              <w:rPr>
                <w:rFonts w:ascii="宋体" w:hAnsi="宋体" w:eastAsia="宋体" w:cs="宋体"/>
                <w:color w:val="000000" w:themeColor="text1"/>
                <w:spacing w:val="-4"/>
                <w:sz w:val="22"/>
                <w:szCs w:val="22"/>
              </w:rPr>
              <w:t>分</w:t>
            </w:r>
          </w:p>
        </w:tc>
        <w:tc>
          <w:tcPr>
            <w:tcW w:w="1275"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73" w:line="204" w:lineRule="auto"/>
              <w:ind w:firstLine="532"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4"/>
                <w:sz w:val="22"/>
                <w:szCs w:val="22"/>
              </w:rPr>
              <w:t>5</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62" w:type="dxa"/>
            <w:tcBorders>
              <w:left w:val="single" w:color="000000" w:sz="2" w:space="0"/>
            </w:tcBorders>
          </w:tcPr>
          <w:p>
            <w:pPr>
              <w:autoSpaceDE w:val="0"/>
              <w:autoSpaceDN w:val="0"/>
              <w:spacing w:before="280" w:line="204" w:lineRule="auto"/>
              <w:ind w:firstLine="234"/>
              <w:jc w:val="left"/>
              <w:rPr>
                <w:rFonts w:ascii="宋体" w:hAnsi="宋体" w:eastAsia="宋体" w:cs="宋体"/>
                <w:color w:val="000000" w:themeColor="text1"/>
                <w:sz w:val="22"/>
                <w:szCs w:val="22"/>
              </w:rPr>
            </w:pPr>
            <w:r>
              <w:rPr>
                <w:rFonts w:ascii="宋体" w:hAnsi="宋体" w:eastAsia="宋体" w:cs="宋体"/>
                <w:color w:val="000000" w:themeColor="text1"/>
                <w:sz w:val="22"/>
                <w:szCs w:val="22"/>
              </w:rPr>
              <w:t>2</w:t>
            </w:r>
          </w:p>
        </w:tc>
        <w:tc>
          <w:tcPr>
            <w:tcW w:w="3093" w:type="dxa"/>
          </w:tcPr>
          <w:p>
            <w:pPr>
              <w:autoSpaceDE w:val="0"/>
              <w:autoSpaceDN w:val="0"/>
              <w:spacing w:before="244" w:line="204" w:lineRule="auto"/>
              <w:ind w:firstLine="111"/>
              <w:jc w:val="left"/>
              <w:rPr>
                <w:rFonts w:ascii="宋体" w:hAnsi="宋体" w:eastAsia="宋体" w:cs="宋体"/>
                <w:color w:val="000000" w:themeColor="text1"/>
                <w:sz w:val="22"/>
                <w:szCs w:val="22"/>
              </w:rPr>
            </w:pPr>
            <w:r>
              <w:rPr>
                <w:rFonts w:ascii="宋体" w:hAnsi="宋体" w:eastAsia="宋体" w:cs="宋体"/>
                <w:b/>
                <w:bCs/>
                <w:color w:val="000000" w:themeColor="text1"/>
                <w:spacing w:val="-2"/>
                <w:sz w:val="22"/>
                <w:szCs w:val="22"/>
              </w:rPr>
              <w:t>服务质量</w:t>
            </w:r>
          </w:p>
        </w:tc>
        <w:tc>
          <w:tcPr>
            <w:tcW w:w="1769" w:type="dxa"/>
          </w:tcPr>
          <w:p>
            <w:pPr>
              <w:autoSpaceDE w:val="0"/>
              <w:autoSpaceDN w:val="0"/>
              <w:spacing w:line="240" w:lineRule="auto"/>
              <w:jc w:val="left"/>
              <w:rPr>
                <w:rFonts w:ascii="Arial" w:hAnsi="Arial" w:eastAsia="Arial" w:cs="Arial"/>
                <w:color w:val="000000" w:themeColor="text1"/>
                <w:sz w:val="21"/>
                <w:szCs w:val="21"/>
              </w:rPr>
            </w:pPr>
          </w:p>
        </w:tc>
        <w:tc>
          <w:tcPr>
            <w:tcW w:w="2486" w:type="dxa"/>
            <w:gridSpan w:val="2"/>
          </w:tcPr>
          <w:p>
            <w:pPr>
              <w:autoSpaceDE w:val="0"/>
              <w:autoSpaceDN w:val="0"/>
              <w:spacing w:line="240" w:lineRule="auto"/>
              <w:jc w:val="left"/>
              <w:rPr>
                <w:rFonts w:ascii="Arial" w:hAnsi="Arial" w:eastAsia="Arial" w:cs="Arial"/>
                <w:color w:val="000000" w:themeColor="text1"/>
                <w:sz w:val="21"/>
                <w:szCs w:val="21"/>
              </w:rPr>
            </w:pPr>
          </w:p>
        </w:tc>
        <w:tc>
          <w:tcPr>
            <w:tcW w:w="1275" w:type="dxa"/>
          </w:tcPr>
          <w:p>
            <w:pPr>
              <w:autoSpaceDE w:val="0"/>
              <w:autoSpaceDN w:val="0"/>
              <w:spacing w:before="280" w:line="204" w:lineRule="auto"/>
              <w:ind w:firstLine="474"/>
              <w:jc w:val="left"/>
              <w:rPr>
                <w:rFonts w:hint="default" w:ascii="宋体" w:hAnsi="宋体" w:eastAsia="宋体" w:cs="宋体"/>
                <w:color w:val="000000" w:themeColor="text1"/>
                <w:sz w:val="22"/>
                <w:szCs w:val="22"/>
                <w:lang w:val="en-US" w:eastAsia="zh-CN"/>
              </w:rPr>
            </w:pPr>
            <w:r>
              <w:rPr>
                <w:rFonts w:hint="eastAsia" w:ascii="宋体" w:hAnsi="宋体" w:eastAsia="宋体" w:cs="宋体"/>
                <w:color w:val="000000" w:themeColor="text1"/>
                <w:sz w:val="22"/>
                <w:szCs w:val="22"/>
                <w:lang w:val="en-US" w:eastAsia="zh-CN"/>
              </w:rPr>
              <w:t>30</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2" w:type="dxa"/>
            <w:tcBorders>
              <w:lef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71" w:line="204" w:lineRule="auto"/>
              <w:ind w:firstLine="123"/>
              <w:jc w:val="left"/>
              <w:rPr>
                <w:rFonts w:ascii="宋体" w:hAnsi="宋体" w:eastAsia="宋体" w:cs="宋体"/>
                <w:color w:val="000000" w:themeColor="text1"/>
                <w:sz w:val="22"/>
                <w:szCs w:val="22"/>
              </w:rPr>
            </w:pPr>
            <w:r>
              <w:rPr>
                <w:rFonts w:ascii="宋体" w:hAnsi="宋体" w:eastAsia="宋体" w:cs="宋体"/>
                <w:color w:val="000000" w:themeColor="text1"/>
                <w:spacing w:val="-3"/>
                <w:sz w:val="22"/>
                <w:szCs w:val="22"/>
              </w:rPr>
              <w:t>2.1</w:t>
            </w:r>
          </w:p>
        </w:tc>
        <w:tc>
          <w:tcPr>
            <w:tcW w:w="3093" w:type="dxa"/>
          </w:tcPr>
          <w:p>
            <w:pPr>
              <w:autoSpaceDE w:val="0"/>
              <w:autoSpaceDN w:val="0"/>
              <w:spacing w:before="96" w:line="244" w:lineRule="auto"/>
              <w:ind w:left="110" w:right="101"/>
              <w:jc w:val="left"/>
              <w:rPr>
                <w:rFonts w:ascii="宋体" w:hAnsi="宋体" w:eastAsia="宋体" w:cs="宋体"/>
                <w:color w:val="000000" w:themeColor="text1"/>
                <w:sz w:val="22"/>
                <w:szCs w:val="22"/>
              </w:rPr>
            </w:pPr>
            <w:r>
              <w:rPr>
                <w:rFonts w:hint="eastAsia" w:ascii="宋体" w:hAnsi="宋体" w:eastAsia="宋体" w:cs="宋体"/>
                <w:color w:val="000000" w:themeColor="text1"/>
                <w:sz w:val="22"/>
                <w:szCs w:val="22"/>
              </w:rPr>
              <w:t>每2周至少有1天值守台州机场</w:t>
            </w:r>
          </w:p>
        </w:tc>
        <w:tc>
          <w:tcPr>
            <w:tcW w:w="1769" w:type="dxa"/>
          </w:tcPr>
          <w:p>
            <w:pPr>
              <w:autoSpaceDE w:val="0"/>
              <w:autoSpaceDN w:val="0"/>
              <w:spacing w:before="277" w:line="204" w:lineRule="auto"/>
              <w:ind w:firstLine="343"/>
              <w:jc w:val="left"/>
              <w:rPr>
                <w:rFonts w:ascii="宋体" w:hAnsi="宋体" w:eastAsia="宋体" w:cs="宋体"/>
                <w:color w:val="000000" w:themeColor="text1"/>
                <w:sz w:val="22"/>
                <w:szCs w:val="22"/>
              </w:rPr>
            </w:pPr>
            <w:r>
              <w:rPr>
                <w:rFonts w:ascii="宋体" w:hAnsi="宋体" w:eastAsia="宋体" w:cs="宋体"/>
                <w:color w:val="000000" w:themeColor="text1"/>
                <w:spacing w:val="-2"/>
                <w:sz w:val="22"/>
                <w:szCs w:val="22"/>
              </w:rPr>
              <w:t>现场查看</w:t>
            </w:r>
          </w:p>
        </w:tc>
        <w:tc>
          <w:tcPr>
            <w:tcW w:w="2486" w:type="dxa"/>
            <w:gridSpan w:val="2"/>
            <w:vAlign w:val="center"/>
          </w:tcPr>
          <w:p>
            <w:pPr>
              <w:autoSpaceDE w:val="0"/>
              <w:autoSpaceDN w:val="0"/>
              <w:spacing w:before="277" w:line="204" w:lineRule="auto"/>
              <w:ind w:firstLine="578"/>
              <w:jc w:val="both"/>
              <w:rPr>
                <w:rFonts w:ascii="宋体" w:hAnsi="宋体" w:eastAsia="宋体" w:cs="宋体"/>
                <w:color w:val="000000" w:themeColor="text1"/>
                <w:sz w:val="22"/>
                <w:szCs w:val="22"/>
              </w:rPr>
            </w:pPr>
            <w:r>
              <w:rPr>
                <w:rFonts w:ascii="宋体" w:hAnsi="宋体" w:eastAsia="宋体" w:cs="宋体"/>
                <w:color w:val="000000" w:themeColor="text1"/>
                <w:spacing w:val="-9"/>
                <w:sz w:val="22"/>
                <w:szCs w:val="22"/>
              </w:rPr>
              <w:t>违反</w:t>
            </w:r>
            <w:r>
              <w:rPr>
                <w:rFonts w:ascii="宋体" w:hAnsi="宋体" w:eastAsia="宋体" w:cs="宋体"/>
                <w:color w:val="000000" w:themeColor="text1"/>
                <w:spacing w:val="-27"/>
                <w:sz w:val="22"/>
                <w:szCs w:val="22"/>
              </w:rPr>
              <w:t xml:space="preserve"> </w:t>
            </w:r>
            <w:r>
              <w:rPr>
                <w:rFonts w:ascii="宋体" w:hAnsi="宋体" w:eastAsia="宋体" w:cs="宋体"/>
                <w:color w:val="000000" w:themeColor="text1"/>
                <w:spacing w:val="-9"/>
                <w:sz w:val="22"/>
                <w:szCs w:val="22"/>
              </w:rPr>
              <w:t>1</w:t>
            </w:r>
            <w:r>
              <w:rPr>
                <w:rFonts w:ascii="宋体" w:hAnsi="宋体" w:eastAsia="宋体" w:cs="宋体"/>
                <w:color w:val="000000" w:themeColor="text1"/>
                <w:spacing w:val="-40"/>
                <w:sz w:val="22"/>
                <w:szCs w:val="22"/>
              </w:rPr>
              <w:t xml:space="preserve"> </w:t>
            </w:r>
            <w:r>
              <w:rPr>
                <w:rFonts w:ascii="宋体" w:hAnsi="宋体" w:eastAsia="宋体" w:cs="宋体"/>
                <w:color w:val="000000" w:themeColor="text1"/>
                <w:spacing w:val="-9"/>
                <w:sz w:val="22"/>
                <w:szCs w:val="22"/>
              </w:rPr>
              <w:t>次扣</w:t>
            </w:r>
            <w:r>
              <w:rPr>
                <w:rFonts w:ascii="宋体" w:hAnsi="宋体" w:eastAsia="宋体" w:cs="宋体"/>
                <w:color w:val="000000" w:themeColor="text1"/>
                <w:spacing w:val="-42"/>
                <w:sz w:val="22"/>
                <w:szCs w:val="22"/>
              </w:rPr>
              <w:t xml:space="preserve"> </w:t>
            </w:r>
            <w:r>
              <w:rPr>
                <w:rFonts w:ascii="宋体" w:hAnsi="宋体" w:eastAsia="宋体" w:cs="宋体"/>
                <w:color w:val="000000" w:themeColor="text1"/>
                <w:spacing w:val="-9"/>
                <w:sz w:val="22"/>
                <w:szCs w:val="22"/>
              </w:rPr>
              <w:t>5</w:t>
            </w:r>
            <w:r>
              <w:rPr>
                <w:rFonts w:ascii="宋体" w:hAnsi="宋体" w:eastAsia="宋体" w:cs="宋体"/>
                <w:color w:val="000000" w:themeColor="text1"/>
                <w:spacing w:val="-43"/>
                <w:sz w:val="22"/>
                <w:szCs w:val="22"/>
              </w:rPr>
              <w:t xml:space="preserve"> </w:t>
            </w:r>
            <w:r>
              <w:rPr>
                <w:rFonts w:ascii="宋体" w:hAnsi="宋体" w:eastAsia="宋体" w:cs="宋体"/>
                <w:color w:val="000000" w:themeColor="text1"/>
                <w:spacing w:val="-9"/>
                <w:sz w:val="22"/>
                <w:szCs w:val="22"/>
              </w:rPr>
              <w:t>分</w:t>
            </w:r>
          </w:p>
        </w:tc>
        <w:tc>
          <w:tcPr>
            <w:tcW w:w="1275"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71" w:line="204" w:lineRule="auto"/>
              <w:ind w:firstLine="488"/>
              <w:jc w:val="left"/>
              <w:rPr>
                <w:rFonts w:hint="default" w:ascii="宋体" w:hAnsi="宋体" w:eastAsia="宋体" w:cs="宋体"/>
                <w:color w:val="000000" w:themeColor="text1"/>
                <w:sz w:val="22"/>
                <w:szCs w:val="22"/>
                <w:lang w:val="en-US" w:eastAsia="zh-CN"/>
              </w:rPr>
            </w:pPr>
            <w:r>
              <w:rPr>
                <w:rFonts w:hint="eastAsia" w:ascii="宋体" w:hAnsi="宋体" w:eastAsia="宋体" w:cs="宋体"/>
                <w:color w:val="000000" w:themeColor="text1"/>
                <w:spacing w:val="-6"/>
                <w:sz w:val="22"/>
                <w:szCs w:val="22"/>
                <w:lang w:val="en-US" w:eastAsia="zh-CN"/>
              </w:rPr>
              <w:t>10</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2" w:type="dxa"/>
            <w:tcBorders>
              <w:lef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72" w:line="204" w:lineRule="auto"/>
              <w:ind w:firstLine="123"/>
              <w:jc w:val="left"/>
              <w:rPr>
                <w:rFonts w:ascii="宋体" w:hAnsi="宋体" w:eastAsia="宋体" w:cs="宋体"/>
                <w:color w:val="000000" w:themeColor="text1"/>
                <w:sz w:val="22"/>
                <w:szCs w:val="22"/>
              </w:rPr>
            </w:pPr>
            <w:r>
              <w:rPr>
                <w:rFonts w:ascii="宋体" w:hAnsi="宋体" w:eastAsia="宋体" w:cs="宋体"/>
                <w:color w:val="000000" w:themeColor="text1"/>
                <w:spacing w:val="-3"/>
                <w:sz w:val="22"/>
                <w:szCs w:val="22"/>
              </w:rPr>
              <w:t>2.2</w:t>
            </w:r>
          </w:p>
        </w:tc>
        <w:tc>
          <w:tcPr>
            <w:tcW w:w="3093" w:type="dxa"/>
          </w:tcPr>
          <w:p>
            <w:pPr>
              <w:autoSpaceDE w:val="0"/>
              <w:autoSpaceDN w:val="0"/>
              <w:spacing w:before="96" w:line="244" w:lineRule="auto"/>
              <w:ind w:left="121" w:right="102" w:hanging="8"/>
              <w:jc w:val="left"/>
              <w:rPr>
                <w:rFonts w:hint="eastAsia" w:ascii="宋体" w:hAnsi="宋体" w:eastAsia="宋体" w:cs="宋体"/>
                <w:color w:val="000000" w:themeColor="text1"/>
                <w:sz w:val="22"/>
                <w:szCs w:val="22"/>
                <w:lang w:eastAsia="zh-CN"/>
              </w:rPr>
            </w:pPr>
            <w:r>
              <w:rPr>
                <w:rFonts w:ascii="宋体" w:hAnsi="宋体" w:eastAsia="宋体" w:cs="宋体"/>
                <w:color w:val="000000" w:themeColor="text1"/>
                <w:sz w:val="22"/>
                <w:szCs w:val="22"/>
              </w:rPr>
              <w:t>生产用车临时抢修人员按规定</w:t>
            </w:r>
            <w:r>
              <w:rPr>
                <w:rFonts w:ascii="宋体" w:hAnsi="宋体" w:eastAsia="宋体" w:cs="宋体"/>
                <w:color w:val="000000" w:themeColor="text1"/>
                <w:spacing w:val="-86"/>
                <w:sz w:val="22"/>
                <w:szCs w:val="22"/>
              </w:rPr>
              <w:t xml:space="preserve"> </w:t>
            </w:r>
            <w:r>
              <w:rPr>
                <w:rFonts w:ascii="宋体" w:hAnsi="宋体" w:eastAsia="宋体" w:cs="宋体"/>
                <w:color w:val="000000" w:themeColor="text1"/>
                <w:spacing w:val="-3"/>
                <w:sz w:val="22"/>
                <w:szCs w:val="22"/>
              </w:rPr>
              <w:t>时间到场</w:t>
            </w:r>
            <w:r>
              <w:rPr>
                <w:rFonts w:hint="eastAsia" w:ascii="宋体" w:hAnsi="宋体" w:eastAsia="宋体" w:cs="宋体"/>
                <w:color w:val="000000" w:themeColor="text1"/>
                <w:spacing w:val="-3"/>
                <w:sz w:val="22"/>
                <w:szCs w:val="22"/>
                <w:lang w:eastAsia="zh-CN"/>
              </w:rPr>
              <w:t>，</w:t>
            </w:r>
            <w:r>
              <w:rPr>
                <w:rFonts w:ascii="宋体" w:hAnsi="宋体" w:eastAsia="宋体" w:cs="宋体"/>
                <w:color w:val="000000" w:themeColor="text1"/>
                <w:sz w:val="22"/>
                <w:szCs w:val="22"/>
              </w:rPr>
              <w:t>在双方约定时间内完成</w:t>
            </w:r>
            <w:r>
              <w:rPr>
                <w:rFonts w:hint="eastAsia" w:ascii="宋体" w:hAnsi="宋体" w:eastAsia="宋体" w:cs="宋体"/>
                <w:color w:val="000000" w:themeColor="text1"/>
                <w:sz w:val="22"/>
                <w:szCs w:val="22"/>
                <w:lang w:eastAsia="zh-CN"/>
              </w:rPr>
              <w:t>修理。</w:t>
            </w:r>
          </w:p>
        </w:tc>
        <w:tc>
          <w:tcPr>
            <w:tcW w:w="1769" w:type="dxa"/>
          </w:tcPr>
          <w:p>
            <w:pPr>
              <w:autoSpaceDE w:val="0"/>
              <w:autoSpaceDN w:val="0"/>
              <w:spacing w:before="277" w:line="204" w:lineRule="auto"/>
              <w:ind w:firstLine="343"/>
              <w:jc w:val="left"/>
              <w:rPr>
                <w:rFonts w:ascii="宋体" w:hAnsi="宋体" w:eastAsia="宋体" w:cs="宋体"/>
                <w:color w:val="000000" w:themeColor="text1"/>
                <w:sz w:val="22"/>
                <w:szCs w:val="22"/>
              </w:rPr>
            </w:pPr>
            <w:r>
              <w:rPr>
                <w:rFonts w:ascii="宋体" w:hAnsi="宋体" w:eastAsia="宋体" w:cs="宋体"/>
                <w:color w:val="000000" w:themeColor="text1"/>
                <w:spacing w:val="-2"/>
                <w:sz w:val="22"/>
                <w:szCs w:val="22"/>
              </w:rPr>
              <w:t>查看记录</w:t>
            </w:r>
          </w:p>
        </w:tc>
        <w:tc>
          <w:tcPr>
            <w:tcW w:w="2486" w:type="dxa"/>
            <w:gridSpan w:val="2"/>
            <w:vAlign w:val="center"/>
          </w:tcPr>
          <w:p>
            <w:pPr>
              <w:autoSpaceDE w:val="0"/>
              <w:autoSpaceDN w:val="0"/>
              <w:spacing w:before="277" w:line="204" w:lineRule="auto"/>
              <w:ind w:firstLine="468"/>
              <w:jc w:val="both"/>
              <w:rPr>
                <w:rFonts w:ascii="宋体" w:hAnsi="宋体" w:eastAsia="宋体" w:cs="宋体"/>
                <w:color w:val="000000" w:themeColor="text1"/>
                <w:sz w:val="22"/>
                <w:szCs w:val="22"/>
              </w:rPr>
            </w:pPr>
            <w:r>
              <w:rPr>
                <w:rFonts w:ascii="宋体" w:hAnsi="宋体" w:eastAsia="宋体" w:cs="宋体"/>
                <w:color w:val="000000" w:themeColor="text1"/>
                <w:spacing w:val="-7"/>
                <w:sz w:val="22"/>
                <w:szCs w:val="22"/>
              </w:rPr>
              <w:t>违反</w:t>
            </w:r>
            <w:r>
              <w:rPr>
                <w:rFonts w:ascii="宋体" w:hAnsi="宋体" w:eastAsia="宋体" w:cs="宋体"/>
                <w:color w:val="000000" w:themeColor="text1"/>
                <w:spacing w:val="-24"/>
                <w:sz w:val="22"/>
                <w:szCs w:val="22"/>
              </w:rPr>
              <w:t xml:space="preserve"> </w:t>
            </w:r>
            <w:r>
              <w:rPr>
                <w:rFonts w:ascii="宋体" w:hAnsi="宋体" w:eastAsia="宋体" w:cs="宋体"/>
                <w:color w:val="000000" w:themeColor="text1"/>
                <w:spacing w:val="-7"/>
                <w:sz w:val="22"/>
                <w:szCs w:val="22"/>
              </w:rPr>
              <w:t>1</w:t>
            </w:r>
            <w:r>
              <w:rPr>
                <w:rFonts w:ascii="宋体" w:hAnsi="宋体" w:eastAsia="宋体" w:cs="宋体"/>
                <w:color w:val="000000" w:themeColor="text1"/>
                <w:spacing w:val="-41"/>
                <w:sz w:val="22"/>
                <w:szCs w:val="22"/>
              </w:rPr>
              <w:t xml:space="preserve"> </w:t>
            </w:r>
            <w:r>
              <w:rPr>
                <w:rFonts w:ascii="宋体" w:hAnsi="宋体" w:eastAsia="宋体" w:cs="宋体"/>
                <w:color w:val="000000" w:themeColor="text1"/>
                <w:spacing w:val="-7"/>
                <w:sz w:val="22"/>
                <w:szCs w:val="22"/>
              </w:rPr>
              <w:t>次扣</w:t>
            </w:r>
            <w:r>
              <w:rPr>
                <w:rFonts w:ascii="宋体" w:hAnsi="宋体" w:eastAsia="宋体" w:cs="宋体"/>
                <w:color w:val="000000" w:themeColor="text1"/>
                <w:spacing w:val="-43"/>
                <w:sz w:val="22"/>
                <w:szCs w:val="22"/>
              </w:rPr>
              <w:t xml:space="preserve"> </w:t>
            </w:r>
            <w:r>
              <w:rPr>
                <w:rFonts w:ascii="宋体" w:hAnsi="宋体" w:eastAsia="宋体" w:cs="宋体"/>
                <w:color w:val="000000" w:themeColor="text1"/>
                <w:spacing w:val="-7"/>
                <w:sz w:val="22"/>
                <w:szCs w:val="22"/>
              </w:rPr>
              <w:t>2分</w:t>
            </w:r>
          </w:p>
        </w:tc>
        <w:tc>
          <w:tcPr>
            <w:tcW w:w="1275"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72" w:line="204" w:lineRule="auto"/>
              <w:ind w:firstLine="532"/>
              <w:jc w:val="left"/>
              <w:rPr>
                <w:rFonts w:ascii="宋体" w:hAnsi="宋体" w:eastAsia="宋体" w:cs="宋体"/>
                <w:color w:val="000000" w:themeColor="text1"/>
                <w:sz w:val="22"/>
                <w:szCs w:val="22"/>
              </w:rPr>
            </w:pPr>
            <w:r>
              <w:rPr>
                <w:rFonts w:ascii="宋体" w:hAnsi="宋体" w:eastAsia="宋体" w:cs="宋体"/>
                <w:color w:val="000000" w:themeColor="text1"/>
                <w:spacing w:val="-4"/>
                <w:sz w:val="22"/>
                <w:szCs w:val="22"/>
              </w:rPr>
              <w:t>5</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562" w:type="dxa"/>
            <w:tcBorders>
              <w:left w:val="single" w:color="000000" w:sz="2" w:space="0"/>
            </w:tcBorders>
          </w:tcPr>
          <w:p>
            <w:pPr>
              <w:autoSpaceDE w:val="0"/>
              <w:autoSpaceDN w:val="0"/>
              <w:spacing w:before="254" w:line="204" w:lineRule="auto"/>
              <w:ind w:firstLine="123"/>
              <w:jc w:val="left"/>
              <w:rPr>
                <w:rFonts w:ascii="宋体" w:hAnsi="宋体" w:eastAsia="宋体" w:cs="宋体"/>
                <w:color w:val="000000" w:themeColor="text1"/>
                <w:sz w:val="22"/>
                <w:szCs w:val="22"/>
              </w:rPr>
            </w:pPr>
            <w:r>
              <w:rPr>
                <w:rFonts w:ascii="宋体" w:hAnsi="宋体" w:eastAsia="宋体" w:cs="宋体"/>
                <w:color w:val="000000" w:themeColor="text1"/>
                <w:spacing w:val="-3"/>
                <w:sz w:val="22"/>
                <w:szCs w:val="22"/>
              </w:rPr>
              <w:t>2.4</w:t>
            </w:r>
          </w:p>
        </w:tc>
        <w:tc>
          <w:tcPr>
            <w:tcW w:w="3093" w:type="dxa"/>
          </w:tcPr>
          <w:p>
            <w:pPr>
              <w:autoSpaceDE w:val="0"/>
              <w:autoSpaceDN w:val="0"/>
              <w:spacing w:before="240" w:line="204" w:lineRule="auto"/>
              <w:ind w:firstLine="113"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
                <w:sz w:val="22"/>
                <w:szCs w:val="22"/>
              </w:rPr>
              <w:t>车辆交接及时、手续完备</w:t>
            </w:r>
          </w:p>
        </w:tc>
        <w:tc>
          <w:tcPr>
            <w:tcW w:w="1769" w:type="dxa"/>
          </w:tcPr>
          <w:p>
            <w:pPr>
              <w:autoSpaceDE w:val="0"/>
              <w:autoSpaceDN w:val="0"/>
              <w:spacing w:before="240" w:line="204" w:lineRule="auto"/>
              <w:ind w:firstLine="343"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查看记录</w:t>
            </w:r>
          </w:p>
        </w:tc>
        <w:tc>
          <w:tcPr>
            <w:tcW w:w="2486" w:type="dxa"/>
            <w:gridSpan w:val="2"/>
          </w:tcPr>
          <w:p>
            <w:pPr>
              <w:autoSpaceDE w:val="0"/>
              <w:autoSpaceDN w:val="0"/>
              <w:spacing w:before="240" w:line="204" w:lineRule="auto"/>
              <w:ind w:firstLine="468"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7"/>
                <w:sz w:val="22"/>
                <w:szCs w:val="22"/>
              </w:rPr>
              <w:t>违反</w:t>
            </w:r>
            <w:r>
              <w:rPr>
                <w:rFonts w:ascii="宋体" w:hAnsi="宋体" w:eastAsia="宋体" w:cs="宋体"/>
                <w:color w:val="000000" w:themeColor="text1"/>
                <w:spacing w:val="-24"/>
                <w:sz w:val="22"/>
                <w:szCs w:val="22"/>
              </w:rPr>
              <w:t xml:space="preserve"> </w:t>
            </w:r>
            <w:r>
              <w:rPr>
                <w:rFonts w:ascii="宋体" w:hAnsi="宋体" w:eastAsia="宋体" w:cs="宋体"/>
                <w:color w:val="000000" w:themeColor="text1"/>
                <w:spacing w:val="-7"/>
                <w:sz w:val="22"/>
                <w:szCs w:val="22"/>
              </w:rPr>
              <w:t>1</w:t>
            </w:r>
            <w:r>
              <w:rPr>
                <w:rFonts w:ascii="宋体" w:hAnsi="宋体" w:eastAsia="宋体" w:cs="宋体"/>
                <w:color w:val="000000" w:themeColor="text1"/>
                <w:spacing w:val="-41"/>
                <w:sz w:val="22"/>
                <w:szCs w:val="22"/>
              </w:rPr>
              <w:t xml:space="preserve"> </w:t>
            </w:r>
            <w:r>
              <w:rPr>
                <w:rFonts w:ascii="宋体" w:hAnsi="宋体" w:eastAsia="宋体" w:cs="宋体"/>
                <w:color w:val="000000" w:themeColor="text1"/>
                <w:spacing w:val="-7"/>
                <w:sz w:val="22"/>
                <w:szCs w:val="22"/>
              </w:rPr>
              <w:t>次扣</w:t>
            </w:r>
            <w:r>
              <w:rPr>
                <w:rFonts w:hint="eastAsia" w:ascii="宋体" w:hAnsi="宋体" w:eastAsia="宋体" w:cs="宋体"/>
                <w:color w:val="000000" w:themeColor="text1"/>
                <w:spacing w:val="-43"/>
                <w:sz w:val="22"/>
                <w:szCs w:val="22"/>
                <w:lang w:val="en-US" w:eastAsia="zh-CN"/>
              </w:rPr>
              <w:t>1</w:t>
            </w:r>
            <w:r>
              <w:rPr>
                <w:rFonts w:ascii="宋体" w:hAnsi="宋体" w:eastAsia="宋体" w:cs="宋体"/>
                <w:color w:val="000000" w:themeColor="text1"/>
                <w:spacing w:val="-7"/>
                <w:sz w:val="22"/>
                <w:szCs w:val="22"/>
              </w:rPr>
              <w:t>分</w:t>
            </w:r>
          </w:p>
        </w:tc>
        <w:tc>
          <w:tcPr>
            <w:tcW w:w="1275" w:type="dxa"/>
          </w:tcPr>
          <w:p>
            <w:pPr>
              <w:autoSpaceDE w:val="0"/>
              <w:autoSpaceDN w:val="0"/>
              <w:spacing w:before="277" w:line="204" w:lineRule="auto"/>
              <w:ind w:firstLine="532" w:firstLineChars="0"/>
              <w:jc w:val="left"/>
              <w:rPr>
                <w:rFonts w:hint="eastAsia" w:ascii="宋体" w:hAnsi="宋体" w:eastAsia="宋体" w:cs="宋体"/>
                <w:color w:val="000000" w:themeColor="text1"/>
                <w:kern w:val="2"/>
                <w:sz w:val="22"/>
                <w:szCs w:val="22"/>
                <w:lang w:val="en-US" w:eastAsia="zh-CN" w:bidi="ar-SA"/>
              </w:rPr>
            </w:pPr>
            <w:r>
              <w:rPr>
                <w:rFonts w:hint="eastAsia" w:ascii="宋体" w:hAnsi="宋体" w:eastAsia="宋体" w:cs="宋体"/>
                <w:color w:val="000000" w:themeColor="text1"/>
                <w:spacing w:val="-4"/>
                <w:sz w:val="22"/>
                <w:szCs w:val="22"/>
                <w:lang w:val="en-US" w:eastAsia="zh-CN"/>
              </w:rPr>
              <w:t>5</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62" w:type="dxa"/>
            <w:tcBorders>
              <w:left w:val="single" w:color="000000" w:sz="2" w:space="0"/>
            </w:tcBorders>
          </w:tcPr>
          <w:p>
            <w:pPr>
              <w:autoSpaceDE w:val="0"/>
              <w:autoSpaceDN w:val="0"/>
              <w:spacing w:before="277" w:line="204" w:lineRule="auto"/>
              <w:ind w:firstLine="123"/>
              <w:jc w:val="left"/>
              <w:rPr>
                <w:rFonts w:ascii="宋体" w:hAnsi="宋体" w:eastAsia="宋体" w:cs="宋体"/>
                <w:color w:val="000000" w:themeColor="text1"/>
                <w:sz w:val="22"/>
                <w:szCs w:val="22"/>
              </w:rPr>
            </w:pPr>
            <w:r>
              <w:rPr>
                <w:rFonts w:ascii="宋体" w:hAnsi="宋体" w:eastAsia="宋体" w:cs="宋体"/>
                <w:color w:val="000000" w:themeColor="text1"/>
                <w:spacing w:val="-3"/>
                <w:sz w:val="22"/>
                <w:szCs w:val="22"/>
              </w:rPr>
              <w:t>2.5</w:t>
            </w:r>
          </w:p>
        </w:tc>
        <w:tc>
          <w:tcPr>
            <w:tcW w:w="3093" w:type="dxa"/>
          </w:tcPr>
          <w:p>
            <w:pPr>
              <w:autoSpaceDE w:val="0"/>
              <w:autoSpaceDN w:val="0"/>
              <w:spacing w:before="99" w:line="263" w:lineRule="auto"/>
              <w:ind w:left="112" w:leftChars="0" w:right="102" w:right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
                <w:sz w:val="22"/>
                <w:szCs w:val="22"/>
              </w:rPr>
              <w:t>保持车辆整齐清洁，</w:t>
            </w:r>
            <w:r>
              <w:rPr>
                <w:rFonts w:ascii="宋体" w:hAnsi="宋体" w:eastAsia="宋体" w:cs="宋体"/>
                <w:color w:val="000000" w:themeColor="text1"/>
                <w:spacing w:val="-92"/>
                <w:sz w:val="22"/>
                <w:szCs w:val="22"/>
              </w:rPr>
              <w:t xml:space="preserve"> </w:t>
            </w:r>
            <w:r>
              <w:rPr>
                <w:rFonts w:ascii="宋体" w:hAnsi="宋体" w:eastAsia="宋体" w:cs="宋体"/>
                <w:color w:val="000000" w:themeColor="text1"/>
                <w:spacing w:val="-1"/>
                <w:sz w:val="22"/>
                <w:szCs w:val="22"/>
              </w:rPr>
              <w:t>车辆维修</w:t>
            </w:r>
            <w:r>
              <w:rPr>
                <w:rFonts w:ascii="宋体" w:hAnsi="宋体" w:eastAsia="宋体" w:cs="宋体"/>
                <w:color w:val="000000" w:themeColor="text1"/>
                <w:spacing w:val="-90"/>
                <w:sz w:val="22"/>
                <w:szCs w:val="22"/>
              </w:rPr>
              <w:t xml:space="preserve"> </w:t>
            </w:r>
            <w:r>
              <w:rPr>
                <w:rFonts w:ascii="宋体" w:hAnsi="宋体" w:eastAsia="宋体" w:cs="宋体"/>
                <w:color w:val="000000" w:themeColor="text1"/>
                <w:spacing w:val="1"/>
                <w:sz w:val="22"/>
                <w:szCs w:val="22"/>
              </w:rPr>
              <w:t>竣</w:t>
            </w:r>
            <w:r>
              <w:rPr>
                <w:rFonts w:ascii="宋体" w:hAnsi="宋体" w:eastAsia="宋体" w:cs="宋体"/>
                <w:color w:val="000000" w:themeColor="text1"/>
                <w:spacing w:val="-74"/>
                <w:sz w:val="22"/>
                <w:szCs w:val="22"/>
              </w:rPr>
              <w:t xml:space="preserve"> </w:t>
            </w:r>
            <w:r>
              <w:rPr>
                <w:rFonts w:ascii="宋体" w:hAnsi="宋体" w:eastAsia="宋体" w:cs="宋体"/>
                <w:color w:val="000000" w:themeColor="text1"/>
                <w:spacing w:val="1"/>
                <w:sz w:val="22"/>
                <w:szCs w:val="22"/>
              </w:rPr>
              <w:t>工</w:t>
            </w:r>
            <w:r>
              <w:rPr>
                <w:rFonts w:ascii="宋体" w:hAnsi="宋体" w:eastAsia="宋体" w:cs="宋体"/>
                <w:color w:val="000000" w:themeColor="text1"/>
                <w:spacing w:val="-61"/>
                <w:sz w:val="22"/>
                <w:szCs w:val="22"/>
              </w:rPr>
              <w:t xml:space="preserve"> </w:t>
            </w:r>
            <w:r>
              <w:rPr>
                <w:rFonts w:ascii="宋体" w:hAnsi="宋体" w:eastAsia="宋体" w:cs="宋体"/>
                <w:color w:val="000000" w:themeColor="text1"/>
                <w:spacing w:val="1"/>
                <w:sz w:val="22"/>
                <w:szCs w:val="22"/>
              </w:rPr>
              <w:t>出厂</w:t>
            </w:r>
            <w:r>
              <w:rPr>
                <w:rFonts w:ascii="宋体" w:hAnsi="宋体" w:eastAsia="宋体" w:cs="宋体"/>
                <w:color w:val="000000" w:themeColor="text1"/>
                <w:spacing w:val="-77"/>
                <w:sz w:val="22"/>
                <w:szCs w:val="22"/>
              </w:rPr>
              <w:t xml:space="preserve"> </w:t>
            </w:r>
            <w:r>
              <w:rPr>
                <w:rFonts w:ascii="宋体" w:hAnsi="宋体" w:eastAsia="宋体" w:cs="宋体"/>
                <w:color w:val="000000" w:themeColor="text1"/>
                <w:spacing w:val="1"/>
                <w:sz w:val="22"/>
                <w:szCs w:val="22"/>
              </w:rPr>
              <w:t>前杂</w:t>
            </w:r>
            <w:r>
              <w:rPr>
                <w:rFonts w:ascii="宋体" w:hAnsi="宋体" w:eastAsia="宋体" w:cs="宋体"/>
                <w:color w:val="000000" w:themeColor="text1"/>
                <w:spacing w:val="-80"/>
                <w:sz w:val="22"/>
                <w:szCs w:val="22"/>
              </w:rPr>
              <w:t xml:space="preserve"> </w:t>
            </w:r>
            <w:r>
              <w:rPr>
                <w:rFonts w:ascii="宋体" w:hAnsi="宋体" w:eastAsia="宋体" w:cs="宋体"/>
                <w:color w:val="000000" w:themeColor="text1"/>
                <w:spacing w:val="1"/>
                <w:sz w:val="22"/>
                <w:szCs w:val="22"/>
              </w:rPr>
              <w:t>物清</w:t>
            </w:r>
            <w:r>
              <w:rPr>
                <w:rFonts w:ascii="宋体" w:hAnsi="宋体" w:eastAsia="宋体" w:cs="宋体"/>
                <w:color w:val="000000" w:themeColor="text1"/>
                <w:spacing w:val="-77"/>
                <w:sz w:val="22"/>
                <w:szCs w:val="22"/>
              </w:rPr>
              <w:t xml:space="preserve"> </w:t>
            </w:r>
            <w:r>
              <w:rPr>
                <w:rFonts w:ascii="宋体" w:hAnsi="宋体" w:eastAsia="宋体" w:cs="宋体"/>
                <w:color w:val="000000" w:themeColor="text1"/>
                <w:spacing w:val="1"/>
                <w:sz w:val="22"/>
                <w:szCs w:val="22"/>
              </w:rPr>
              <w:t>理卫生</w:t>
            </w:r>
            <w:r>
              <w:rPr>
                <w:rFonts w:ascii="宋体" w:hAnsi="宋体" w:eastAsia="宋体" w:cs="宋体"/>
                <w:color w:val="000000" w:themeColor="text1"/>
                <w:spacing w:val="-80"/>
                <w:sz w:val="22"/>
                <w:szCs w:val="22"/>
              </w:rPr>
              <w:t xml:space="preserve"> </w:t>
            </w:r>
            <w:r>
              <w:rPr>
                <w:rFonts w:ascii="宋体" w:hAnsi="宋体" w:eastAsia="宋体" w:cs="宋体"/>
                <w:color w:val="000000" w:themeColor="text1"/>
                <w:spacing w:val="1"/>
                <w:sz w:val="22"/>
                <w:szCs w:val="22"/>
              </w:rPr>
              <w:t>清</w:t>
            </w:r>
            <w:r>
              <w:rPr>
                <w:rFonts w:ascii="宋体" w:hAnsi="宋体" w:eastAsia="宋体" w:cs="宋体"/>
                <w:color w:val="000000" w:themeColor="text1"/>
                <w:spacing w:val="-88"/>
                <w:sz w:val="22"/>
                <w:szCs w:val="22"/>
              </w:rPr>
              <w:t xml:space="preserve"> </w:t>
            </w:r>
            <w:r>
              <w:rPr>
                <w:rFonts w:ascii="宋体" w:hAnsi="宋体" w:eastAsia="宋体" w:cs="宋体"/>
                <w:color w:val="000000" w:themeColor="text1"/>
                <w:spacing w:val="-1"/>
                <w:sz w:val="22"/>
                <w:szCs w:val="22"/>
              </w:rPr>
              <w:t>洁，严禁携带外来物。</w:t>
            </w:r>
          </w:p>
        </w:tc>
        <w:tc>
          <w:tcPr>
            <w:tcW w:w="1769"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18" w:line="204" w:lineRule="auto"/>
              <w:ind w:firstLine="343"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现场查看</w:t>
            </w:r>
          </w:p>
        </w:tc>
        <w:tc>
          <w:tcPr>
            <w:tcW w:w="2486" w:type="dxa"/>
            <w:gridSpan w:val="2"/>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18" w:line="204" w:lineRule="auto"/>
              <w:ind w:firstLine="578"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9"/>
                <w:sz w:val="22"/>
                <w:szCs w:val="22"/>
              </w:rPr>
              <w:t>违反</w:t>
            </w:r>
            <w:r>
              <w:rPr>
                <w:rFonts w:ascii="宋体" w:hAnsi="宋体" w:eastAsia="宋体" w:cs="宋体"/>
                <w:color w:val="000000" w:themeColor="text1"/>
                <w:spacing w:val="-27"/>
                <w:sz w:val="22"/>
                <w:szCs w:val="22"/>
              </w:rPr>
              <w:t xml:space="preserve"> </w:t>
            </w:r>
            <w:r>
              <w:rPr>
                <w:rFonts w:ascii="宋体" w:hAnsi="宋体" w:eastAsia="宋体" w:cs="宋体"/>
                <w:color w:val="000000" w:themeColor="text1"/>
                <w:spacing w:val="-9"/>
                <w:sz w:val="22"/>
                <w:szCs w:val="22"/>
              </w:rPr>
              <w:t>1</w:t>
            </w:r>
            <w:r>
              <w:rPr>
                <w:rFonts w:ascii="宋体" w:hAnsi="宋体" w:eastAsia="宋体" w:cs="宋体"/>
                <w:color w:val="000000" w:themeColor="text1"/>
                <w:spacing w:val="-40"/>
                <w:sz w:val="22"/>
                <w:szCs w:val="22"/>
              </w:rPr>
              <w:t xml:space="preserve"> </w:t>
            </w:r>
            <w:r>
              <w:rPr>
                <w:rFonts w:ascii="宋体" w:hAnsi="宋体" w:eastAsia="宋体" w:cs="宋体"/>
                <w:color w:val="000000" w:themeColor="text1"/>
                <w:spacing w:val="-9"/>
                <w:sz w:val="22"/>
                <w:szCs w:val="22"/>
              </w:rPr>
              <w:t>次扣</w:t>
            </w:r>
            <w:r>
              <w:rPr>
                <w:rFonts w:ascii="宋体" w:hAnsi="宋体" w:eastAsia="宋体" w:cs="宋体"/>
                <w:color w:val="000000" w:themeColor="text1"/>
                <w:spacing w:val="-42"/>
                <w:sz w:val="22"/>
                <w:szCs w:val="22"/>
              </w:rPr>
              <w:t xml:space="preserve"> </w:t>
            </w:r>
            <w:r>
              <w:rPr>
                <w:rFonts w:hint="eastAsia" w:ascii="宋体" w:hAnsi="宋体" w:eastAsia="宋体" w:cs="宋体"/>
                <w:color w:val="000000" w:themeColor="text1"/>
                <w:spacing w:val="-42"/>
                <w:sz w:val="22"/>
                <w:szCs w:val="22"/>
                <w:lang w:val="en-US" w:eastAsia="zh-CN"/>
              </w:rPr>
              <w:t>1</w:t>
            </w:r>
            <w:r>
              <w:rPr>
                <w:rFonts w:ascii="宋体" w:hAnsi="宋体" w:eastAsia="宋体" w:cs="宋体"/>
                <w:color w:val="000000" w:themeColor="text1"/>
                <w:spacing w:val="-43"/>
                <w:sz w:val="22"/>
                <w:szCs w:val="22"/>
              </w:rPr>
              <w:t xml:space="preserve"> </w:t>
            </w:r>
            <w:r>
              <w:rPr>
                <w:rFonts w:ascii="宋体" w:hAnsi="宋体" w:eastAsia="宋体" w:cs="宋体"/>
                <w:color w:val="000000" w:themeColor="text1"/>
                <w:spacing w:val="-9"/>
                <w:sz w:val="22"/>
                <w:szCs w:val="22"/>
              </w:rPr>
              <w:t>分</w:t>
            </w:r>
          </w:p>
        </w:tc>
        <w:tc>
          <w:tcPr>
            <w:tcW w:w="1275"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54" w:line="204" w:lineRule="auto"/>
              <w:ind w:firstLine="532"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4"/>
                <w:sz w:val="22"/>
                <w:szCs w:val="22"/>
              </w:rPr>
              <w:t>5</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562" w:type="dxa"/>
            <w:tcBorders>
              <w:lef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54" w:line="204" w:lineRule="auto"/>
              <w:ind w:firstLine="123"/>
              <w:jc w:val="left"/>
              <w:rPr>
                <w:rFonts w:ascii="宋体" w:hAnsi="宋体" w:eastAsia="宋体" w:cs="宋体"/>
                <w:color w:val="000000" w:themeColor="text1"/>
                <w:sz w:val="22"/>
                <w:szCs w:val="22"/>
              </w:rPr>
            </w:pPr>
            <w:r>
              <w:rPr>
                <w:rFonts w:ascii="宋体" w:hAnsi="宋体" w:eastAsia="宋体" w:cs="宋体"/>
                <w:color w:val="000000" w:themeColor="text1"/>
                <w:spacing w:val="-3"/>
                <w:sz w:val="22"/>
                <w:szCs w:val="22"/>
              </w:rPr>
              <w:t>2.6</w:t>
            </w:r>
          </w:p>
        </w:tc>
        <w:tc>
          <w:tcPr>
            <w:tcW w:w="3093" w:type="dxa"/>
          </w:tcPr>
          <w:p>
            <w:pPr>
              <w:autoSpaceDE w:val="0"/>
              <w:autoSpaceDN w:val="0"/>
              <w:spacing w:before="95" w:line="244" w:lineRule="auto"/>
              <w:ind w:left="111" w:leftChars="0" w:right="102" w:rightChars="0" w:firstLine="1"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z w:val="22"/>
                <w:szCs w:val="22"/>
              </w:rPr>
              <w:t>车辆停放不整齐，工具、工件</w:t>
            </w:r>
            <w:r>
              <w:rPr>
                <w:rFonts w:ascii="宋体" w:hAnsi="宋体" w:eastAsia="宋体" w:cs="宋体"/>
                <w:color w:val="000000" w:themeColor="text1"/>
                <w:spacing w:val="-86"/>
                <w:sz w:val="22"/>
                <w:szCs w:val="22"/>
              </w:rPr>
              <w:t xml:space="preserve"> </w:t>
            </w:r>
            <w:r>
              <w:rPr>
                <w:rFonts w:ascii="宋体" w:hAnsi="宋体" w:eastAsia="宋体" w:cs="宋体"/>
                <w:color w:val="000000" w:themeColor="text1"/>
                <w:spacing w:val="-2"/>
                <w:sz w:val="22"/>
                <w:szCs w:val="22"/>
              </w:rPr>
              <w:t>摆放杂乱的</w:t>
            </w:r>
          </w:p>
        </w:tc>
        <w:tc>
          <w:tcPr>
            <w:tcW w:w="1769" w:type="dxa"/>
          </w:tcPr>
          <w:p>
            <w:pPr>
              <w:autoSpaceDE w:val="0"/>
              <w:autoSpaceDN w:val="0"/>
              <w:spacing w:before="276" w:line="204" w:lineRule="auto"/>
              <w:ind w:firstLine="343"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现场查看</w:t>
            </w:r>
          </w:p>
        </w:tc>
        <w:tc>
          <w:tcPr>
            <w:tcW w:w="2486" w:type="dxa"/>
            <w:gridSpan w:val="2"/>
          </w:tcPr>
          <w:p>
            <w:pPr>
              <w:autoSpaceDE w:val="0"/>
              <w:autoSpaceDN w:val="0"/>
              <w:spacing w:before="276" w:line="204" w:lineRule="auto"/>
              <w:ind w:firstLine="471"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7"/>
                <w:sz w:val="22"/>
                <w:szCs w:val="22"/>
              </w:rPr>
              <w:t>发现</w:t>
            </w:r>
            <w:r>
              <w:rPr>
                <w:rFonts w:ascii="宋体" w:hAnsi="宋体" w:eastAsia="宋体" w:cs="宋体"/>
                <w:color w:val="000000" w:themeColor="text1"/>
                <w:spacing w:val="-28"/>
                <w:sz w:val="22"/>
                <w:szCs w:val="22"/>
              </w:rPr>
              <w:t xml:space="preserve"> </w:t>
            </w:r>
            <w:r>
              <w:rPr>
                <w:rFonts w:ascii="宋体" w:hAnsi="宋体" w:eastAsia="宋体" w:cs="宋体"/>
                <w:color w:val="000000" w:themeColor="text1"/>
                <w:spacing w:val="-7"/>
                <w:sz w:val="22"/>
                <w:szCs w:val="22"/>
              </w:rPr>
              <w:t>1</w:t>
            </w:r>
            <w:r>
              <w:rPr>
                <w:rFonts w:ascii="宋体" w:hAnsi="宋体" w:eastAsia="宋体" w:cs="宋体"/>
                <w:color w:val="000000" w:themeColor="text1"/>
                <w:spacing w:val="-40"/>
                <w:sz w:val="22"/>
                <w:szCs w:val="22"/>
              </w:rPr>
              <w:t xml:space="preserve"> </w:t>
            </w:r>
            <w:r>
              <w:rPr>
                <w:rFonts w:ascii="宋体" w:hAnsi="宋体" w:eastAsia="宋体" w:cs="宋体"/>
                <w:color w:val="000000" w:themeColor="text1"/>
                <w:spacing w:val="-7"/>
                <w:sz w:val="22"/>
                <w:szCs w:val="22"/>
              </w:rPr>
              <w:t>次扣</w:t>
            </w:r>
            <w:r>
              <w:rPr>
                <w:rFonts w:ascii="宋体" w:hAnsi="宋体" w:eastAsia="宋体" w:cs="宋体"/>
                <w:color w:val="000000" w:themeColor="text1"/>
                <w:spacing w:val="-44"/>
                <w:sz w:val="22"/>
                <w:szCs w:val="22"/>
              </w:rPr>
              <w:t xml:space="preserve"> </w:t>
            </w:r>
            <w:r>
              <w:rPr>
                <w:rFonts w:hint="eastAsia" w:ascii="宋体" w:hAnsi="宋体" w:eastAsia="宋体" w:cs="宋体"/>
                <w:color w:val="000000" w:themeColor="text1"/>
                <w:spacing w:val="-44"/>
                <w:sz w:val="22"/>
                <w:szCs w:val="22"/>
                <w:lang w:val="en-US" w:eastAsia="zh-CN"/>
              </w:rPr>
              <w:t xml:space="preserve"> 1</w:t>
            </w:r>
            <w:r>
              <w:rPr>
                <w:rFonts w:ascii="宋体" w:hAnsi="宋体" w:eastAsia="宋体" w:cs="宋体"/>
                <w:color w:val="000000" w:themeColor="text1"/>
                <w:spacing w:val="-45"/>
                <w:sz w:val="22"/>
                <w:szCs w:val="22"/>
              </w:rPr>
              <w:t xml:space="preserve"> </w:t>
            </w:r>
            <w:r>
              <w:rPr>
                <w:rFonts w:hint="eastAsia" w:ascii="宋体" w:hAnsi="宋体" w:eastAsia="宋体" w:cs="宋体"/>
                <w:color w:val="000000" w:themeColor="text1"/>
                <w:spacing w:val="-45"/>
                <w:sz w:val="22"/>
                <w:szCs w:val="22"/>
                <w:lang w:val="en-US" w:eastAsia="zh-CN"/>
              </w:rPr>
              <w:t xml:space="preserve">  </w:t>
            </w:r>
            <w:r>
              <w:rPr>
                <w:rFonts w:ascii="宋体" w:hAnsi="宋体" w:eastAsia="宋体" w:cs="宋体"/>
                <w:color w:val="000000" w:themeColor="text1"/>
                <w:spacing w:val="-7"/>
                <w:sz w:val="22"/>
                <w:szCs w:val="22"/>
              </w:rPr>
              <w:t>分</w:t>
            </w:r>
          </w:p>
        </w:tc>
        <w:tc>
          <w:tcPr>
            <w:tcW w:w="1275" w:type="dxa"/>
          </w:tcPr>
          <w:p>
            <w:pPr>
              <w:autoSpaceDE w:val="0"/>
              <w:autoSpaceDN w:val="0"/>
              <w:spacing w:before="312" w:line="204" w:lineRule="auto"/>
              <w:ind w:firstLine="532" w:firstLineChars="0"/>
              <w:jc w:val="left"/>
              <w:rPr>
                <w:rFonts w:hint="default" w:ascii="宋体" w:hAnsi="宋体" w:eastAsia="宋体" w:cs="宋体"/>
                <w:color w:val="000000" w:themeColor="text1"/>
                <w:kern w:val="2"/>
                <w:sz w:val="22"/>
                <w:szCs w:val="22"/>
                <w:lang w:val="en-US" w:eastAsia="zh-CN" w:bidi="ar-SA"/>
              </w:rPr>
            </w:pPr>
            <w:r>
              <w:rPr>
                <w:rFonts w:hint="eastAsia" w:ascii="宋体" w:hAnsi="宋体" w:eastAsia="宋体" w:cs="宋体"/>
                <w:color w:val="000000" w:themeColor="text1"/>
                <w:kern w:val="2"/>
                <w:sz w:val="22"/>
                <w:szCs w:val="22"/>
                <w:lang w:val="en-US" w:eastAsia="zh-CN" w:bidi="ar-SA"/>
              </w:rPr>
              <w:t>3</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62" w:type="dxa"/>
            <w:tcBorders>
              <w:left w:val="single" w:color="000000" w:sz="2" w:space="0"/>
            </w:tcBorders>
          </w:tcPr>
          <w:p>
            <w:pPr>
              <w:autoSpaceDE w:val="0"/>
              <w:autoSpaceDN w:val="0"/>
              <w:spacing w:before="312" w:line="204" w:lineRule="auto"/>
              <w:ind w:firstLine="123"/>
              <w:jc w:val="left"/>
              <w:rPr>
                <w:rFonts w:ascii="宋体" w:hAnsi="宋体" w:eastAsia="宋体" w:cs="宋体"/>
                <w:color w:val="000000" w:themeColor="text1"/>
                <w:sz w:val="22"/>
                <w:szCs w:val="22"/>
              </w:rPr>
            </w:pPr>
            <w:r>
              <w:rPr>
                <w:rFonts w:ascii="宋体" w:hAnsi="宋体" w:eastAsia="宋体" w:cs="宋体"/>
                <w:color w:val="000000" w:themeColor="text1"/>
                <w:spacing w:val="-3"/>
                <w:sz w:val="22"/>
                <w:szCs w:val="22"/>
              </w:rPr>
              <w:t>2.7</w:t>
            </w:r>
          </w:p>
        </w:tc>
        <w:tc>
          <w:tcPr>
            <w:tcW w:w="3093" w:type="dxa"/>
          </w:tcPr>
          <w:p>
            <w:pPr>
              <w:autoSpaceDE w:val="0"/>
              <w:autoSpaceDN w:val="0"/>
              <w:spacing w:before="101" w:line="263" w:lineRule="auto"/>
              <w:ind w:left="110" w:leftChars="0" w:right="102" w:right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废</w:t>
            </w:r>
            <w:r>
              <w:rPr>
                <w:rFonts w:ascii="宋体" w:hAnsi="宋体" w:eastAsia="宋体" w:cs="宋体"/>
                <w:color w:val="000000" w:themeColor="text1"/>
                <w:spacing w:val="-69"/>
                <w:sz w:val="22"/>
                <w:szCs w:val="22"/>
              </w:rPr>
              <w:t xml:space="preserve"> </w:t>
            </w:r>
            <w:r>
              <w:rPr>
                <w:rFonts w:ascii="宋体" w:hAnsi="宋体" w:eastAsia="宋体" w:cs="宋体"/>
                <w:color w:val="000000" w:themeColor="text1"/>
                <w:spacing w:val="-2"/>
                <w:sz w:val="22"/>
                <w:szCs w:val="22"/>
              </w:rPr>
              <w:t>油</w:t>
            </w:r>
            <w:r>
              <w:rPr>
                <w:rFonts w:ascii="宋体" w:hAnsi="宋体" w:eastAsia="宋体" w:cs="宋体"/>
                <w:color w:val="000000" w:themeColor="text1"/>
                <w:spacing w:val="-64"/>
                <w:sz w:val="22"/>
                <w:szCs w:val="22"/>
              </w:rPr>
              <w:t xml:space="preserve"> </w:t>
            </w:r>
            <w:r>
              <w:rPr>
                <w:rFonts w:ascii="宋体" w:hAnsi="宋体" w:eastAsia="宋体" w:cs="宋体"/>
                <w:color w:val="000000" w:themeColor="text1"/>
                <w:spacing w:val="-2"/>
                <w:sz w:val="22"/>
                <w:szCs w:val="22"/>
              </w:rPr>
              <w:t>、废</w:t>
            </w:r>
            <w:r>
              <w:rPr>
                <w:rFonts w:ascii="宋体" w:hAnsi="宋体" w:eastAsia="宋体" w:cs="宋体"/>
                <w:color w:val="000000" w:themeColor="text1"/>
                <w:spacing w:val="-79"/>
                <w:sz w:val="22"/>
                <w:szCs w:val="22"/>
              </w:rPr>
              <w:t xml:space="preserve"> </w:t>
            </w:r>
            <w:r>
              <w:rPr>
                <w:rFonts w:ascii="宋体" w:hAnsi="宋体" w:eastAsia="宋体" w:cs="宋体"/>
                <w:color w:val="000000" w:themeColor="text1"/>
                <w:spacing w:val="-2"/>
                <w:sz w:val="22"/>
                <w:szCs w:val="22"/>
              </w:rPr>
              <w:t>液、</w:t>
            </w:r>
            <w:r>
              <w:rPr>
                <w:rFonts w:ascii="宋体" w:hAnsi="宋体" w:eastAsia="宋体" w:cs="宋体"/>
                <w:color w:val="000000" w:themeColor="text1"/>
                <w:spacing w:val="-81"/>
                <w:sz w:val="22"/>
                <w:szCs w:val="22"/>
              </w:rPr>
              <w:t xml:space="preserve"> </w:t>
            </w:r>
            <w:r>
              <w:rPr>
                <w:rFonts w:ascii="宋体" w:hAnsi="宋体" w:eastAsia="宋体" w:cs="宋体"/>
                <w:color w:val="000000" w:themeColor="text1"/>
                <w:spacing w:val="-2"/>
                <w:sz w:val="22"/>
                <w:szCs w:val="22"/>
              </w:rPr>
              <w:t>废气</w:t>
            </w:r>
            <w:r>
              <w:rPr>
                <w:rFonts w:ascii="宋体" w:hAnsi="宋体" w:eastAsia="宋体" w:cs="宋体"/>
                <w:color w:val="000000" w:themeColor="text1"/>
                <w:spacing w:val="-64"/>
                <w:sz w:val="22"/>
                <w:szCs w:val="22"/>
              </w:rPr>
              <w:t xml:space="preserve"> </w:t>
            </w:r>
            <w:r>
              <w:rPr>
                <w:rFonts w:ascii="宋体" w:hAnsi="宋体" w:eastAsia="宋体" w:cs="宋体"/>
                <w:color w:val="000000" w:themeColor="text1"/>
                <w:spacing w:val="-2"/>
                <w:sz w:val="22"/>
                <w:szCs w:val="22"/>
              </w:rPr>
              <w:t>、废蓄</w:t>
            </w:r>
            <w:r>
              <w:rPr>
                <w:rFonts w:ascii="宋体" w:hAnsi="宋体" w:eastAsia="宋体" w:cs="宋体"/>
                <w:color w:val="000000" w:themeColor="text1"/>
                <w:spacing w:val="-54"/>
                <w:sz w:val="22"/>
                <w:szCs w:val="22"/>
              </w:rPr>
              <w:t xml:space="preserve"> </w:t>
            </w:r>
            <w:r>
              <w:rPr>
                <w:rFonts w:ascii="宋体" w:hAnsi="宋体" w:eastAsia="宋体" w:cs="宋体"/>
                <w:color w:val="000000" w:themeColor="text1"/>
                <w:spacing w:val="-2"/>
                <w:sz w:val="22"/>
                <w:szCs w:val="22"/>
              </w:rPr>
              <w:t>电</w:t>
            </w:r>
            <w:r>
              <w:rPr>
                <w:rFonts w:ascii="宋体" w:hAnsi="宋体" w:eastAsia="宋体" w:cs="宋体"/>
                <w:color w:val="000000" w:themeColor="text1"/>
                <w:spacing w:val="-88"/>
                <w:sz w:val="22"/>
                <w:szCs w:val="22"/>
              </w:rPr>
              <w:t xml:space="preserve"> </w:t>
            </w:r>
            <w:r>
              <w:rPr>
                <w:rFonts w:ascii="宋体" w:hAnsi="宋体" w:eastAsia="宋体" w:cs="宋体"/>
                <w:color w:val="000000" w:themeColor="text1"/>
                <w:sz w:val="22"/>
                <w:szCs w:val="22"/>
              </w:rPr>
              <w:t>池、废轮胎及垃圾等有害物质</w:t>
            </w:r>
            <w:r>
              <w:rPr>
                <w:rFonts w:ascii="宋体" w:hAnsi="宋体" w:eastAsia="宋体" w:cs="宋体"/>
                <w:color w:val="000000" w:themeColor="text1"/>
                <w:spacing w:val="-84"/>
                <w:sz w:val="22"/>
                <w:szCs w:val="22"/>
              </w:rPr>
              <w:t xml:space="preserve"> </w:t>
            </w:r>
            <w:r>
              <w:rPr>
                <w:rFonts w:ascii="宋体" w:hAnsi="宋体" w:eastAsia="宋体" w:cs="宋体"/>
                <w:color w:val="000000" w:themeColor="text1"/>
                <w:spacing w:val="-1"/>
                <w:sz w:val="22"/>
                <w:szCs w:val="22"/>
              </w:rPr>
              <w:t>不符合集中回收要求</w:t>
            </w:r>
          </w:p>
        </w:tc>
        <w:tc>
          <w:tcPr>
            <w:tcW w:w="1769"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19" w:line="204" w:lineRule="auto"/>
              <w:ind w:firstLine="343"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现场查看</w:t>
            </w:r>
          </w:p>
        </w:tc>
        <w:tc>
          <w:tcPr>
            <w:tcW w:w="2486" w:type="dxa"/>
            <w:gridSpan w:val="2"/>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19" w:line="204" w:lineRule="auto"/>
              <w:ind w:firstLine="471"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7"/>
                <w:sz w:val="22"/>
                <w:szCs w:val="22"/>
              </w:rPr>
              <w:t>发现</w:t>
            </w:r>
            <w:r>
              <w:rPr>
                <w:rFonts w:ascii="宋体" w:hAnsi="宋体" w:eastAsia="宋体" w:cs="宋体"/>
                <w:color w:val="000000" w:themeColor="text1"/>
                <w:spacing w:val="-28"/>
                <w:sz w:val="22"/>
                <w:szCs w:val="22"/>
              </w:rPr>
              <w:t xml:space="preserve"> </w:t>
            </w:r>
            <w:r>
              <w:rPr>
                <w:rFonts w:ascii="宋体" w:hAnsi="宋体" w:eastAsia="宋体" w:cs="宋体"/>
                <w:color w:val="000000" w:themeColor="text1"/>
                <w:spacing w:val="-7"/>
                <w:sz w:val="22"/>
                <w:szCs w:val="22"/>
              </w:rPr>
              <w:t>1</w:t>
            </w:r>
            <w:r>
              <w:rPr>
                <w:rFonts w:ascii="宋体" w:hAnsi="宋体" w:eastAsia="宋体" w:cs="宋体"/>
                <w:color w:val="000000" w:themeColor="text1"/>
                <w:spacing w:val="-40"/>
                <w:sz w:val="22"/>
                <w:szCs w:val="22"/>
              </w:rPr>
              <w:t xml:space="preserve"> </w:t>
            </w:r>
            <w:r>
              <w:rPr>
                <w:rFonts w:ascii="宋体" w:hAnsi="宋体" w:eastAsia="宋体" w:cs="宋体"/>
                <w:color w:val="000000" w:themeColor="text1"/>
                <w:spacing w:val="-7"/>
                <w:sz w:val="22"/>
                <w:szCs w:val="22"/>
              </w:rPr>
              <w:t>次扣</w:t>
            </w:r>
            <w:r>
              <w:rPr>
                <w:rFonts w:ascii="宋体" w:hAnsi="宋体" w:eastAsia="宋体" w:cs="宋体"/>
                <w:color w:val="000000" w:themeColor="text1"/>
                <w:spacing w:val="-44"/>
                <w:sz w:val="22"/>
                <w:szCs w:val="22"/>
              </w:rPr>
              <w:t xml:space="preserve"> </w:t>
            </w:r>
            <w:r>
              <w:rPr>
                <w:rFonts w:hint="eastAsia" w:ascii="宋体" w:hAnsi="宋体" w:eastAsia="宋体" w:cs="宋体"/>
                <w:color w:val="000000" w:themeColor="text1"/>
                <w:spacing w:val="-7"/>
                <w:sz w:val="22"/>
                <w:szCs w:val="22"/>
                <w:lang w:val="en-US" w:eastAsia="zh-CN"/>
              </w:rPr>
              <w:t>1</w:t>
            </w:r>
            <w:r>
              <w:rPr>
                <w:rFonts w:ascii="宋体" w:hAnsi="宋体" w:eastAsia="宋体" w:cs="宋体"/>
                <w:color w:val="000000" w:themeColor="text1"/>
                <w:spacing w:val="-7"/>
                <w:sz w:val="22"/>
                <w:szCs w:val="22"/>
              </w:rPr>
              <w:t>分</w:t>
            </w:r>
          </w:p>
        </w:tc>
        <w:tc>
          <w:tcPr>
            <w:tcW w:w="1275"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56" w:line="204" w:lineRule="auto"/>
              <w:ind w:firstLine="532" w:firstLineChars="0"/>
              <w:jc w:val="left"/>
              <w:rPr>
                <w:rFonts w:hint="default" w:ascii="宋体" w:hAnsi="宋体" w:eastAsia="宋体" w:cs="宋体"/>
                <w:color w:val="000000" w:themeColor="text1"/>
                <w:kern w:val="2"/>
                <w:sz w:val="22"/>
                <w:szCs w:val="22"/>
                <w:lang w:val="en-US" w:eastAsia="zh-CN" w:bidi="ar-SA"/>
              </w:rPr>
            </w:pPr>
            <w:r>
              <w:rPr>
                <w:rFonts w:hint="eastAsia" w:ascii="宋体" w:hAnsi="宋体" w:eastAsia="宋体" w:cs="宋体"/>
                <w:color w:val="000000" w:themeColor="text1"/>
                <w:kern w:val="2"/>
                <w:sz w:val="22"/>
                <w:szCs w:val="22"/>
                <w:lang w:val="en-US" w:eastAsia="zh-CN" w:bidi="ar-SA"/>
              </w:rPr>
              <w:t>2</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62" w:type="dxa"/>
            <w:tcBorders>
              <w:left w:val="single" w:color="000000" w:sz="2" w:space="0"/>
            </w:tcBorders>
          </w:tcPr>
          <w:p>
            <w:pPr>
              <w:autoSpaceDE w:val="0"/>
              <w:autoSpaceDN w:val="0"/>
              <w:spacing w:before="278" w:line="204" w:lineRule="auto"/>
              <w:ind w:firstLine="235"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z w:val="22"/>
                <w:szCs w:val="22"/>
              </w:rPr>
              <w:t>3</w:t>
            </w:r>
          </w:p>
        </w:tc>
        <w:tc>
          <w:tcPr>
            <w:tcW w:w="3093" w:type="dxa"/>
          </w:tcPr>
          <w:p>
            <w:pPr>
              <w:autoSpaceDE w:val="0"/>
              <w:autoSpaceDN w:val="0"/>
              <w:spacing w:before="241" w:line="204" w:lineRule="auto"/>
              <w:ind w:firstLine="115"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b/>
                <w:bCs/>
                <w:color w:val="000000" w:themeColor="text1"/>
                <w:spacing w:val="-2"/>
                <w:sz w:val="22"/>
                <w:szCs w:val="22"/>
              </w:rPr>
              <w:t>安全质量</w:t>
            </w:r>
          </w:p>
        </w:tc>
        <w:tc>
          <w:tcPr>
            <w:tcW w:w="1769" w:type="dxa"/>
          </w:tcPr>
          <w:p>
            <w:pPr>
              <w:autoSpaceDE w:val="0"/>
              <w:autoSpaceDN w:val="0"/>
              <w:spacing w:line="240" w:lineRule="auto"/>
              <w:jc w:val="left"/>
              <w:rPr>
                <w:rFonts w:ascii="Arial" w:hAnsi="Arial" w:eastAsia="Arial" w:cs="Arial"/>
                <w:color w:val="000000" w:themeColor="text1"/>
                <w:kern w:val="2"/>
                <w:sz w:val="21"/>
                <w:szCs w:val="21"/>
                <w:lang w:val="en-US" w:eastAsia="zh-CN" w:bidi="ar-SA"/>
              </w:rPr>
            </w:pPr>
          </w:p>
        </w:tc>
        <w:tc>
          <w:tcPr>
            <w:tcW w:w="2486" w:type="dxa"/>
            <w:gridSpan w:val="2"/>
          </w:tcPr>
          <w:p>
            <w:pPr>
              <w:autoSpaceDE w:val="0"/>
              <w:autoSpaceDN w:val="0"/>
              <w:spacing w:line="240" w:lineRule="auto"/>
              <w:jc w:val="left"/>
              <w:rPr>
                <w:rFonts w:ascii="Arial" w:hAnsi="Arial" w:eastAsia="Arial" w:cs="Arial"/>
                <w:color w:val="000000" w:themeColor="text1"/>
                <w:kern w:val="2"/>
                <w:sz w:val="21"/>
                <w:szCs w:val="21"/>
                <w:lang w:val="en-US" w:eastAsia="zh-CN" w:bidi="ar-SA"/>
              </w:rPr>
            </w:pPr>
          </w:p>
        </w:tc>
        <w:tc>
          <w:tcPr>
            <w:tcW w:w="1275" w:type="dxa"/>
          </w:tcPr>
          <w:p>
            <w:pPr>
              <w:autoSpaceDE w:val="0"/>
              <w:autoSpaceDN w:val="0"/>
              <w:spacing w:before="278" w:line="204" w:lineRule="auto"/>
              <w:ind w:firstLine="471" w:firstLineChars="0"/>
              <w:jc w:val="left"/>
              <w:rPr>
                <w:rFonts w:hint="default" w:ascii="宋体" w:hAnsi="宋体" w:eastAsia="宋体" w:cs="宋体"/>
                <w:color w:val="000000" w:themeColor="text1"/>
                <w:kern w:val="2"/>
                <w:sz w:val="22"/>
                <w:szCs w:val="22"/>
                <w:lang w:val="en-US" w:eastAsia="zh-CN" w:bidi="ar-SA"/>
              </w:rPr>
            </w:pPr>
            <w:r>
              <w:rPr>
                <w:rFonts w:hint="default" w:ascii="宋体" w:hAnsi="宋体" w:eastAsia="宋体" w:cs="宋体"/>
                <w:color w:val="000000" w:themeColor="text1"/>
                <w:sz w:val="22"/>
                <w:szCs w:val="22"/>
                <w:lang w:val="en-US" w:eastAsia="zh-CN"/>
              </w:rPr>
              <w:t>20</w:t>
            </w:r>
          </w:p>
        </w:tc>
        <w:tc>
          <w:tcPr>
            <w:tcW w:w="1136" w:type="dxa"/>
          </w:tcPr>
          <w:p>
            <w:pPr>
              <w:autoSpaceDE w:val="0"/>
              <w:autoSpaceDN w:val="0"/>
              <w:spacing w:line="240" w:lineRule="auto"/>
              <w:jc w:val="left"/>
              <w:rPr>
                <w:rFonts w:ascii="Arial" w:hAnsi="Arial" w:eastAsia="Arial" w:cs="Arial"/>
                <w:color w:val="000000" w:themeColor="text1"/>
                <w:sz w:val="21"/>
                <w:szCs w:val="21"/>
              </w:rPr>
            </w:pPr>
          </w:p>
        </w:tc>
        <w:tc>
          <w:tcPr>
            <w:tcW w:w="2659"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62" w:type="dxa"/>
            <w:tcBorders>
              <w:left w:val="single" w:color="000000" w:sz="2" w:space="0"/>
              <w:bottom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54" w:line="204" w:lineRule="auto"/>
              <w:ind w:firstLine="125"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3"/>
                <w:sz w:val="22"/>
                <w:szCs w:val="22"/>
              </w:rPr>
              <w:t>3.1</w:t>
            </w:r>
          </w:p>
        </w:tc>
        <w:tc>
          <w:tcPr>
            <w:tcW w:w="3093" w:type="dxa"/>
            <w:tcBorders>
              <w:bottom w:val="single" w:color="000000" w:sz="2" w:space="0"/>
            </w:tcBorders>
          </w:tcPr>
          <w:p>
            <w:pPr>
              <w:autoSpaceDE w:val="0"/>
              <w:autoSpaceDN w:val="0"/>
              <w:spacing w:before="100" w:line="263" w:lineRule="auto"/>
              <w:ind w:left="115" w:leftChars="0" w:right="102" w:right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z w:val="22"/>
                <w:szCs w:val="22"/>
              </w:rPr>
              <w:t>未按照机场公安局要求登记、</w:t>
            </w:r>
            <w:r>
              <w:rPr>
                <w:rFonts w:ascii="宋体" w:hAnsi="宋体" w:eastAsia="宋体" w:cs="宋体"/>
                <w:color w:val="000000" w:themeColor="text1"/>
                <w:spacing w:val="-88"/>
                <w:sz w:val="22"/>
                <w:szCs w:val="22"/>
              </w:rPr>
              <w:t xml:space="preserve"> </w:t>
            </w:r>
            <w:r>
              <w:rPr>
                <w:rFonts w:ascii="宋体" w:hAnsi="宋体" w:eastAsia="宋体" w:cs="宋体"/>
                <w:color w:val="000000" w:themeColor="text1"/>
                <w:sz w:val="22"/>
                <w:szCs w:val="22"/>
              </w:rPr>
              <w:t>管理、使用维修人员控制区通</w:t>
            </w:r>
            <w:r>
              <w:rPr>
                <w:rFonts w:ascii="宋体" w:hAnsi="宋体" w:eastAsia="宋体" w:cs="宋体"/>
                <w:color w:val="000000" w:themeColor="text1"/>
                <w:spacing w:val="-88"/>
                <w:sz w:val="22"/>
                <w:szCs w:val="22"/>
              </w:rPr>
              <w:t xml:space="preserve"> </w:t>
            </w:r>
            <w:r>
              <w:rPr>
                <w:rFonts w:ascii="宋体" w:hAnsi="宋体" w:eastAsia="宋体" w:cs="宋体"/>
                <w:color w:val="000000" w:themeColor="text1"/>
                <w:spacing w:val="-3"/>
                <w:sz w:val="22"/>
                <w:szCs w:val="22"/>
              </w:rPr>
              <w:t>行证</w:t>
            </w:r>
          </w:p>
        </w:tc>
        <w:tc>
          <w:tcPr>
            <w:tcW w:w="1769" w:type="dxa"/>
            <w:tcBorders>
              <w:bottom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19" w:line="204" w:lineRule="auto"/>
              <w:ind w:firstLine="343"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查看台账</w:t>
            </w:r>
          </w:p>
        </w:tc>
        <w:tc>
          <w:tcPr>
            <w:tcW w:w="2486" w:type="dxa"/>
            <w:gridSpan w:val="2"/>
            <w:tcBorders>
              <w:bottom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19" w:line="204" w:lineRule="auto"/>
              <w:ind w:firstLine="578"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9"/>
                <w:sz w:val="22"/>
                <w:szCs w:val="22"/>
              </w:rPr>
              <w:t>违反</w:t>
            </w:r>
            <w:r>
              <w:rPr>
                <w:rFonts w:ascii="宋体" w:hAnsi="宋体" w:eastAsia="宋体" w:cs="宋体"/>
                <w:color w:val="000000" w:themeColor="text1"/>
                <w:spacing w:val="-27"/>
                <w:sz w:val="22"/>
                <w:szCs w:val="22"/>
              </w:rPr>
              <w:t xml:space="preserve"> </w:t>
            </w:r>
            <w:r>
              <w:rPr>
                <w:rFonts w:ascii="宋体" w:hAnsi="宋体" w:eastAsia="宋体" w:cs="宋体"/>
                <w:color w:val="000000" w:themeColor="text1"/>
                <w:spacing w:val="-9"/>
                <w:sz w:val="22"/>
                <w:szCs w:val="22"/>
              </w:rPr>
              <w:t>1</w:t>
            </w:r>
            <w:r>
              <w:rPr>
                <w:rFonts w:ascii="宋体" w:hAnsi="宋体" w:eastAsia="宋体" w:cs="宋体"/>
                <w:color w:val="000000" w:themeColor="text1"/>
                <w:spacing w:val="-40"/>
                <w:sz w:val="22"/>
                <w:szCs w:val="22"/>
              </w:rPr>
              <w:t xml:space="preserve"> </w:t>
            </w:r>
            <w:r>
              <w:rPr>
                <w:rFonts w:ascii="宋体" w:hAnsi="宋体" w:eastAsia="宋体" w:cs="宋体"/>
                <w:color w:val="000000" w:themeColor="text1"/>
                <w:spacing w:val="-9"/>
                <w:sz w:val="22"/>
                <w:szCs w:val="22"/>
              </w:rPr>
              <w:t>次扣</w:t>
            </w:r>
            <w:r>
              <w:rPr>
                <w:rFonts w:ascii="宋体" w:hAnsi="宋体" w:eastAsia="宋体" w:cs="宋体"/>
                <w:color w:val="000000" w:themeColor="text1"/>
                <w:spacing w:val="-42"/>
                <w:sz w:val="22"/>
                <w:szCs w:val="22"/>
              </w:rPr>
              <w:t xml:space="preserve"> </w:t>
            </w:r>
            <w:r>
              <w:rPr>
                <w:rFonts w:hint="eastAsia" w:ascii="宋体" w:hAnsi="宋体" w:eastAsia="宋体" w:cs="宋体"/>
                <w:color w:val="000000" w:themeColor="text1"/>
                <w:spacing w:val="-9"/>
                <w:sz w:val="22"/>
                <w:szCs w:val="22"/>
                <w:lang w:val="en-US" w:eastAsia="zh-CN"/>
              </w:rPr>
              <w:t>1</w:t>
            </w:r>
            <w:r>
              <w:rPr>
                <w:rFonts w:ascii="宋体" w:hAnsi="宋体" w:eastAsia="宋体" w:cs="宋体"/>
                <w:color w:val="000000" w:themeColor="text1"/>
                <w:spacing w:val="-9"/>
                <w:sz w:val="22"/>
                <w:szCs w:val="22"/>
              </w:rPr>
              <w:t>分</w:t>
            </w:r>
          </w:p>
        </w:tc>
        <w:tc>
          <w:tcPr>
            <w:tcW w:w="1275" w:type="dxa"/>
            <w:tcBorders>
              <w:bottom w:val="single" w:color="000000" w:sz="2" w:space="0"/>
            </w:tcBorders>
          </w:tcPr>
          <w:p>
            <w:pPr>
              <w:autoSpaceDE w:val="0"/>
              <w:autoSpaceDN w:val="0"/>
              <w:spacing w:before="256" w:line="204" w:lineRule="auto"/>
              <w:ind w:firstLine="532" w:firstLineChars="0"/>
              <w:jc w:val="left"/>
              <w:rPr>
                <w:rFonts w:hint="eastAsia" w:ascii="宋体" w:hAnsi="宋体" w:eastAsia="宋体" w:cs="宋体"/>
                <w:color w:val="000000" w:themeColor="text1"/>
                <w:kern w:val="2"/>
                <w:sz w:val="22"/>
                <w:szCs w:val="22"/>
                <w:lang w:val="en-US" w:eastAsia="zh-CN" w:bidi="ar-SA"/>
              </w:rPr>
            </w:pPr>
            <w:r>
              <w:rPr>
                <w:rFonts w:hint="eastAsia" w:ascii="宋体" w:hAnsi="宋体" w:eastAsia="宋体" w:cs="宋体"/>
                <w:color w:val="000000" w:themeColor="text1"/>
                <w:sz w:val="22"/>
                <w:szCs w:val="22"/>
                <w:lang w:val="en-US" w:eastAsia="zh-CN"/>
              </w:rPr>
              <w:t>3</w:t>
            </w:r>
          </w:p>
        </w:tc>
        <w:tc>
          <w:tcPr>
            <w:tcW w:w="1136" w:type="dxa"/>
            <w:tcBorders>
              <w:bottom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c>
          <w:tcPr>
            <w:tcW w:w="2659" w:type="dxa"/>
            <w:tcBorders>
              <w:bottom w:val="single" w:color="000000" w:sz="2" w:space="0"/>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bl>
    <w:p>
      <w:pPr>
        <w:pStyle w:val="2"/>
        <w:ind w:left="0" w:leftChars="0" w:firstLine="0" w:firstLineChars="0"/>
        <w:jc w:val="both"/>
        <w:rPr>
          <w:rFonts w:hint="eastAsia" w:ascii="方正小标宋简体" w:hAnsi="方正小标宋简体" w:eastAsia="方正小标宋简体" w:cs="方正小标宋简体"/>
          <w:b/>
          <w:bCs/>
          <w:color w:val="000000" w:themeColor="text1"/>
          <w:sz w:val="28"/>
          <w:szCs w:val="28"/>
          <w:lang w:val="en-US" w:eastAsia="zh-CN"/>
        </w:rPr>
        <w:sectPr>
          <w:footerReference r:id="rId9" w:type="default"/>
          <w:pgSz w:w="16838" w:h="11906" w:orient="landscape"/>
          <w:pgMar w:top="1440" w:right="1440" w:bottom="1440" w:left="1440" w:header="851" w:footer="992" w:gutter="0"/>
          <w:pgNumType w:fmt="decimal"/>
          <w:cols w:space="720" w:num="1"/>
          <w:docGrid w:linePitch="312" w:charSpace="0"/>
        </w:sectPr>
      </w:pPr>
    </w:p>
    <w:tbl>
      <w:tblPr>
        <w:tblStyle w:val="1865"/>
        <w:tblW w:w="13057"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3112"/>
        <w:gridCol w:w="1794"/>
        <w:gridCol w:w="2486"/>
        <w:gridCol w:w="1282"/>
        <w:gridCol w:w="1143"/>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565" w:type="dxa"/>
            <w:tcBorders>
              <w:lef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72" w:line="204" w:lineRule="auto"/>
              <w:ind w:firstLine="125"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3"/>
                <w:sz w:val="22"/>
                <w:szCs w:val="22"/>
              </w:rPr>
              <w:t>3.2</w:t>
            </w:r>
          </w:p>
        </w:tc>
        <w:tc>
          <w:tcPr>
            <w:tcW w:w="3112" w:type="dxa"/>
          </w:tcPr>
          <w:p>
            <w:pPr>
              <w:autoSpaceDE w:val="0"/>
              <w:autoSpaceDN w:val="0"/>
              <w:spacing w:before="243" w:line="204" w:lineRule="auto"/>
              <w:ind w:firstLine="114"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
                <w:sz w:val="22"/>
                <w:szCs w:val="22"/>
              </w:rPr>
              <w:t>危险品必须按规定存放、使用</w:t>
            </w:r>
          </w:p>
        </w:tc>
        <w:tc>
          <w:tcPr>
            <w:tcW w:w="1794" w:type="dxa"/>
          </w:tcPr>
          <w:p>
            <w:pPr>
              <w:autoSpaceDE w:val="0"/>
              <w:autoSpaceDN w:val="0"/>
              <w:spacing w:before="243" w:line="204" w:lineRule="auto"/>
              <w:ind w:firstLine="343"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现场查看</w:t>
            </w:r>
          </w:p>
        </w:tc>
        <w:tc>
          <w:tcPr>
            <w:tcW w:w="2486" w:type="dxa"/>
          </w:tcPr>
          <w:p>
            <w:pPr>
              <w:autoSpaceDE w:val="0"/>
              <w:autoSpaceDN w:val="0"/>
              <w:spacing w:before="243" w:line="204" w:lineRule="auto"/>
              <w:ind w:firstLine="468"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7"/>
                <w:sz w:val="22"/>
                <w:szCs w:val="22"/>
              </w:rPr>
              <w:t>违反</w:t>
            </w:r>
            <w:r>
              <w:rPr>
                <w:rFonts w:ascii="宋体" w:hAnsi="宋体" w:eastAsia="宋体" w:cs="宋体"/>
                <w:color w:val="000000" w:themeColor="text1"/>
                <w:spacing w:val="-24"/>
                <w:sz w:val="22"/>
                <w:szCs w:val="22"/>
              </w:rPr>
              <w:t xml:space="preserve"> </w:t>
            </w:r>
            <w:r>
              <w:rPr>
                <w:rFonts w:ascii="宋体" w:hAnsi="宋体" w:eastAsia="宋体" w:cs="宋体"/>
                <w:color w:val="000000" w:themeColor="text1"/>
                <w:spacing w:val="-7"/>
                <w:sz w:val="22"/>
                <w:szCs w:val="22"/>
              </w:rPr>
              <w:t>1</w:t>
            </w:r>
            <w:r>
              <w:rPr>
                <w:rFonts w:ascii="宋体" w:hAnsi="宋体" w:eastAsia="宋体" w:cs="宋体"/>
                <w:color w:val="000000" w:themeColor="text1"/>
                <w:spacing w:val="-41"/>
                <w:sz w:val="22"/>
                <w:szCs w:val="22"/>
              </w:rPr>
              <w:t xml:space="preserve"> </w:t>
            </w:r>
            <w:r>
              <w:rPr>
                <w:rFonts w:ascii="宋体" w:hAnsi="宋体" w:eastAsia="宋体" w:cs="宋体"/>
                <w:color w:val="000000" w:themeColor="text1"/>
                <w:spacing w:val="-7"/>
                <w:sz w:val="22"/>
                <w:szCs w:val="22"/>
              </w:rPr>
              <w:t>次扣</w:t>
            </w:r>
            <w:r>
              <w:rPr>
                <w:rFonts w:hint="eastAsia" w:ascii="宋体" w:hAnsi="宋体" w:eastAsia="宋体" w:cs="宋体"/>
                <w:color w:val="000000" w:themeColor="text1"/>
                <w:spacing w:val="-43"/>
                <w:sz w:val="22"/>
                <w:szCs w:val="22"/>
                <w:lang w:val="en-US" w:eastAsia="zh-CN"/>
              </w:rPr>
              <w:t>1</w:t>
            </w:r>
            <w:r>
              <w:rPr>
                <w:rFonts w:ascii="宋体" w:hAnsi="宋体" w:eastAsia="宋体" w:cs="宋体"/>
                <w:color w:val="000000" w:themeColor="text1"/>
                <w:spacing w:val="-46"/>
                <w:sz w:val="22"/>
                <w:szCs w:val="22"/>
              </w:rPr>
              <w:t xml:space="preserve"> </w:t>
            </w:r>
            <w:r>
              <w:rPr>
                <w:rFonts w:ascii="宋体" w:hAnsi="宋体" w:eastAsia="宋体" w:cs="宋体"/>
                <w:color w:val="000000" w:themeColor="text1"/>
                <w:spacing w:val="-7"/>
                <w:sz w:val="22"/>
                <w:szCs w:val="22"/>
              </w:rPr>
              <w:t>分</w:t>
            </w:r>
          </w:p>
        </w:tc>
        <w:tc>
          <w:tcPr>
            <w:tcW w:w="1282" w:type="dxa"/>
          </w:tcPr>
          <w:p>
            <w:pPr>
              <w:autoSpaceDE w:val="0"/>
              <w:autoSpaceDN w:val="0"/>
              <w:spacing w:before="72" w:line="204" w:lineRule="auto"/>
              <w:ind w:firstLine="532" w:firstLineChars="0"/>
              <w:jc w:val="left"/>
              <w:rPr>
                <w:rFonts w:hint="default" w:ascii="宋体" w:hAnsi="宋体" w:eastAsia="宋体" w:cs="宋体"/>
                <w:color w:val="000000" w:themeColor="text1"/>
                <w:kern w:val="2"/>
                <w:sz w:val="22"/>
                <w:szCs w:val="22"/>
                <w:lang w:val="en-US" w:eastAsia="zh-CN" w:bidi="ar-SA"/>
              </w:rPr>
            </w:pPr>
            <w:r>
              <w:rPr>
                <w:rFonts w:hint="eastAsia" w:ascii="宋体" w:hAnsi="宋体" w:eastAsia="宋体" w:cs="宋体"/>
                <w:color w:val="000000" w:themeColor="text1"/>
                <w:sz w:val="22"/>
                <w:szCs w:val="22"/>
                <w:lang w:val="en-US" w:eastAsia="zh-CN"/>
              </w:rPr>
              <w:t>5</w:t>
            </w:r>
          </w:p>
        </w:tc>
        <w:tc>
          <w:tcPr>
            <w:tcW w:w="1143" w:type="dxa"/>
          </w:tcPr>
          <w:p>
            <w:pPr>
              <w:autoSpaceDE w:val="0"/>
              <w:autoSpaceDN w:val="0"/>
              <w:spacing w:line="240" w:lineRule="auto"/>
              <w:jc w:val="left"/>
              <w:rPr>
                <w:rFonts w:ascii="Arial" w:hAnsi="Arial" w:eastAsia="Arial" w:cs="Arial"/>
                <w:color w:val="000000" w:themeColor="text1"/>
                <w:sz w:val="21"/>
                <w:szCs w:val="21"/>
              </w:rPr>
            </w:pPr>
          </w:p>
        </w:tc>
        <w:tc>
          <w:tcPr>
            <w:tcW w:w="2675"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65" w:type="dxa"/>
            <w:tcBorders>
              <w:lef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72" w:line="204" w:lineRule="auto"/>
              <w:ind w:firstLine="125"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3"/>
                <w:sz w:val="22"/>
                <w:szCs w:val="22"/>
              </w:rPr>
              <w:t>3.3</w:t>
            </w:r>
          </w:p>
        </w:tc>
        <w:tc>
          <w:tcPr>
            <w:tcW w:w="3112" w:type="dxa"/>
          </w:tcPr>
          <w:p>
            <w:pPr>
              <w:autoSpaceDE w:val="0"/>
              <w:autoSpaceDN w:val="0"/>
              <w:spacing w:before="240" w:line="204" w:lineRule="auto"/>
              <w:ind w:firstLine="112"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
                <w:sz w:val="22"/>
                <w:szCs w:val="22"/>
              </w:rPr>
              <w:t>气、电焊必须在指定区域使用</w:t>
            </w:r>
          </w:p>
        </w:tc>
        <w:tc>
          <w:tcPr>
            <w:tcW w:w="1794" w:type="dxa"/>
          </w:tcPr>
          <w:p>
            <w:pPr>
              <w:autoSpaceDE w:val="0"/>
              <w:autoSpaceDN w:val="0"/>
              <w:spacing w:before="240" w:line="204" w:lineRule="auto"/>
              <w:ind w:firstLine="343"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现场查看</w:t>
            </w:r>
          </w:p>
        </w:tc>
        <w:tc>
          <w:tcPr>
            <w:tcW w:w="2486" w:type="dxa"/>
          </w:tcPr>
          <w:p>
            <w:pPr>
              <w:autoSpaceDE w:val="0"/>
              <w:autoSpaceDN w:val="0"/>
              <w:spacing w:before="240" w:line="204" w:lineRule="auto"/>
              <w:ind w:firstLine="468"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7"/>
                <w:sz w:val="22"/>
                <w:szCs w:val="22"/>
              </w:rPr>
              <w:t>违反</w:t>
            </w:r>
            <w:r>
              <w:rPr>
                <w:rFonts w:ascii="宋体" w:hAnsi="宋体" w:eastAsia="宋体" w:cs="宋体"/>
                <w:color w:val="000000" w:themeColor="text1"/>
                <w:spacing w:val="-24"/>
                <w:sz w:val="22"/>
                <w:szCs w:val="22"/>
              </w:rPr>
              <w:t xml:space="preserve"> </w:t>
            </w:r>
            <w:r>
              <w:rPr>
                <w:rFonts w:ascii="宋体" w:hAnsi="宋体" w:eastAsia="宋体" w:cs="宋体"/>
                <w:color w:val="000000" w:themeColor="text1"/>
                <w:spacing w:val="-7"/>
                <w:sz w:val="22"/>
                <w:szCs w:val="22"/>
              </w:rPr>
              <w:t>1</w:t>
            </w:r>
            <w:r>
              <w:rPr>
                <w:rFonts w:ascii="宋体" w:hAnsi="宋体" w:eastAsia="宋体" w:cs="宋体"/>
                <w:color w:val="000000" w:themeColor="text1"/>
                <w:spacing w:val="-41"/>
                <w:sz w:val="22"/>
                <w:szCs w:val="22"/>
              </w:rPr>
              <w:t xml:space="preserve"> </w:t>
            </w:r>
            <w:r>
              <w:rPr>
                <w:rFonts w:ascii="宋体" w:hAnsi="宋体" w:eastAsia="宋体" w:cs="宋体"/>
                <w:color w:val="000000" w:themeColor="text1"/>
                <w:spacing w:val="-7"/>
                <w:sz w:val="22"/>
                <w:szCs w:val="22"/>
              </w:rPr>
              <w:t>次扣</w:t>
            </w:r>
            <w:r>
              <w:rPr>
                <w:rFonts w:ascii="宋体" w:hAnsi="宋体" w:eastAsia="宋体" w:cs="宋体"/>
                <w:color w:val="000000" w:themeColor="text1"/>
                <w:spacing w:val="-43"/>
                <w:sz w:val="22"/>
                <w:szCs w:val="22"/>
              </w:rPr>
              <w:t xml:space="preserve"> </w:t>
            </w:r>
            <w:r>
              <w:rPr>
                <w:rFonts w:ascii="宋体" w:hAnsi="宋体" w:eastAsia="宋体" w:cs="宋体"/>
                <w:color w:val="000000" w:themeColor="text1"/>
                <w:spacing w:val="-7"/>
                <w:sz w:val="22"/>
                <w:szCs w:val="22"/>
              </w:rPr>
              <w:t>2分</w:t>
            </w:r>
          </w:p>
        </w:tc>
        <w:tc>
          <w:tcPr>
            <w:tcW w:w="1282" w:type="dxa"/>
          </w:tcPr>
          <w:p>
            <w:pPr>
              <w:autoSpaceDE w:val="0"/>
              <w:autoSpaceDN w:val="0"/>
              <w:spacing w:before="280" w:line="204" w:lineRule="auto"/>
              <w:ind w:firstLine="532" w:firstLineChars="0"/>
              <w:jc w:val="left"/>
              <w:rPr>
                <w:rFonts w:hint="eastAsia" w:ascii="宋体" w:hAnsi="宋体" w:eastAsia="宋体" w:cs="宋体"/>
                <w:color w:val="000000" w:themeColor="text1"/>
                <w:kern w:val="2"/>
                <w:sz w:val="22"/>
                <w:szCs w:val="22"/>
                <w:lang w:val="en-US" w:eastAsia="zh-CN" w:bidi="ar-SA"/>
              </w:rPr>
            </w:pPr>
            <w:r>
              <w:rPr>
                <w:rFonts w:hint="eastAsia" w:ascii="宋体" w:hAnsi="宋体" w:eastAsia="宋体" w:cs="宋体"/>
                <w:color w:val="000000" w:themeColor="text1"/>
                <w:sz w:val="22"/>
                <w:szCs w:val="22"/>
                <w:lang w:val="en-US" w:eastAsia="zh-CN"/>
              </w:rPr>
              <w:t>5</w:t>
            </w:r>
          </w:p>
        </w:tc>
        <w:tc>
          <w:tcPr>
            <w:tcW w:w="1143" w:type="dxa"/>
          </w:tcPr>
          <w:p>
            <w:pPr>
              <w:autoSpaceDE w:val="0"/>
              <w:autoSpaceDN w:val="0"/>
              <w:spacing w:line="240" w:lineRule="auto"/>
              <w:jc w:val="left"/>
              <w:rPr>
                <w:rFonts w:ascii="Arial" w:hAnsi="Arial" w:eastAsia="Arial" w:cs="Arial"/>
                <w:color w:val="000000" w:themeColor="text1"/>
                <w:sz w:val="21"/>
                <w:szCs w:val="21"/>
              </w:rPr>
            </w:pPr>
          </w:p>
        </w:tc>
        <w:tc>
          <w:tcPr>
            <w:tcW w:w="2675"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565" w:type="dxa"/>
            <w:tcBorders>
              <w:left w:val="single" w:color="000000" w:sz="2" w:space="0"/>
            </w:tcBorders>
          </w:tcPr>
          <w:p>
            <w:pPr>
              <w:autoSpaceDE w:val="0"/>
              <w:autoSpaceDN w:val="0"/>
              <w:spacing w:before="280" w:line="204" w:lineRule="auto"/>
              <w:ind w:firstLine="125"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3"/>
                <w:sz w:val="22"/>
                <w:szCs w:val="22"/>
              </w:rPr>
              <w:t>3.4</w:t>
            </w:r>
          </w:p>
        </w:tc>
        <w:tc>
          <w:tcPr>
            <w:tcW w:w="3112" w:type="dxa"/>
          </w:tcPr>
          <w:p>
            <w:pPr>
              <w:autoSpaceDE w:val="0"/>
              <w:autoSpaceDN w:val="0"/>
              <w:spacing w:before="96" w:line="263" w:lineRule="auto"/>
              <w:ind w:left="111" w:leftChars="0" w:right="102" w:rightChars="0" w:firstLine="4"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z w:val="22"/>
                <w:szCs w:val="22"/>
              </w:rPr>
              <w:t>安全生产制度不健全或执行不</w:t>
            </w:r>
            <w:r>
              <w:rPr>
                <w:rFonts w:ascii="宋体" w:hAnsi="宋体" w:eastAsia="宋体" w:cs="宋体"/>
                <w:color w:val="000000" w:themeColor="text1"/>
                <w:spacing w:val="-89"/>
                <w:sz w:val="22"/>
                <w:szCs w:val="22"/>
              </w:rPr>
              <w:t xml:space="preserve"> </w:t>
            </w:r>
            <w:r>
              <w:rPr>
                <w:rFonts w:ascii="宋体" w:hAnsi="宋体" w:eastAsia="宋体" w:cs="宋体"/>
                <w:color w:val="000000" w:themeColor="text1"/>
                <w:sz w:val="22"/>
                <w:szCs w:val="22"/>
              </w:rPr>
              <w:t>到位，或维修工具设备故障导</w:t>
            </w:r>
            <w:r>
              <w:rPr>
                <w:rFonts w:ascii="宋体" w:hAnsi="宋体" w:eastAsia="宋体" w:cs="宋体"/>
                <w:color w:val="000000" w:themeColor="text1"/>
                <w:spacing w:val="-84"/>
                <w:sz w:val="22"/>
                <w:szCs w:val="22"/>
              </w:rPr>
              <w:t xml:space="preserve"> </w:t>
            </w:r>
            <w:r>
              <w:rPr>
                <w:rFonts w:ascii="宋体" w:hAnsi="宋体" w:eastAsia="宋体" w:cs="宋体"/>
                <w:color w:val="000000" w:themeColor="text1"/>
                <w:spacing w:val="-1"/>
                <w:sz w:val="22"/>
                <w:szCs w:val="22"/>
              </w:rPr>
              <w:t>致不安全事件</w:t>
            </w:r>
          </w:p>
        </w:tc>
        <w:tc>
          <w:tcPr>
            <w:tcW w:w="1794"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15" w:line="204" w:lineRule="auto"/>
              <w:ind w:firstLine="343"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现场查看</w:t>
            </w:r>
          </w:p>
        </w:tc>
        <w:tc>
          <w:tcPr>
            <w:tcW w:w="2486"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215" w:line="204" w:lineRule="auto"/>
              <w:ind w:firstLine="578"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9"/>
                <w:sz w:val="22"/>
                <w:szCs w:val="22"/>
              </w:rPr>
              <w:t>违反</w:t>
            </w:r>
            <w:r>
              <w:rPr>
                <w:rFonts w:ascii="宋体" w:hAnsi="宋体" w:eastAsia="宋体" w:cs="宋体"/>
                <w:color w:val="000000" w:themeColor="text1"/>
                <w:spacing w:val="-27"/>
                <w:sz w:val="22"/>
                <w:szCs w:val="22"/>
              </w:rPr>
              <w:t xml:space="preserve"> </w:t>
            </w:r>
            <w:r>
              <w:rPr>
                <w:rFonts w:ascii="宋体" w:hAnsi="宋体" w:eastAsia="宋体" w:cs="宋体"/>
                <w:color w:val="000000" w:themeColor="text1"/>
                <w:spacing w:val="-9"/>
                <w:sz w:val="22"/>
                <w:szCs w:val="22"/>
              </w:rPr>
              <w:t>1</w:t>
            </w:r>
            <w:r>
              <w:rPr>
                <w:rFonts w:ascii="宋体" w:hAnsi="宋体" w:eastAsia="宋体" w:cs="宋体"/>
                <w:color w:val="000000" w:themeColor="text1"/>
                <w:spacing w:val="-40"/>
                <w:sz w:val="22"/>
                <w:szCs w:val="22"/>
              </w:rPr>
              <w:t xml:space="preserve"> </w:t>
            </w:r>
            <w:r>
              <w:rPr>
                <w:rFonts w:ascii="宋体" w:hAnsi="宋体" w:eastAsia="宋体" w:cs="宋体"/>
                <w:color w:val="000000" w:themeColor="text1"/>
                <w:spacing w:val="-9"/>
                <w:sz w:val="22"/>
                <w:szCs w:val="22"/>
              </w:rPr>
              <w:t>次扣</w:t>
            </w:r>
            <w:r>
              <w:rPr>
                <w:rFonts w:ascii="宋体" w:hAnsi="宋体" w:eastAsia="宋体" w:cs="宋体"/>
                <w:color w:val="000000" w:themeColor="text1"/>
                <w:spacing w:val="-42"/>
                <w:sz w:val="22"/>
                <w:szCs w:val="22"/>
              </w:rPr>
              <w:t xml:space="preserve"> </w:t>
            </w:r>
            <w:r>
              <w:rPr>
                <w:rFonts w:hint="eastAsia" w:ascii="宋体" w:hAnsi="宋体" w:eastAsia="宋体" w:cs="宋体"/>
                <w:color w:val="000000" w:themeColor="text1"/>
                <w:spacing w:val="-9"/>
                <w:sz w:val="22"/>
                <w:szCs w:val="22"/>
                <w:lang w:val="en-US" w:eastAsia="zh-CN"/>
              </w:rPr>
              <w:t>1</w:t>
            </w:r>
            <w:r>
              <w:rPr>
                <w:rFonts w:ascii="宋体" w:hAnsi="宋体" w:eastAsia="宋体" w:cs="宋体"/>
                <w:color w:val="000000" w:themeColor="text1"/>
                <w:spacing w:val="-9"/>
                <w:sz w:val="22"/>
                <w:szCs w:val="22"/>
              </w:rPr>
              <w:t>分</w:t>
            </w:r>
          </w:p>
        </w:tc>
        <w:tc>
          <w:tcPr>
            <w:tcW w:w="1282" w:type="dxa"/>
          </w:tcPr>
          <w:p>
            <w:pPr>
              <w:autoSpaceDE w:val="0"/>
              <w:autoSpaceDN w:val="0"/>
              <w:spacing w:before="277" w:line="204" w:lineRule="auto"/>
              <w:ind w:firstLine="532" w:firstLineChars="0"/>
              <w:jc w:val="left"/>
              <w:rPr>
                <w:rFonts w:hint="eastAsia" w:ascii="宋体" w:hAnsi="宋体" w:eastAsia="宋体" w:cs="宋体"/>
                <w:color w:val="000000" w:themeColor="text1"/>
                <w:kern w:val="2"/>
                <w:sz w:val="22"/>
                <w:szCs w:val="22"/>
                <w:lang w:val="en-US" w:eastAsia="zh-CN" w:bidi="ar-SA"/>
              </w:rPr>
            </w:pPr>
            <w:r>
              <w:rPr>
                <w:rFonts w:hint="eastAsia" w:ascii="宋体" w:hAnsi="宋体" w:eastAsia="宋体" w:cs="宋体"/>
                <w:color w:val="000000" w:themeColor="text1"/>
                <w:sz w:val="22"/>
                <w:szCs w:val="22"/>
                <w:lang w:val="en-US" w:eastAsia="zh-CN"/>
              </w:rPr>
              <w:t>2</w:t>
            </w:r>
          </w:p>
        </w:tc>
        <w:tc>
          <w:tcPr>
            <w:tcW w:w="1143" w:type="dxa"/>
          </w:tcPr>
          <w:p>
            <w:pPr>
              <w:autoSpaceDE w:val="0"/>
              <w:autoSpaceDN w:val="0"/>
              <w:spacing w:line="240" w:lineRule="auto"/>
              <w:jc w:val="left"/>
              <w:rPr>
                <w:rFonts w:ascii="Arial" w:hAnsi="Arial" w:eastAsia="Arial" w:cs="Arial"/>
                <w:color w:val="000000" w:themeColor="text1"/>
                <w:sz w:val="21"/>
                <w:szCs w:val="21"/>
              </w:rPr>
            </w:pPr>
          </w:p>
        </w:tc>
        <w:tc>
          <w:tcPr>
            <w:tcW w:w="2675"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65" w:type="dxa"/>
            <w:tcBorders>
              <w:left w:val="single" w:color="000000" w:sz="2" w:space="0"/>
            </w:tcBorders>
          </w:tcPr>
          <w:p>
            <w:pPr>
              <w:autoSpaceDE w:val="0"/>
              <w:autoSpaceDN w:val="0"/>
              <w:spacing w:before="277" w:line="204" w:lineRule="auto"/>
              <w:ind w:firstLine="125"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3"/>
                <w:sz w:val="22"/>
                <w:szCs w:val="22"/>
              </w:rPr>
              <w:t>3.5</w:t>
            </w:r>
          </w:p>
        </w:tc>
        <w:tc>
          <w:tcPr>
            <w:tcW w:w="3112" w:type="dxa"/>
          </w:tcPr>
          <w:p>
            <w:pPr>
              <w:autoSpaceDE w:val="0"/>
              <w:autoSpaceDN w:val="0"/>
              <w:spacing w:before="95" w:line="244" w:lineRule="auto"/>
              <w:ind w:left="110" w:leftChars="0" w:right="102" w:rightChars="0" w:firstLine="4"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z w:val="22"/>
                <w:szCs w:val="22"/>
              </w:rPr>
              <w:t>发生安全生产责任事故或被机</w:t>
            </w:r>
            <w:r>
              <w:rPr>
                <w:rFonts w:ascii="宋体" w:hAnsi="宋体" w:eastAsia="宋体" w:cs="宋体"/>
                <w:color w:val="000000" w:themeColor="text1"/>
                <w:spacing w:val="-88"/>
                <w:sz w:val="22"/>
                <w:szCs w:val="22"/>
              </w:rPr>
              <w:t xml:space="preserve"> </w:t>
            </w:r>
            <w:r>
              <w:rPr>
                <w:rFonts w:ascii="宋体" w:hAnsi="宋体" w:eastAsia="宋体" w:cs="宋体"/>
                <w:color w:val="000000" w:themeColor="text1"/>
                <w:spacing w:val="-1"/>
                <w:sz w:val="22"/>
                <w:szCs w:val="22"/>
              </w:rPr>
              <w:t>场及相关部门处罚事件</w:t>
            </w:r>
          </w:p>
        </w:tc>
        <w:tc>
          <w:tcPr>
            <w:tcW w:w="1794" w:type="dxa"/>
          </w:tcPr>
          <w:p>
            <w:pPr>
              <w:autoSpaceDE w:val="0"/>
              <w:autoSpaceDN w:val="0"/>
              <w:spacing w:before="276" w:line="204" w:lineRule="auto"/>
              <w:ind w:firstLine="125"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查看事故记录</w:t>
            </w:r>
          </w:p>
        </w:tc>
        <w:tc>
          <w:tcPr>
            <w:tcW w:w="2486" w:type="dxa"/>
          </w:tcPr>
          <w:p>
            <w:pPr>
              <w:autoSpaceDE w:val="0"/>
              <w:autoSpaceDN w:val="0"/>
              <w:spacing w:before="276" w:line="204" w:lineRule="auto"/>
              <w:ind w:firstLine="527"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0"/>
                <w:sz w:val="22"/>
                <w:szCs w:val="22"/>
              </w:rPr>
              <w:t>发现</w:t>
            </w:r>
            <w:r>
              <w:rPr>
                <w:rFonts w:ascii="宋体" w:hAnsi="宋体" w:eastAsia="宋体" w:cs="宋体"/>
                <w:color w:val="000000" w:themeColor="text1"/>
                <w:spacing w:val="-25"/>
                <w:sz w:val="22"/>
                <w:szCs w:val="22"/>
              </w:rPr>
              <w:t xml:space="preserve"> </w:t>
            </w:r>
            <w:r>
              <w:rPr>
                <w:rFonts w:ascii="宋体" w:hAnsi="宋体" w:eastAsia="宋体" w:cs="宋体"/>
                <w:color w:val="000000" w:themeColor="text1"/>
                <w:spacing w:val="-10"/>
                <w:sz w:val="22"/>
                <w:szCs w:val="22"/>
              </w:rPr>
              <w:t>1</w:t>
            </w:r>
            <w:r>
              <w:rPr>
                <w:rFonts w:ascii="宋体" w:hAnsi="宋体" w:eastAsia="宋体" w:cs="宋体"/>
                <w:color w:val="000000" w:themeColor="text1"/>
                <w:spacing w:val="-40"/>
                <w:sz w:val="22"/>
                <w:szCs w:val="22"/>
              </w:rPr>
              <w:t xml:space="preserve"> </w:t>
            </w:r>
            <w:r>
              <w:rPr>
                <w:rFonts w:ascii="宋体" w:hAnsi="宋体" w:eastAsia="宋体" w:cs="宋体"/>
                <w:color w:val="000000" w:themeColor="text1"/>
                <w:spacing w:val="-10"/>
                <w:sz w:val="22"/>
                <w:szCs w:val="22"/>
              </w:rPr>
              <w:t>次扣</w:t>
            </w:r>
            <w:r>
              <w:rPr>
                <w:rFonts w:hint="eastAsia" w:ascii="宋体" w:hAnsi="宋体" w:eastAsia="宋体" w:cs="宋体"/>
                <w:color w:val="000000" w:themeColor="text1"/>
                <w:spacing w:val="-30"/>
                <w:sz w:val="22"/>
                <w:szCs w:val="22"/>
                <w:lang w:val="en-US" w:eastAsia="zh-CN"/>
              </w:rPr>
              <w:t>5</w:t>
            </w:r>
            <w:r>
              <w:rPr>
                <w:rFonts w:ascii="宋体" w:hAnsi="宋体" w:eastAsia="宋体" w:cs="宋体"/>
                <w:color w:val="000000" w:themeColor="text1"/>
                <w:spacing w:val="-10"/>
                <w:sz w:val="22"/>
                <w:szCs w:val="22"/>
              </w:rPr>
              <w:t>分</w:t>
            </w:r>
          </w:p>
        </w:tc>
        <w:tc>
          <w:tcPr>
            <w:tcW w:w="1282" w:type="dxa"/>
          </w:tcPr>
          <w:p>
            <w:pPr>
              <w:autoSpaceDE w:val="0"/>
              <w:autoSpaceDN w:val="0"/>
              <w:spacing w:before="72" w:line="204" w:lineRule="auto"/>
              <w:ind w:firstLine="532" w:firstLineChars="0"/>
              <w:jc w:val="left"/>
              <w:rPr>
                <w:rFonts w:hint="eastAsia" w:ascii="宋体" w:hAnsi="宋体" w:eastAsia="宋体" w:cs="宋体"/>
                <w:color w:val="000000" w:themeColor="text1"/>
                <w:kern w:val="2"/>
                <w:sz w:val="22"/>
                <w:szCs w:val="22"/>
                <w:lang w:val="en-US" w:eastAsia="zh-CN" w:bidi="ar-SA"/>
              </w:rPr>
            </w:pPr>
            <w:r>
              <w:rPr>
                <w:rFonts w:hint="default" w:ascii="宋体" w:hAnsi="宋体" w:eastAsia="宋体" w:cs="宋体"/>
                <w:color w:val="000000" w:themeColor="text1"/>
                <w:sz w:val="22"/>
                <w:szCs w:val="22"/>
                <w:lang w:val="en-US" w:eastAsia="zh-CN"/>
              </w:rPr>
              <w:t>5</w:t>
            </w:r>
          </w:p>
        </w:tc>
        <w:tc>
          <w:tcPr>
            <w:tcW w:w="1143" w:type="dxa"/>
          </w:tcPr>
          <w:p>
            <w:pPr>
              <w:autoSpaceDE w:val="0"/>
              <w:autoSpaceDN w:val="0"/>
              <w:spacing w:line="240" w:lineRule="auto"/>
              <w:jc w:val="left"/>
              <w:rPr>
                <w:rFonts w:ascii="Arial" w:hAnsi="Arial" w:eastAsia="Arial" w:cs="Arial"/>
                <w:color w:val="000000" w:themeColor="text1"/>
                <w:sz w:val="21"/>
                <w:szCs w:val="21"/>
              </w:rPr>
            </w:pPr>
          </w:p>
        </w:tc>
        <w:tc>
          <w:tcPr>
            <w:tcW w:w="2675"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565" w:type="dxa"/>
            <w:tcBorders>
              <w:left w:val="single" w:color="000000" w:sz="2" w:space="0"/>
            </w:tcBorders>
          </w:tcPr>
          <w:p>
            <w:pPr>
              <w:autoSpaceDE w:val="0"/>
              <w:autoSpaceDN w:val="0"/>
              <w:spacing w:before="281" w:line="204" w:lineRule="auto"/>
              <w:ind w:firstLine="230"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z w:val="22"/>
                <w:szCs w:val="22"/>
              </w:rPr>
              <w:t>4</w:t>
            </w:r>
          </w:p>
        </w:tc>
        <w:tc>
          <w:tcPr>
            <w:tcW w:w="3112" w:type="dxa"/>
          </w:tcPr>
          <w:p>
            <w:pPr>
              <w:autoSpaceDE w:val="0"/>
              <w:autoSpaceDN w:val="0"/>
              <w:spacing w:before="244" w:line="204" w:lineRule="auto"/>
              <w:ind w:firstLine="116"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b/>
                <w:bCs/>
                <w:color w:val="000000" w:themeColor="text1"/>
                <w:spacing w:val="-3"/>
                <w:sz w:val="22"/>
                <w:szCs w:val="22"/>
              </w:rPr>
              <w:t>管理质量</w:t>
            </w:r>
          </w:p>
        </w:tc>
        <w:tc>
          <w:tcPr>
            <w:tcW w:w="1794" w:type="dxa"/>
          </w:tcPr>
          <w:p>
            <w:pPr>
              <w:autoSpaceDE w:val="0"/>
              <w:autoSpaceDN w:val="0"/>
              <w:spacing w:line="240" w:lineRule="auto"/>
              <w:jc w:val="left"/>
              <w:rPr>
                <w:rFonts w:ascii="Arial" w:hAnsi="Arial" w:eastAsia="Arial" w:cs="Arial"/>
                <w:color w:val="000000" w:themeColor="text1"/>
                <w:kern w:val="2"/>
                <w:sz w:val="21"/>
                <w:szCs w:val="21"/>
                <w:lang w:val="en-US" w:eastAsia="zh-CN" w:bidi="ar-SA"/>
              </w:rPr>
            </w:pPr>
          </w:p>
        </w:tc>
        <w:tc>
          <w:tcPr>
            <w:tcW w:w="2486" w:type="dxa"/>
          </w:tcPr>
          <w:p>
            <w:pPr>
              <w:autoSpaceDE w:val="0"/>
              <w:autoSpaceDN w:val="0"/>
              <w:spacing w:line="240" w:lineRule="auto"/>
              <w:jc w:val="left"/>
              <w:rPr>
                <w:rFonts w:ascii="Arial" w:hAnsi="Arial" w:eastAsia="Arial" w:cs="Arial"/>
                <w:color w:val="000000" w:themeColor="text1"/>
                <w:kern w:val="2"/>
                <w:sz w:val="21"/>
                <w:szCs w:val="21"/>
                <w:lang w:val="en-US" w:eastAsia="zh-CN" w:bidi="ar-SA"/>
              </w:rPr>
            </w:pPr>
          </w:p>
        </w:tc>
        <w:tc>
          <w:tcPr>
            <w:tcW w:w="1282" w:type="dxa"/>
          </w:tcPr>
          <w:p>
            <w:pPr>
              <w:autoSpaceDE w:val="0"/>
              <w:autoSpaceDN w:val="0"/>
              <w:spacing w:before="281" w:line="204" w:lineRule="auto"/>
              <w:ind w:firstLine="471" w:firstLineChars="0"/>
              <w:jc w:val="left"/>
              <w:rPr>
                <w:rFonts w:hint="default" w:ascii="宋体" w:hAnsi="宋体" w:eastAsia="宋体" w:cs="宋体"/>
                <w:color w:val="000000" w:themeColor="text1"/>
                <w:kern w:val="2"/>
                <w:sz w:val="22"/>
                <w:szCs w:val="22"/>
                <w:lang w:val="en-US" w:eastAsia="zh-CN" w:bidi="ar-SA"/>
              </w:rPr>
            </w:pPr>
            <w:r>
              <w:rPr>
                <w:rFonts w:hint="default" w:ascii="宋体" w:hAnsi="宋体" w:eastAsia="宋体" w:cs="宋体"/>
                <w:color w:val="000000" w:themeColor="text1"/>
                <w:spacing w:val="-2"/>
                <w:sz w:val="22"/>
                <w:szCs w:val="22"/>
                <w:lang w:val="en-US"/>
              </w:rPr>
              <w:t>20</w:t>
            </w:r>
          </w:p>
        </w:tc>
        <w:tc>
          <w:tcPr>
            <w:tcW w:w="1143" w:type="dxa"/>
          </w:tcPr>
          <w:p>
            <w:pPr>
              <w:autoSpaceDE w:val="0"/>
              <w:autoSpaceDN w:val="0"/>
              <w:spacing w:line="240" w:lineRule="auto"/>
              <w:jc w:val="left"/>
              <w:rPr>
                <w:rFonts w:ascii="Arial" w:hAnsi="Arial" w:eastAsia="Arial" w:cs="Arial"/>
                <w:color w:val="000000" w:themeColor="text1"/>
                <w:sz w:val="21"/>
                <w:szCs w:val="21"/>
              </w:rPr>
            </w:pPr>
          </w:p>
        </w:tc>
        <w:tc>
          <w:tcPr>
            <w:tcW w:w="2675"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65" w:type="dxa"/>
            <w:tcBorders>
              <w:left w:val="single" w:color="000000" w:sz="2" w:space="0"/>
            </w:tcBorders>
          </w:tcPr>
          <w:p>
            <w:pPr>
              <w:autoSpaceDE w:val="0"/>
              <w:autoSpaceDN w:val="0"/>
              <w:spacing w:before="279" w:line="204" w:lineRule="auto"/>
              <w:ind w:firstLine="120"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4.1</w:t>
            </w:r>
          </w:p>
        </w:tc>
        <w:tc>
          <w:tcPr>
            <w:tcW w:w="3112" w:type="dxa"/>
          </w:tcPr>
          <w:p>
            <w:pPr>
              <w:autoSpaceDE w:val="0"/>
              <w:autoSpaceDN w:val="0"/>
              <w:spacing w:before="244" w:line="360" w:lineRule="auto"/>
              <w:jc w:val="left"/>
              <w:rPr>
                <w:rFonts w:hint="eastAsia"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
                <w:sz w:val="22"/>
                <w:szCs w:val="22"/>
              </w:rPr>
              <w:t>不按规定出具维修记录</w:t>
            </w:r>
            <w:r>
              <w:rPr>
                <w:rFonts w:hint="eastAsia" w:ascii="宋体" w:hAnsi="宋体" w:eastAsia="宋体" w:cs="宋体"/>
                <w:color w:val="000000" w:themeColor="text1"/>
                <w:spacing w:val="-1"/>
                <w:sz w:val="22"/>
                <w:szCs w:val="22"/>
                <w:lang w:eastAsia="zh-CN"/>
              </w:rPr>
              <w:t>，</w:t>
            </w:r>
            <w:r>
              <w:rPr>
                <w:rFonts w:ascii="宋体" w:hAnsi="宋体" w:eastAsia="宋体" w:cs="宋体"/>
                <w:color w:val="000000" w:themeColor="text1"/>
                <w:sz w:val="22"/>
                <w:szCs w:val="22"/>
              </w:rPr>
              <w:t>不按规定按月报送维修统计资</w:t>
            </w:r>
            <w:r>
              <w:rPr>
                <w:rFonts w:ascii="宋体" w:hAnsi="宋体" w:eastAsia="宋体" w:cs="宋体"/>
                <w:color w:val="000000" w:themeColor="text1"/>
                <w:spacing w:val="-88"/>
                <w:sz w:val="22"/>
                <w:szCs w:val="22"/>
              </w:rPr>
              <w:t xml:space="preserve"> </w:t>
            </w:r>
            <w:r>
              <w:rPr>
                <w:rFonts w:ascii="宋体" w:hAnsi="宋体" w:eastAsia="宋体" w:cs="宋体"/>
                <w:color w:val="000000" w:themeColor="text1"/>
                <w:sz w:val="22"/>
                <w:szCs w:val="22"/>
              </w:rPr>
              <w:t>料</w:t>
            </w:r>
          </w:p>
        </w:tc>
        <w:tc>
          <w:tcPr>
            <w:tcW w:w="1794" w:type="dxa"/>
          </w:tcPr>
          <w:p>
            <w:pPr>
              <w:autoSpaceDE w:val="0"/>
              <w:autoSpaceDN w:val="0"/>
              <w:spacing w:before="244" w:line="204" w:lineRule="auto"/>
              <w:ind w:firstLine="125"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查看维修记录</w:t>
            </w:r>
          </w:p>
        </w:tc>
        <w:tc>
          <w:tcPr>
            <w:tcW w:w="2486" w:type="dxa"/>
          </w:tcPr>
          <w:p>
            <w:pPr>
              <w:autoSpaceDE w:val="0"/>
              <w:autoSpaceDN w:val="0"/>
              <w:spacing w:before="244" w:line="204" w:lineRule="auto"/>
              <w:ind w:firstLine="468"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7"/>
                <w:sz w:val="22"/>
                <w:szCs w:val="22"/>
              </w:rPr>
              <w:t>违反</w:t>
            </w:r>
            <w:r>
              <w:rPr>
                <w:rFonts w:ascii="宋体" w:hAnsi="宋体" w:eastAsia="宋体" w:cs="宋体"/>
                <w:color w:val="000000" w:themeColor="text1"/>
                <w:spacing w:val="-24"/>
                <w:sz w:val="22"/>
                <w:szCs w:val="22"/>
              </w:rPr>
              <w:t xml:space="preserve"> </w:t>
            </w:r>
            <w:r>
              <w:rPr>
                <w:rFonts w:ascii="宋体" w:hAnsi="宋体" w:eastAsia="宋体" w:cs="宋体"/>
                <w:color w:val="000000" w:themeColor="text1"/>
                <w:spacing w:val="-7"/>
                <w:sz w:val="22"/>
                <w:szCs w:val="22"/>
              </w:rPr>
              <w:t>1</w:t>
            </w:r>
            <w:r>
              <w:rPr>
                <w:rFonts w:ascii="宋体" w:hAnsi="宋体" w:eastAsia="宋体" w:cs="宋体"/>
                <w:color w:val="000000" w:themeColor="text1"/>
                <w:spacing w:val="-41"/>
                <w:sz w:val="22"/>
                <w:szCs w:val="22"/>
              </w:rPr>
              <w:t xml:space="preserve"> </w:t>
            </w:r>
            <w:r>
              <w:rPr>
                <w:rFonts w:ascii="宋体" w:hAnsi="宋体" w:eastAsia="宋体" w:cs="宋体"/>
                <w:color w:val="000000" w:themeColor="text1"/>
                <w:spacing w:val="-7"/>
                <w:sz w:val="22"/>
                <w:szCs w:val="22"/>
              </w:rPr>
              <w:t>次扣</w:t>
            </w:r>
            <w:r>
              <w:rPr>
                <w:rFonts w:ascii="宋体" w:hAnsi="宋体" w:eastAsia="宋体" w:cs="宋体"/>
                <w:color w:val="000000" w:themeColor="text1"/>
                <w:spacing w:val="-43"/>
                <w:sz w:val="22"/>
                <w:szCs w:val="22"/>
              </w:rPr>
              <w:t xml:space="preserve"> </w:t>
            </w:r>
            <w:r>
              <w:rPr>
                <w:rFonts w:hint="default" w:ascii="宋体" w:hAnsi="宋体" w:eastAsia="宋体" w:cs="宋体"/>
                <w:color w:val="000000" w:themeColor="text1"/>
                <w:spacing w:val="-7"/>
                <w:sz w:val="22"/>
                <w:szCs w:val="22"/>
                <w:lang w:val="en-US"/>
              </w:rPr>
              <w:t>1</w:t>
            </w:r>
            <w:r>
              <w:rPr>
                <w:rFonts w:ascii="宋体" w:hAnsi="宋体" w:eastAsia="宋体" w:cs="宋体"/>
                <w:color w:val="000000" w:themeColor="text1"/>
                <w:spacing w:val="-7"/>
                <w:sz w:val="22"/>
                <w:szCs w:val="22"/>
              </w:rPr>
              <w:t>分</w:t>
            </w:r>
          </w:p>
        </w:tc>
        <w:tc>
          <w:tcPr>
            <w:tcW w:w="1282" w:type="dxa"/>
          </w:tcPr>
          <w:p>
            <w:pPr>
              <w:autoSpaceDE w:val="0"/>
              <w:autoSpaceDN w:val="0"/>
              <w:spacing w:before="281" w:line="204" w:lineRule="auto"/>
              <w:ind w:firstLine="532" w:firstLineChars="0"/>
              <w:jc w:val="left"/>
              <w:rPr>
                <w:rFonts w:hint="default" w:ascii="宋体" w:hAnsi="宋体" w:eastAsia="宋体" w:cs="宋体"/>
                <w:color w:val="000000" w:themeColor="text1"/>
                <w:kern w:val="2"/>
                <w:sz w:val="22"/>
                <w:szCs w:val="22"/>
                <w:lang w:val="en-US" w:eastAsia="zh-CN" w:bidi="ar-SA"/>
              </w:rPr>
            </w:pPr>
            <w:r>
              <w:rPr>
                <w:rFonts w:hint="default" w:ascii="宋体" w:hAnsi="宋体" w:eastAsia="宋体" w:cs="宋体"/>
                <w:color w:val="000000" w:themeColor="text1"/>
                <w:spacing w:val="-4"/>
                <w:sz w:val="22"/>
                <w:szCs w:val="22"/>
                <w:lang w:val="en-US"/>
              </w:rPr>
              <w:t>2</w:t>
            </w:r>
          </w:p>
        </w:tc>
        <w:tc>
          <w:tcPr>
            <w:tcW w:w="1143" w:type="dxa"/>
          </w:tcPr>
          <w:p>
            <w:pPr>
              <w:autoSpaceDE w:val="0"/>
              <w:autoSpaceDN w:val="0"/>
              <w:spacing w:line="240" w:lineRule="auto"/>
              <w:jc w:val="left"/>
              <w:rPr>
                <w:rFonts w:ascii="Arial" w:hAnsi="Arial" w:eastAsia="Arial" w:cs="Arial"/>
                <w:color w:val="000000" w:themeColor="text1"/>
                <w:sz w:val="21"/>
                <w:szCs w:val="21"/>
              </w:rPr>
            </w:pPr>
          </w:p>
        </w:tc>
        <w:tc>
          <w:tcPr>
            <w:tcW w:w="2675"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65" w:type="dxa"/>
            <w:tcBorders>
              <w:lef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73" w:line="204" w:lineRule="auto"/>
              <w:ind w:firstLine="120"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4.2</w:t>
            </w:r>
          </w:p>
        </w:tc>
        <w:tc>
          <w:tcPr>
            <w:tcW w:w="3112" w:type="dxa"/>
          </w:tcPr>
          <w:p>
            <w:pPr>
              <w:autoSpaceDE w:val="0"/>
              <w:autoSpaceDN w:val="0"/>
              <w:spacing w:before="243" w:line="204" w:lineRule="auto"/>
              <w:ind w:firstLine="115"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
                <w:sz w:val="22"/>
                <w:szCs w:val="22"/>
              </w:rPr>
              <w:t>不按规定建立车辆维修档案</w:t>
            </w:r>
          </w:p>
        </w:tc>
        <w:tc>
          <w:tcPr>
            <w:tcW w:w="1794" w:type="dxa"/>
          </w:tcPr>
          <w:p>
            <w:pPr>
              <w:autoSpaceDE w:val="0"/>
              <w:autoSpaceDN w:val="0"/>
              <w:spacing w:before="243" w:line="204" w:lineRule="auto"/>
              <w:ind w:firstLine="125"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查看维修档案</w:t>
            </w:r>
          </w:p>
        </w:tc>
        <w:tc>
          <w:tcPr>
            <w:tcW w:w="2486" w:type="dxa"/>
          </w:tcPr>
          <w:p>
            <w:pPr>
              <w:autoSpaceDE w:val="0"/>
              <w:autoSpaceDN w:val="0"/>
              <w:spacing w:before="243" w:line="204" w:lineRule="auto"/>
              <w:ind w:firstLine="468"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7"/>
                <w:sz w:val="22"/>
                <w:szCs w:val="22"/>
              </w:rPr>
              <w:t>违反</w:t>
            </w:r>
            <w:r>
              <w:rPr>
                <w:rFonts w:ascii="宋体" w:hAnsi="宋体" w:eastAsia="宋体" w:cs="宋体"/>
                <w:color w:val="000000" w:themeColor="text1"/>
                <w:spacing w:val="-24"/>
                <w:sz w:val="22"/>
                <w:szCs w:val="22"/>
              </w:rPr>
              <w:t xml:space="preserve"> </w:t>
            </w:r>
            <w:r>
              <w:rPr>
                <w:rFonts w:ascii="宋体" w:hAnsi="宋体" w:eastAsia="宋体" w:cs="宋体"/>
                <w:color w:val="000000" w:themeColor="text1"/>
                <w:spacing w:val="-7"/>
                <w:sz w:val="22"/>
                <w:szCs w:val="22"/>
              </w:rPr>
              <w:t>1</w:t>
            </w:r>
            <w:r>
              <w:rPr>
                <w:rFonts w:ascii="宋体" w:hAnsi="宋体" w:eastAsia="宋体" w:cs="宋体"/>
                <w:color w:val="000000" w:themeColor="text1"/>
                <w:spacing w:val="-41"/>
                <w:sz w:val="22"/>
                <w:szCs w:val="22"/>
              </w:rPr>
              <w:t xml:space="preserve"> </w:t>
            </w:r>
            <w:r>
              <w:rPr>
                <w:rFonts w:ascii="宋体" w:hAnsi="宋体" w:eastAsia="宋体" w:cs="宋体"/>
                <w:color w:val="000000" w:themeColor="text1"/>
                <w:spacing w:val="-7"/>
                <w:sz w:val="22"/>
                <w:szCs w:val="22"/>
              </w:rPr>
              <w:t>次扣</w:t>
            </w:r>
            <w:r>
              <w:rPr>
                <w:rFonts w:ascii="宋体" w:hAnsi="宋体" w:eastAsia="宋体" w:cs="宋体"/>
                <w:color w:val="000000" w:themeColor="text1"/>
                <w:spacing w:val="-43"/>
                <w:sz w:val="22"/>
                <w:szCs w:val="22"/>
              </w:rPr>
              <w:t xml:space="preserve"> </w:t>
            </w:r>
            <w:r>
              <w:rPr>
                <w:rFonts w:hint="default" w:ascii="宋体" w:hAnsi="宋体" w:eastAsia="宋体" w:cs="宋体"/>
                <w:color w:val="000000" w:themeColor="text1"/>
                <w:spacing w:val="-7"/>
                <w:sz w:val="22"/>
                <w:szCs w:val="22"/>
                <w:lang w:val="en-US"/>
              </w:rPr>
              <w:t>2</w:t>
            </w:r>
            <w:r>
              <w:rPr>
                <w:rFonts w:ascii="宋体" w:hAnsi="宋体" w:eastAsia="宋体" w:cs="宋体"/>
                <w:color w:val="000000" w:themeColor="text1"/>
                <w:spacing w:val="-7"/>
                <w:sz w:val="22"/>
                <w:szCs w:val="22"/>
              </w:rPr>
              <w:t>分</w:t>
            </w:r>
          </w:p>
        </w:tc>
        <w:tc>
          <w:tcPr>
            <w:tcW w:w="1282" w:type="dxa"/>
          </w:tcPr>
          <w:p>
            <w:pPr>
              <w:autoSpaceDE w:val="0"/>
              <w:autoSpaceDN w:val="0"/>
              <w:spacing w:before="280" w:line="204" w:lineRule="auto"/>
              <w:ind w:firstLine="532" w:firstLineChars="0"/>
              <w:jc w:val="left"/>
              <w:rPr>
                <w:rFonts w:hint="default" w:ascii="宋体" w:hAnsi="宋体" w:eastAsia="宋体" w:cs="宋体"/>
                <w:color w:val="000000" w:themeColor="text1"/>
                <w:kern w:val="2"/>
                <w:sz w:val="22"/>
                <w:szCs w:val="22"/>
                <w:lang w:val="en-US" w:eastAsia="zh-CN" w:bidi="ar-SA"/>
              </w:rPr>
            </w:pPr>
            <w:r>
              <w:rPr>
                <w:rFonts w:hint="default" w:ascii="宋体" w:hAnsi="宋体" w:eastAsia="宋体" w:cs="宋体"/>
                <w:color w:val="000000" w:themeColor="text1"/>
                <w:spacing w:val="-4"/>
                <w:sz w:val="22"/>
                <w:szCs w:val="22"/>
                <w:lang w:val="en-US"/>
              </w:rPr>
              <w:t>3</w:t>
            </w:r>
          </w:p>
        </w:tc>
        <w:tc>
          <w:tcPr>
            <w:tcW w:w="1143" w:type="dxa"/>
          </w:tcPr>
          <w:p>
            <w:pPr>
              <w:autoSpaceDE w:val="0"/>
              <w:autoSpaceDN w:val="0"/>
              <w:spacing w:line="240" w:lineRule="auto"/>
              <w:jc w:val="left"/>
              <w:rPr>
                <w:rFonts w:ascii="Arial" w:hAnsi="Arial" w:eastAsia="Arial" w:cs="Arial"/>
                <w:color w:val="000000" w:themeColor="text1"/>
                <w:sz w:val="21"/>
                <w:szCs w:val="21"/>
              </w:rPr>
            </w:pPr>
          </w:p>
        </w:tc>
        <w:tc>
          <w:tcPr>
            <w:tcW w:w="2675"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65" w:type="dxa"/>
            <w:tcBorders>
              <w:left w:val="single" w:color="000000" w:sz="2" w:space="0"/>
            </w:tcBorders>
          </w:tcPr>
          <w:p>
            <w:pPr>
              <w:autoSpaceDE w:val="0"/>
              <w:autoSpaceDN w:val="0"/>
              <w:spacing w:before="72" w:line="204" w:lineRule="auto"/>
              <w:ind w:firstLine="125"/>
              <w:jc w:val="left"/>
              <w:rPr>
                <w:rFonts w:hint="default" w:ascii="宋体" w:hAnsi="宋体" w:eastAsia="宋体" w:cs="宋体"/>
                <w:color w:val="000000" w:themeColor="text1"/>
                <w:sz w:val="22"/>
                <w:szCs w:val="22"/>
                <w:lang w:val="en-US" w:eastAsia="zh-CN"/>
              </w:rPr>
            </w:pPr>
            <w:r>
              <w:rPr>
                <w:rFonts w:hint="eastAsia" w:ascii="宋体" w:hAnsi="宋体" w:eastAsia="宋体" w:cs="宋体"/>
                <w:color w:val="000000" w:themeColor="text1"/>
                <w:sz w:val="22"/>
                <w:szCs w:val="22"/>
                <w:lang w:val="en-US" w:eastAsia="zh-CN"/>
              </w:rPr>
              <w:t>4.3</w:t>
            </w:r>
          </w:p>
        </w:tc>
        <w:tc>
          <w:tcPr>
            <w:tcW w:w="3112" w:type="dxa"/>
          </w:tcPr>
          <w:p>
            <w:pPr>
              <w:autoSpaceDE w:val="0"/>
              <w:autoSpaceDN w:val="0"/>
              <w:spacing w:before="95" w:line="244" w:lineRule="auto"/>
              <w:ind w:left="112" w:leftChars="0" w:right="102" w:rightChars="0" w:firstLine="2"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z w:val="22"/>
                <w:szCs w:val="22"/>
              </w:rPr>
              <w:t>维修服务人员在机场内无违法</w:t>
            </w:r>
            <w:r>
              <w:rPr>
                <w:rFonts w:ascii="宋体" w:hAnsi="宋体" w:eastAsia="宋体" w:cs="宋体"/>
                <w:color w:val="000000" w:themeColor="text1"/>
                <w:spacing w:val="-88"/>
                <w:sz w:val="22"/>
                <w:szCs w:val="22"/>
              </w:rPr>
              <w:t xml:space="preserve"> </w:t>
            </w:r>
            <w:r>
              <w:rPr>
                <w:rFonts w:ascii="宋体" w:hAnsi="宋体" w:eastAsia="宋体" w:cs="宋体"/>
                <w:color w:val="000000" w:themeColor="text1"/>
                <w:spacing w:val="-2"/>
                <w:sz w:val="22"/>
                <w:szCs w:val="22"/>
              </w:rPr>
              <w:t>乱纪行为</w:t>
            </w:r>
          </w:p>
        </w:tc>
        <w:tc>
          <w:tcPr>
            <w:tcW w:w="1794" w:type="dxa"/>
          </w:tcPr>
          <w:p>
            <w:pPr>
              <w:autoSpaceDE w:val="0"/>
              <w:autoSpaceDN w:val="0"/>
              <w:spacing w:before="276" w:line="204" w:lineRule="auto"/>
              <w:ind w:firstLine="125"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查看处理记录</w:t>
            </w:r>
          </w:p>
        </w:tc>
        <w:tc>
          <w:tcPr>
            <w:tcW w:w="2486" w:type="dxa"/>
          </w:tcPr>
          <w:p>
            <w:pPr>
              <w:autoSpaceDE w:val="0"/>
              <w:autoSpaceDN w:val="0"/>
              <w:spacing w:before="276" w:line="204" w:lineRule="auto"/>
              <w:ind w:firstLine="468"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7"/>
                <w:sz w:val="22"/>
                <w:szCs w:val="22"/>
              </w:rPr>
              <w:t>违反</w:t>
            </w:r>
            <w:r>
              <w:rPr>
                <w:rFonts w:ascii="宋体" w:hAnsi="宋体" w:eastAsia="宋体" w:cs="宋体"/>
                <w:color w:val="000000" w:themeColor="text1"/>
                <w:spacing w:val="-24"/>
                <w:sz w:val="22"/>
                <w:szCs w:val="22"/>
              </w:rPr>
              <w:t xml:space="preserve"> </w:t>
            </w:r>
            <w:r>
              <w:rPr>
                <w:rFonts w:ascii="宋体" w:hAnsi="宋体" w:eastAsia="宋体" w:cs="宋体"/>
                <w:color w:val="000000" w:themeColor="text1"/>
                <w:spacing w:val="-7"/>
                <w:sz w:val="22"/>
                <w:szCs w:val="22"/>
              </w:rPr>
              <w:t>1</w:t>
            </w:r>
            <w:r>
              <w:rPr>
                <w:rFonts w:ascii="宋体" w:hAnsi="宋体" w:eastAsia="宋体" w:cs="宋体"/>
                <w:color w:val="000000" w:themeColor="text1"/>
                <w:spacing w:val="-41"/>
                <w:sz w:val="22"/>
                <w:szCs w:val="22"/>
              </w:rPr>
              <w:t xml:space="preserve"> </w:t>
            </w:r>
            <w:r>
              <w:rPr>
                <w:rFonts w:ascii="宋体" w:hAnsi="宋体" w:eastAsia="宋体" w:cs="宋体"/>
                <w:color w:val="000000" w:themeColor="text1"/>
                <w:spacing w:val="-7"/>
                <w:sz w:val="22"/>
                <w:szCs w:val="22"/>
              </w:rPr>
              <w:t>次扣</w:t>
            </w:r>
            <w:r>
              <w:rPr>
                <w:rFonts w:ascii="宋体" w:hAnsi="宋体" w:eastAsia="宋体" w:cs="宋体"/>
                <w:color w:val="000000" w:themeColor="text1"/>
                <w:spacing w:val="-43"/>
                <w:sz w:val="22"/>
                <w:szCs w:val="22"/>
              </w:rPr>
              <w:t xml:space="preserve"> </w:t>
            </w:r>
            <w:r>
              <w:rPr>
                <w:rFonts w:hint="default" w:ascii="宋体" w:hAnsi="宋体" w:eastAsia="宋体" w:cs="宋体"/>
                <w:color w:val="000000" w:themeColor="text1"/>
                <w:spacing w:val="-7"/>
                <w:sz w:val="22"/>
                <w:szCs w:val="22"/>
                <w:lang w:val="en-US"/>
              </w:rPr>
              <w:t>5</w:t>
            </w:r>
            <w:r>
              <w:rPr>
                <w:rFonts w:ascii="宋体" w:hAnsi="宋体" w:eastAsia="宋体" w:cs="宋体"/>
                <w:color w:val="000000" w:themeColor="text1"/>
                <w:spacing w:val="-7"/>
                <w:sz w:val="22"/>
                <w:szCs w:val="22"/>
              </w:rPr>
              <w:t>分</w:t>
            </w:r>
          </w:p>
        </w:tc>
        <w:tc>
          <w:tcPr>
            <w:tcW w:w="1282"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72" w:line="204" w:lineRule="auto"/>
              <w:ind w:firstLine="532" w:firstLineChars="0"/>
              <w:jc w:val="left"/>
              <w:rPr>
                <w:rFonts w:hint="default" w:ascii="宋体" w:hAnsi="宋体" w:eastAsia="宋体" w:cs="宋体"/>
                <w:color w:val="000000" w:themeColor="text1"/>
                <w:kern w:val="2"/>
                <w:sz w:val="22"/>
                <w:szCs w:val="22"/>
                <w:lang w:val="en-US" w:eastAsia="zh-CN" w:bidi="ar-SA"/>
              </w:rPr>
            </w:pPr>
            <w:r>
              <w:rPr>
                <w:rFonts w:hint="default" w:ascii="宋体" w:hAnsi="宋体" w:eastAsia="宋体" w:cs="宋体"/>
                <w:color w:val="000000" w:themeColor="text1"/>
                <w:spacing w:val="-4"/>
                <w:sz w:val="22"/>
                <w:szCs w:val="22"/>
                <w:lang w:val="en-US"/>
              </w:rPr>
              <w:t>10</w:t>
            </w:r>
          </w:p>
        </w:tc>
        <w:tc>
          <w:tcPr>
            <w:tcW w:w="1143" w:type="dxa"/>
          </w:tcPr>
          <w:p>
            <w:pPr>
              <w:autoSpaceDE w:val="0"/>
              <w:autoSpaceDN w:val="0"/>
              <w:spacing w:line="240" w:lineRule="auto"/>
              <w:jc w:val="left"/>
              <w:rPr>
                <w:rFonts w:ascii="Arial" w:hAnsi="Arial" w:eastAsia="Arial" w:cs="Arial"/>
                <w:color w:val="000000" w:themeColor="text1"/>
                <w:sz w:val="21"/>
                <w:szCs w:val="21"/>
              </w:rPr>
            </w:pPr>
          </w:p>
        </w:tc>
        <w:tc>
          <w:tcPr>
            <w:tcW w:w="2675"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65" w:type="dxa"/>
            <w:tcBorders>
              <w:left w:val="single" w:color="000000" w:sz="2" w:space="0"/>
            </w:tcBorders>
          </w:tcPr>
          <w:p>
            <w:pPr>
              <w:autoSpaceDE w:val="0"/>
              <w:autoSpaceDN w:val="0"/>
              <w:spacing w:before="280" w:line="204" w:lineRule="auto"/>
              <w:ind w:firstLine="120"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4.4</w:t>
            </w:r>
          </w:p>
        </w:tc>
        <w:tc>
          <w:tcPr>
            <w:tcW w:w="3112" w:type="dxa"/>
          </w:tcPr>
          <w:p>
            <w:pPr>
              <w:autoSpaceDE w:val="0"/>
              <w:autoSpaceDN w:val="0"/>
              <w:spacing w:before="95" w:line="244" w:lineRule="auto"/>
              <w:ind w:left="112" w:leftChars="0" w:right="102" w:right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1"/>
                <w:sz w:val="22"/>
                <w:szCs w:val="22"/>
              </w:rPr>
              <w:t>车辆维保台帐齐全完整，</w:t>
            </w:r>
            <w:r>
              <w:rPr>
                <w:rFonts w:ascii="宋体" w:hAnsi="宋体" w:eastAsia="宋体" w:cs="宋体"/>
                <w:color w:val="000000" w:themeColor="text1"/>
                <w:spacing w:val="-93"/>
                <w:sz w:val="22"/>
                <w:szCs w:val="22"/>
              </w:rPr>
              <w:t xml:space="preserve"> </w:t>
            </w:r>
            <w:r>
              <w:rPr>
                <w:rFonts w:ascii="宋体" w:hAnsi="宋体" w:eastAsia="宋体" w:cs="宋体"/>
                <w:color w:val="000000" w:themeColor="text1"/>
                <w:spacing w:val="-1"/>
                <w:sz w:val="22"/>
                <w:szCs w:val="22"/>
              </w:rPr>
              <w:t>符合</w:t>
            </w:r>
            <w:r>
              <w:rPr>
                <w:rFonts w:ascii="宋体" w:hAnsi="宋体" w:eastAsia="宋体" w:cs="宋体"/>
                <w:color w:val="000000" w:themeColor="text1"/>
                <w:spacing w:val="-90"/>
                <w:sz w:val="22"/>
                <w:szCs w:val="22"/>
              </w:rPr>
              <w:t xml:space="preserve"> </w:t>
            </w:r>
            <w:r>
              <w:rPr>
                <w:rFonts w:ascii="宋体" w:hAnsi="宋体" w:eastAsia="宋体" w:cs="宋体"/>
                <w:color w:val="000000" w:themeColor="text1"/>
                <w:spacing w:val="-2"/>
                <w:sz w:val="22"/>
                <w:szCs w:val="22"/>
              </w:rPr>
              <w:t>要求</w:t>
            </w:r>
          </w:p>
        </w:tc>
        <w:tc>
          <w:tcPr>
            <w:tcW w:w="1794" w:type="dxa"/>
          </w:tcPr>
          <w:p>
            <w:pPr>
              <w:autoSpaceDE w:val="0"/>
              <w:autoSpaceDN w:val="0"/>
              <w:spacing w:before="276" w:line="204" w:lineRule="auto"/>
              <w:ind w:firstLine="454"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查台帐</w:t>
            </w:r>
          </w:p>
        </w:tc>
        <w:tc>
          <w:tcPr>
            <w:tcW w:w="2486" w:type="dxa"/>
          </w:tcPr>
          <w:p>
            <w:pPr>
              <w:autoSpaceDE w:val="0"/>
              <w:autoSpaceDN w:val="0"/>
              <w:spacing w:before="276" w:line="204" w:lineRule="auto"/>
              <w:ind w:firstLine="143" w:firstLineChars="0"/>
              <w:jc w:val="left"/>
              <w:rPr>
                <w:rFonts w:ascii="宋体" w:hAnsi="宋体" w:eastAsia="宋体" w:cs="宋体"/>
                <w:color w:val="000000" w:themeColor="text1"/>
                <w:kern w:val="2"/>
                <w:sz w:val="22"/>
                <w:szCs w:val="22"/>
                <w:lang w:val="en-US" w:eastAsia="zh-CN" w:bidi="ar-SA"/>
              </w:rPr>
            </w:pPr>
            <w:r>
              <w:rPr>
                <w:rFonts w:ascii="宋体" w:hAnsi="宋体" w:eastAsia="宋体" w:cs="宋体"/>
                <w:color w:val="000000" w:themeColor="text1"/>
                <w:spacing w:val="-2"/>
                <w:sz w:val="22"/>
                <w:szCs w:val="22"/>
              </w:rPr>
              <w:t>不符合要求一次扣</w:t>
            </w:r>
            <w:r>
              <w:rPr>
                <w:rFonts w:hint="default" w:ascii="宋体" w:hAnsi="宋体" w:eastAsia="宋体" w:cs="宋体"/>
                <w:color w:val="000000" w:themeColor="text1"/>
                <w:spacing w:val="-40"/>
                <w:sz w:val="22"/>
                <w:szCs w:val="22"/>
                <w:lang w:val="en-US"/>
              </w:rPr>
              <w:t>1</w:t>
            </w:r>
            <w:r>
              <w:rPr>
                <w:rFonts w:ascii="宋体" w:hAnsi="宋体" w:eastAsia="宋体" w:cs="宋体"/>
                <w:color w:val="000000" w:themeColor="text1"/>
                <w:spacing w:val="-2"/>
                <w:sz w:val="22"/>
                <w:szCs w:val="22"/>
              </w:rPr>
              <w:t>分</w:t>
            </w:r>
          </w:p>
        </w:tc>
        <w:tc>
          <w:tcPr>
            <w:tcW w:w="1282" w:type="dxa"/>
          </w:tcPr>
          <w:p>
            <w:pPr>
              <w:autoSpaceDE w:val="0"/>
              <w:autoSpaceDN w:val="0"/>
              <w:spacing w:line="240" w:lineRule="auto"/>
              <w:jc w:val="left"/>
              <w:rPr>
                <w:rFonts w:ascii="Arial" w:hAnsi="Arial" w:eastAsia="Arial" w:cs="Arial"/>
                <w:color w:val="000000" w:themeColor="text1"/>
                <w:sz w:val="21"/>
                <w:szCs w:val="21"/>
              </w:rPr>
            </w:pPr>
          </w:p>
          <w:p>
            <w:pPr>
              <w:autoSpaceDE w:val="0"/>
              <w:autoSpaceDN w:val="0"/>
              <w:spacing w:before="71" w:line="204" w:lineRule="auto"/>
              <w:ind w:firstLine="532" w:firstLineChars="0"/>
              <w:jc w:val="left"/>
              <w:rPr>
                <w:rFonts w:hint="default" w:ascii="宋体" w:hAnsi="宋体" w:eastAsia="宋体" w:cs="宋体"/>
                <w:color w:val="000000" w:themeColor="text1"/>
                <w:kern w:val="2"/>
                <w:sz w:val="22"/>
                <w:szCs w:val="22"/>
                <w:lang w:val="en-US" w:eastAsia="zh-CN" w:bidi="ar-SA"/>
              </w:rPr>
            </w:pPr>
            <w:r>
              <w:rPr>
                <w:rFonts w:hint="default" w:ascii="宋体" w:hAnsi="宋体" w:eastAsia="宋体" w:cs="宋体"/>
                <w:color w:val="000000" w:themeColor="text1"/>
                <w:kern w:val="2"/>
                <w:sz w:val="22"/>
                <w:szCs w:val="22"/>
                <w:lang w:val="en-US" w:eastAsia="zh-CN" w:bidi="ar-SA"/>
              </w:rPr>
              <w:t>5</w:t>
            </w:r>
          </w:p>
        </w:tc>
        <w:tc>
          <w:tcPr>
            <w:tcW w:w="1143" w:type="dxa"/>
          </w:tcPr>
          <w:p>
            <w:pPr>
              <w:autoSpaceDE w:val="0"/>
              <w:autoSpaceDN w:val="0"/>
              <w:spacing w:line="240" w:lineRule="auto"/>
              <w:jc w:val="left"/>
              <w:rPr>
                <w:rFonts w:ascii="Arial" w:hAnsi="Arial" w:eastAsia="Arial" w:cs="Arial"/>
                <w:color w:val="000000" w:themeColor="text1"/>
                <w:sz w:val="21"/>
                <w:szCs w:val="21"/>
              </w:rPr>
            </w:pPr>
          </w:p>
        </w:tc>
        <w:tc>
          <w:tcPr>
            <w:tcW w:w="2675"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565" w:type="dxa"/>
            <w:tcBorders>
              <w:left w:val="single" w:color="000000" w:sz="2" w:space="0"/>
            </w:tcBorders>
          </w:tcPr>
          <w:p>
            <w:pPr>
              <w:autoSpaceDE w:val="0"/>
              <w:autoSpaceDN w:val="0"/>
              <w:spacing w:before="280" w:line="204" w:lineRule="auto"/>
              <w:jc w:val="left"/>
              <w:rPr>
                <w:rFonts w:ascii="宋体" w:hAnsi="宋体" w:eastAsia="宋体" w:cs="宋体"/>
                <w:color w:val="000000" w:themeColor="text1"/>
                <w:spacing w:val="-2"/>
                <w:sz w:val="22"/>
                <w:szCs w:val="22"/>
              </w:rPr>
            </w:pPr>
            <w:r>
              <w:rPr>
                <w:rFonts w:ascii="宋体" w:hAnsi="宋体" w:eastAsia="宋体" w:cs="宋体"/>
                <w:color w:val="000000" w:themeColor="text1"/>
                <w:sz w:val="22"/>
                <w:szCs w:val="22"/>
              </w:rPr>
              <w:t>合计</w:t>
            </w:r>
          </w:p>
        </w:tc>
        <w:tc>
          <w:tcPr>
            <w:tcW w:w="3112" w:type="dxa"/>
          </w:tcPr>
          <w:p>
            <w:pPr>
              <w:autoSpaceDE w:val="0"/>
              <w:autoSpaceDN w:val="0"/>
              <w:spacing w:before="95" w:line="244" w:lineRule="auto"/>
              <w:ind w:left="112" w:leftChars="0" w:right="102" w:rightChars="0"/>
              <w:jc w:val="left"/>
              <w:rPr>
                <w:rFonts w:ascii="宋体" w:hAnsi="宋体" w:eastAsia="宋体" w:cs="宋体"/>
                <w:color w:val="000000" w:themeColor="text1"/>
                <w:spacing w:val="-1"/>
                <w:sz w:val="22"/>
                <w:szCs w:val="22"/>
              </w:rPr>
            </w:pPr>
          </w:p>
        </w:tc>
        <w:tc>
          <w:tcPr>
            <w:tcW w:w="1794" w:type="dxa"/>
          </w:tcPr>
          <w:p>
            <w:pPr>
              <w:autoSpaceDE w:val="0"/>
              <w:autoSpaceDN w:val="0"/>
              <w:spacing w:before="276" w:line="204" w:lineRule="auto"/>
              <w:ind w:firstLine="454" w:firstLineChars="0"/>
              <w:jc w:val="left"/>
              <w:rPr>
                <w:rFonts w:ascii="宋体" w:hAnsi="宋体" w:eastAsia="宋体" w:cs="宋体"/>
                <w:color w:val="000000" w:themeColor="text1"/>
                <w:spacing w:val="-2"/>
                <w:sz w:val="22"/>
                <w:szCs w:val="22"/>
              </w:rPr>
            </w:pPr>
          </w:p>
        </w:tc>
        <w:tc>
          <w:tcPr>
            <w:tcW w:w="2486" w:type="dxa"/>
          </w:tcPr>
          <w:p>
            <w:pPr>
              <w:autoSpaceDE w:val="0"/>
              <w:autoSpaceDN w:val="0"/>
              <w:spacing w:before="276" w:line="204" w:lineRule="auto"/>
              <w:ind w:firstLine="143" w:firstLineChars="0"/>
              <w:jc w:val="left"/>
              <w:rPr>
                <w:rFonts w:ascii="宋体" w:hAnsi="宋体" w:eastAsia="宋体" w:cs="宋体"/>
                <w:color w:val="000000" w:themeColor="text1"/>
                <w:spacing w:val="-2"/>
                <w:sz w:val="22"/>
                <w:szCs w:val="22"/>
              </w:rPr>
            </w:pPr>
          </w:p>
        </w:tc>
        <w:tc>
          <w:tcPr>
            <w:tcW w:w="1282" w:type="dxa"/>
          </w:tcPr>
          <w:p>
            <w:pPr>
              <w:autoSpaceDE w:val="0"/>
              <w:autoSpaceDN w:val="0"/>
              <w:spacing w:before="71" w:line="204" w:lineRule="auto"/>
              <w:ind w:firstLine="532" w:firstLineChars="0"/>
              <w:jc w:val="left"/>
              <w:rPr>
                <w:rFonts w:hint="default" w:ascii="宋体" w:hAnsi="宋体" w:eastAsia="宋体" w:cs="宋体"/>
                <w:color w:val="000000" w:themeColor="text1"/>
                <w:spacing w:val="-4"/>
                <w:sz w:val="22"/>
                <w:szCs w:val="22"/>
                <w:lang w:val="en-US" w:eastAsia="zh-CN"/>
              </w:rPr>
            </w:pPr>
            <w:r>
              <w:rPr>
                <w:rFonts w:hint="eastAsia" w:ascii="宋体" w:hAnsi="宋体" w:eastAsia="宋体" w:cs="宋体"/>
                <w:color w:val="000000" w:themeColor="text1"/>
                <w:spacing w:val="-2"/>
                <w:sz w:val="22"/>
                <w:szCs w:val="22"/>
                <w:lang w:val="en-US" w:eastAsia="zh-CN"/>
              </w:rPr>
              <w:t>100</w:t>
            </w:r>
          </w:p>
        </w:tc>
        <w:tc>
          <w:tcPr>
            <w:tcW w:w="1143" w:type="dxa"/>
          </w:tcPr>
          <w:p>
            <w:pPr>
              <w:autoSpaceDE w:val="0"/>
              <w:autoSpaceDN w:val="0"/>
              <w:spacing w:line="240" w:lineRule="auto"/>
              <w:jc w:val="left"/>
              <w:rPr>
                <w:rFonts w:ascii="Arial" w:hAnsi="Arial" w:eastAsia="Arial" w:cs="Arial"/>
                <w:color w:val="000000" w:themeColor="text1"/>
                <w:sz w:val="21"/>
                <w:szCs w:val="21"/>
              </w:rPr>
            </w:pPr>
          </w:p>
        </w:tc>
        <w:tc>
          <w:tcPr>
            <w:tcW w:w="2675" w:type="dxa"/>
            <w:tcBorders>
              <w:right w:val="single" w:color="000000" w:sz="2" w:space="0"/>
            </w:tcBorders>
          </w:tcPr>
          <w:p>
            <w:pPr>
              <w:autoSpaceDE w:val="0"/>
              <w:autoSpaceDN w:val="0"/>
              <w:spacing w:line="240" w:lineRule="auto"/>
              <w:jc w:val="left"/>
              <w:rPr>
                <w:rFonts w:ascii="Arial" w:hAnsi="Arial" w:eastAsia="Arial" w:cs="Arial"/>
                <w:color w:val="000000" w:themeColor="text1"/>
                <w:sz w:val="21"/>
                <w:szCs w:val="21"/>
              </w:rPr>
            </w:pPr>
          </w:p>
        </w:tc>
      </w:tr>
    </w:tbl>
    <w:p>
      <w:pPr>
        <w:pStyle w:val="2"/>
        <w:ind w:left="0" w:leftChars="0" w:firstLine="0" w:firstLineChars="0"/>
        <w:jc w:val="both"/>
        <w:rPr>
          <w:rFonts w:hint="eastAsia" w:ascii="方正小标宋简体" w:hAnsi="方正小标宋简体" w:eastAsia="方正小标宋简体" w:cs="方正小标宋简体"/>
          <w:b/>
          <w:bCs/>
          <w:color w:val="000000" w:themeColor="text1"/>
          <w:sz w:val="28"/>
          <w:szCs w:val="28"/>
          <w:lang w:val="en-US" w:eastAsia="zh-CN"/>
        </w:rPr>
        <w:sectPr>
          <w:pgSz w:w="16838" w:h="11906" w:orient="landscape"/>
          <w:pgMar w:top="1440" w:right="1440" w:bottom="1440" w:left="1440" w:header="851" w:footer="992" w:gutter="0"/>
          <w:pgNumType w:fmt="decimal"/>
          <w:cols w:space="720" w:num="1"/>
          <w:docGrid w:linePitch="312" w:charSpace="0"/>
        </w:sectPr>
      </w:pPr>
    </w:p>
    <w:p>
      <w:pPr>
        <w:pStyle w:val="2"/>
        <w:ind w:left="0" w:leftChars="0" w:firstLine="0" w:firstLineChars="0"/>
        <w:rPr>
          <w:rFonts w:hint="default"/>
          <w:color w:val="000000" w:themeColor="text1"/>
          <w:lang w:val="en-US" w:eastAsia="zh-CN"/>
        </w:rPr>
      </w:pPr>
    </w:p>
    <w:p>
      <w:pPr>
        <w:ind w:left="-156" w:leftChars="-200" w:right="-502" w:rightChars="-239" w:hanging="264" w:hangingChars="120"/>
        <w:jc w:val="center"/>
        <w:rPr>
          <w:rFonts w:ascii="宋体" w:hAnsi="宋体" w:cs="宋体"/>
          <w:color w:val="000000" w:themeColor="text1"/>
          <w:sz w:val="22"/>
        </w:rPr>
      </w:pPr>
    </w:p>
    <w:p>
      <w:pPr>
        <w:ind w:left="-36" w:leftChars="-200" w:right="-502" w:rightChars="-239" w:hanging="384" w:hangingChars="120"/>
        <w:jc w:val="center"/>
        <w:rPr>
          <w:color w:val="000000" w:themeColor="text1"/>
          <w:sz w:val="32"/>
          <w:szCs w:val="32"/>
        </w:rPr>
      </w:pPr>
      <w:r>
        <w:rPr>
          <w:color w:val="000000" w:themeColor="text1"/>
          <w:sz w:val="32"/>
          <w:szCs w:val="32"/>
        </w:rPr>
        <w:t>第四章合同条款及格式</w:t>
      </w:r>
    </w:p>
    <w:p>
      <w:pPr>
        <w:spacing w:line="360" w:lineRule="auto"/>
        <w:jc w:val="center"/>
        <w:rPr>
          <w:color w:val="000000" w:themeColor="text1"/>
          <w:kern w:val="0"/>
          <w:szCs w:val="21"/>
          <w:lang w:val="zh-CN"/>
        </w:rPr>
      </w:pPr>
      <w:r>
        <w:rPr>
          <w:rFonts w:hAnsi="宋体"/>
          <w:color w:val="000000" w:themeColor="text1"/>
          <w:kern w:val="0"/>
          <w:szCs w:val="21"/>
          <w:lang w:val="zh-CN"/>
        </w:rPr>
        <w:t>（最终以双方签字盖章的文本为准）</w:t>
      </w:r>
    </w:p>
    <w:p>
      <w:pPr>
        <w:jc w:val="both"/>
        <w:rPr>
          <w:rFonts w:hint="eastAsia" w:hAnsi="宋体" w:cs="宋体"/>
          <w:b/>
          <w:color w:val="000000" w:themeColor="text1"/>
          <w:sz w:val="24"/>
          <w:szCs w:val="24"/>
        </w:rPr>
      </w:pPr>
    </w:p>
    <w:p>
      <w:pPr>
        <w:jc w:val="both"/>
        <w:rPr>
          <w:rFonts w:hAnsi="宋体" w:cs="宋体"/>
          <w:b/>
          <w:color w:val="000000" w:themeColor="text1"/>
          <w:sz w:val="24"/>
          <w:szCs w:val="24"/>
        </w:rPr>
      </w:pPr>
      <w:r>
        <w:rPr>
          <w:rFonts w:hint="eastAsia" w:hAnsi="宋体" w:cs="宋体"/>
          <w:b/>
          <w:color w:val="000000" w:themeColor="text1"/>
          <w:sz w:val="24"/>
          <w:szCs w:val="24"/>
        </w:rPr>
        <w:t>标段二</w:t>
      </w:r>
    </w:p>
    <w:p>
      <w:pPr>
        <w:pStyle w:val="5"/>
        <w:tabs>
          <w:tab w:val="left" w:pos="840"/>
        </w:tabs>
        <w:rPr>
          <w:rFonts w:hAnsi="宋体" w:cs="宋体"/>
          <w:color w:val="000000" w:themeColor="text1"/>
        </w:rPr>
      </w:pPr>
    </w:p>
    <w:p>
      <w:pPr>
        <w:jc w:val="center"/>
        <w:rPr>
          <w:rFonts w:hint="eastAsia" w:hAnsi="宋体" w:cs="宋体"/>
          <w:b/>
          <w:color w:val="000000" w:themeColor="text1"/>
          <w:sz w:val="72"/>
          <w:szCs w:val="72"/>
          <w:lang w:val="en-US" w:eastAsia="zh-CN"/>
        </w:rPr>
      </w:pPr>
      <w:r>
        <w:rPr>
          <w:rFonts w:hint="eastAsia" w:hAnsi="宋体" w:cs="宋体"/>
          <w:b/>
          <w:color w:val="000000" w:themeColor="text1"/>
          <w:sz w:val="72"/>
          <w:szCs w:val="72"/>
          <w:lang w:val="en-US" w:eastAsia="zh-CN"/>
        </w:rPr>
        <w:t>台州机场普通车辆定点</w:t>
      </w:r>
    </w:p>
    <w:p>
      <w:pPr>
        <w:jc w:val="center"/>
        <w:rPr>
          <w:rFonts w:hAnsi="宋体" w:cs="宋体"/>
          <w:b/>
          <w:color w:val="000000" w:themeColor="text1"/>
          <w:sz w:val="72"/>
          <w:szCs w:val="72"/>
        </w:rPr>
      </w:pPr>
      <w:r>
        <w:rPr>
          <w:rFonts w:hint="eastAsia" w:hAnsi="宋体" w:cs="宋体"/>
          <w:b/>
          <w:color w:val="000000" w:themeColor="text1"/>
          <w:sz w:val="72"/>
          <w:szCs w:val="72"/>
          <w:lang w:val="en-US" w:eastAsia="zh-CN"/>
        </w:rPr>
        <w:t>维修保养合同</w:t>
      </w:r>
    </w:p>
    <w:p>
      <w:pPr>
        <w:rPr>
          <w:rFonts w:hAnsi="宋体" w:cs="宋体"/>
          <w:b/>
          <w:color w:val="000000" w:themeColor="text1"/>
          <w:sz w:val="32"/>
          <w:szCs w:val="32"/>
        </w:rPr>
      </w:pPr>
    </w:p>
    <w:p>
      <w:pPr>
        <w:rPr>
          <w:rFonts w:hAnsi="宋体" w:cs="宋体"/>
          <w:b/>
          <w:color w:val="000000" w:themeColor="text1"/>
          <w:sz w:val="32"/>
          <w:szCs w:val="32"/>
        </w:rPr>
      </w:pPr>
    </w:p>
    <w:p>
      <w:pPr>
        <w:rPr>
          <w:rFonts w:hAnsi="宋体" w:cs="宋体"/>
          <w:b/>
          <w:color w:val="000000" w:themeColor="text1"/>
          <w:sz w:val="32"/>
          <w:szCs w:val="32"/>
        </w:rPr>
      </w:pPr>
    </w:p>
    <w:p>
      <w:pPr>
        <w:ind w:firstLine="1928" w:firstLineChars="600"/>
        <w:rPr>
          <w:rFonts w:hAnsi="宋体" w:cs="宋体"/>
          <w:b/>
          <w:color w:val="000000" w:themeColor="text1"/>
          <w:sz w:val="32"/>
          <w:szCs w:val="32"/>
        </w:rPr>
      </w:pPr>
      <w:r>
        <w:rPr>
          <w:rFonts w:hint="eastAsia" w:hAnsi="宋体" w:cs="宋体"/>
          <w:b/>
          <w:color w:val="000000" w:themeColor="text1"/>
          <w:sz w:val="32"/>
          <w:szCs w:val="32"/>
        </w:rPr>
        <w:t>甲方：</w:t>
      </w:r>
      <w:r>
        <w:rPr>
          <w:rFonts w:hint="eastAsia" w:hAnsi="宋体" w:cs="宋体"/>
          <w:b/>
          <w:color w:val="000000" w:themeColor="text1"/>
          <w:sz w:val="32"/>
          <w:szCs w:val="32"/>
          <w:u w:val="single"/>
        </w:rPr>
        <w:t xml:space="preserve"> </w:t>
      </w:r>
      <w:r>
        <w:rPr>
          <w:rFonts w:hint="eastAsia" w:hAnsi="宋体" w:cs="宋体"/>
          <w:b/>
          <w:color w:val="000000" w:themeColor="text1"/>
          <w:sz w:val="32"/>
          <w:szCs w:val="32"/>
          <w:u w:val="single"/>
          <w:lang w:eastAsia="zh-CN"/>
        </w:rPr>
        <w:t>浙江省台州机场管理有限公司</w:t>
      </w:r>
      <w:r>
        <w:rPr>
          <w:rFonts w:hint="eastAsia" w:hAnsi="宋体" w:cs="宋体"/>
          <w:b/>
          <w:color w:val="000000" w:themeColor="text1"/>
          <w:sz w:val="32"/>
          <w:szCs w:val="32"/>
          <w:u w:val="single"/>
        </w:rPr>
        <w:t xml:space="preserve">  </w:t>
      </w:r>
    </w:p>
    <w:p>
      <w:pPr>
        <w:ind w:firstLine="2634" w:firstLineChars="820"/>
        <w:rPr>
          <w:rFonts w:hAnsi="宋体" w:cs="宋体"/>
          <w:b/>
          <w:color w:val="000000" w:themeColor="text1"/>
          <w:sz w:val="32"/>
          <w:szCs w:val="32"/>
        </w:rPr>
      </w:pPr>
    </w:p>
    <w:p>
      <w:pPr>
        <w:ind w:firstLine="1928" w:firstLineChars="600"/>
        <w:rPr>
          <w:rFonts w:hAnsi="宋体" w:cs="宋体"/>
          <w:b/>
          <w:color w:val="000000" w:themeColor="text1"/>
          <w:sz w:val="32"/>
          <w:szCs w:val="32"/>
          <w:u w:val="single"/>
        </w:rPr>
      </w:pPr>
      <w:r>
        <w:rPr>
          <w:rFonts w:hint="eastAsia" w:hAnsi="宋体" w:cs="宋体"/>
          <w:b/>
          <w:color w:val="000000" w:themeColor="text1"/>
          <w:sz w:val="32"/>
          <w:szCs w:val="32"/>
        </w:rPr>
        <w:t>乙方：</w:t>
      </w:r>
    </w:p>
    <w:p>
      <w:pPr>
        <w:ind w:firstLine="1928" w:firstLineChars="600"/>
        <w:rPr>
          <w:rFonts w:hAnsi="宋体" w:cs="宋体"/>
          <w:color w:val="000000" w:themeColor="text1"/>
          <w:sz w:val="22"/>
          <w:u w:val="single"/>
        </w:rPr>
      </w:pPr>
      <w:r>
        <w:rPr>
          <w:rFonts w:hint="eastAsia" w:hAnsi="宋体" w:cs="宋体"/>
          <w:b/>
          <w:color w:val="000000" w:themeColor="text1"/>
          <w:sz w:val="32"/>
          <w:szCs w:val="32"/>
        </w:rPr>
        <w:t>签署日期：</w:t>
      </w:r>
    </w:p>
    <w:p>
      <w:pPr>
        <w:widowControl/>
        <w:tabs>
          <w:tab w:val="left" w:pos="720"/>
        </w:tabs>
        <w:spacing w:line="360" w:lineRule="exact"/>
        <w:ind w:firstLine="440" w:firstLineChars="200"/>
        <w:jc w:val="left"/>
        <w:rPr>
          <w:rFonts w:hAnsi="宋体" w:cs="宋体"/>
          <w:color w:val="000000" w:themeColor="text1"/>
          <w:sz w:val="22"/>
        </w:rPr>
      </w:pPr>
    </w:p>
    <w:p>
      <w:pPr>
        <w:pStyle w:val="5"/>
        <w:spacing w:before="0" w:after="0" w:line="240" w:lineRule="auto"/>
        <w:ind w:right="57"/>
        <w:jc w:val="center"/>
        <w:rPr>
          <w:rFonts w:hint="eastAsia" w:hAnsi="宋体" w:cs="宋体"/>
          <w:color w:val="000000" w:themeColor="text1"/>
          <w:szCs w:val="21"/>
        </w:rPr>
      </w:pPr>
    </w:p>
    <w:p>
      <w:pPr>
        <w:pStyle w:val="5"/>
        <w:spacing w:before="0" w:after="0" w:line="240" w:lineRule="auto"/>
        <w:ind w:right="57"/>
        <w:jc w:val="center"/>
        <w:rPr>
          <w:rFonts w:hint="eastAsia" w:hAnsi="宋体" w:cs="宋体"/>
          <w:color w:val="000000" w:themeColor="text1"/>
          <w:szCs w:val="21"/>
        </w:rPr>
        <w:sectPr>
          <w:headerReference r:id="rId10" w:type="default"/>
          <w:footerReference r:id="rId11" w:type="default"/>
          <w:pgSz w:w="11907" w:h="16840"/>
          <w:pgMar w:top="1134" w:right="1134" w:bottom="1134" w:left="1134" w:header="567" w:footer="567" w:gutter="0"/>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80" w:firstLineChars="200"/>
        <w:jc w:val="center"/>
        <w:textAlignment w:val="auto"/>
        <w:outlineLvl w:val="9"/>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汽车定点维修协议书</w:t>
      </w:r>
    </w:p>
    <w:p>
      <w:pPr>
        <w:spacing w:line="360" w:lineRule="auto"/>
        <w:ind w:firstLine="440" w:firstLineChars="200"/>
        <w:rPr>
          <w:rFonts w:hint="eastAsia" w:ascii="宋体" w:hAnsi="宋体" w:eastAsia="宋体" w:cs="宋体"/>
          <w:color w:val="000000" w:themeColor="text1"/>
          <w:sz w:val="22"/>
          <w:szCs w:val="22"/>
          <w:u w:val="single"/>
          <w:lang w:val="en-US" w:eastAsia="zh-CN"/>
        </w:rPr>
      </w:pPr>
      <w:r>
        <w:rPr>
          <w:rFonts w:hint="eastAsia" w:ascii="宋体" w:hAnsi="宋体" w:eastAsia="宋体" w:cs="宋体"/>
          <w:color w:val="000000" w:themeColor="text1"/>
          <w:sz w:val="22"/>
          <w:szCs w:val="22"/>
        </w:rPr>
        <w:t>甲</w:t>
      </w:r>
      <w:r>
        <w:rPr>
          <w:rFonts w:hint="eastAsia" w:ascii="宋体" w:hAnsi="宋体" w:eastAsia="宋体" w:cs="宋体"/>
          <w:color w:val="000000" w:themeColor="text1"/>
          <w:sz w:val="22"/>
          <w:szCs w:val="22"/>
          <w:lang w:val="en-US"/>
        </w:rPr>
        <w:t xml:space="preserve"> </w:t>
      </w:r>
      <w:r>
        <w:rPr>
          <w:rFonts w:hint="eastAsia" w:ascii="宋体" w:hAnsi="宋体" w:eastAsia="宋体" w:cs="宋体"/>
          <w:color w:val="000000" w:themeColor="text1"/>
          <w:sz w:val="22"/>
          <w:szCs w:val="22"/>
          <w:lang w:val="en-US" w:eastAsia="zh-CN"/>
        </w:rPr>
        <w:t xml:space="preserve"> </w:t>
      </w:r>
      <w:r>
        <w:rPr>
          <w:rFonts w:hint="eastAsia" w:ascii="宋体" w:hAnsi="宋体" w:eastAsia="宋体" w:cs="宋体"/>
          <w:color w:val="000000" w:themeColor="text1"/>
          <w:sz w:val="22"/>
          <w:szCs w:val="22"/>
          <w:lang w:val="en-US"/>
        </w:rPr>
        <w:t xml:space="preserve"> </w:t>
      </w:r>
      <w:r>
        <w:rPr>
          <w:rFonts w:hint="eastAsia" w:ascii="宋体" w:hAnsi="宋体" w:eastAsia="宋体" w:cs="宋体"/>
          <w:color w:val="000000" w:themeColor="text1"/>
          <w:sz w:val="22"/>
          <w:szCs w:val="22"/>
          <w:lang w:val="en-US" w:eastAsia="zh-CN"/>
        </w:rPr>
        <w:t xml:space="preserve"> </w:t>
      </w:r>
      <w:r>
        <w:rPr>
          <w:rFonts w:hint="eastAsia" w:ascii="宋体" w:hAnsi="宋体" w:eastAsia="宋体" w:cs="宋体"/>
          <w:color w:val="000000" w:themeColor="text1"/>
          <w:sz w:val="22"/>
          <w:szCs w:val="22"/>
        </w:rPr>
        <w:t>方：</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浙江省台州机场管理有限公司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p>
    <w:p>
      <w:pPr>
        <w:spacing w:line="360" w:lineRule="auto"/>
        <w:ind w:firstLine="440" w:firstLineChars="200"/>
        <w:rPr>
          <w:rFonts w:hint="eastAsia" w:ascii="宋体" w:hAnsi="宋体" w:eastAsia="宋体" w:cs="宋体"/>
          <w:color w:val="000000" w:themeColor="text1"/>
          <w:sz w:val="22"/>
          <w:szCs w:val="22"/>
          <w:u w:val="single"/>
          <w:lang w:val="en-US"/>
        </w:rPr>
      </w:pPr>
      <w:r>
        <w:rPr>
          <w:rFonts w:hint="eastAsia" w:ascii="宋体" w:hAnsi="宋体" w:eastAsia="宋体" w:cs="宋体"/>
          <w:color w:val="000000" w:themeColor="text1"/>
          <w:sz w:val="22"/>
          <w:szCs w:val="22"/>
        </w:rPr>
        <w:t>住 所 地：</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eastAsia="zh-CN"/>
        </w:rPr>
        <w:t>浙江省台州市路桥区东迎宾大道台州机场内</w:t>
      </w:r>
      <w:r>
        <w:rPr>
          <w:rFonts w:hint="eastAsia" w:ascii="宋体" w:hAnsi="宋体" w:eastAsia="宋体" w:cs="宋体"/>
          <w:color w:val="000000" w:themeColor="text1"/>
          <w:sz w:val="22"/>
          <w:szCs w:val="22"/>
          <w:u w:val="single"/>
          <w:lang w:val="en-US" w:eastAsia="zh-CN"/>
        </w:rPr>
        <w:t xml:space="preserve">   </w:t>
      </w:r>
    </w:p>
    <w:p>
      <w:pPr>
        <w:spacing w:line="360" w:lineRule="auto"/>
        <w:ind w:firstLine="440" w:firstLineChars="200"/>
        <w:rPr>
          <w:rFonts w:hint="eastAsia" w:ascii="宋体" w:hAnsi="宋体" w:eastAsia="宋体" w:cs="宋体"/>
          <w:color w:val="000000" w:themeColor="text1"/>
          <w:sz w:val="22"/>
          <w:szCs w:val="22"/>
          <w:u w:val="single"/>
          <w:lang w:val="en-US" w:eastAsia="zh-CN"/>
        </w:rPr>
      </w:pPr>
      <w:r>
        <w:rPr>
          <w:rFonts w:hint="eastAsia" w:ascii="宋体" w:hAnsi="宋体" w:eastAsia="宋体" w:cs="宋体"/>
          <w:color w:val="000000" w:themeColor="text1"/>
          <w:sz w:val="22"/>
          <w:szCs w:val="22"/>
        </w:rPr>
        <w:t>联</w:t>
      </w:r>
      <w:r>
        <w:rPr>
          <w:rFonts w:hint="eastAsia" w:ascii="宋体" w:hAnsi="宋体" w:eastAsia="宋体" w:cs="宋体"/>
          <w:color w:val="000000" w:themeColor="text1"/>
          <w:sz w:val="22"/>
          <w:szCs w:val="22"/>
          <w:lang w:val="en-US" w:eastAsia="zh-CN"/>
        </w:rPr>
        <w:t xml:space="preserve"> </w:t>
      </w:r>
      <w:r>
        <w:rPr>
          <w:rFonts w:hint="eastAsia" w:ascii="宋体" w:hAnsi="宋体" w:eastAsia="宋体" w:cs="宋体"/>
          <w:color w:val="000000" w:themeColor="text1"/>
          <w:sz w:val="22"/>
          <w:szCs w:val="22"/>
        </w:rPr>
        <w:t>系</w:t>
      </w:r>
      <w:r>
        <w:rPr>
          <w:rFonts w:hint="eastAsia" w:ascii="宋体" w:hAnsi="宋体" w:eastAsia="宋体" w:cs="宋体"/>
          <w:color w:val="000000" w:themeColor="text1"/>
          <w:sz w:val="22"/>
          <w:szCs w:val="22"/>
          <w:lang w:val="en-US" w:eastAsia="zh-CN"/>
        </w:rPr>
        <w:t xml:space="preserve"> </w:t>
      </w:r>
      <w:r>
        <w:rPr>
          <w:rFonts w:hint="eastAsia" w:ascii="宋体" w:hAnsi="宋体" w:eastAsia="宋体" w:cs="宋体"/>
          <w:color w:val="000000" w:themeColor="text1"/>
          <w:sz w:val="22"/>
          <w:szCs w:val="22"/>
        </w:rPr>
        <w:t>人：</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p>
    <w:p>
      <w:pPr>
        <w:spacing w:line="360" w:lineRule="auto"/>
        <w:ind w:firstLine="440" w:firstLineChars="200"/>
        <w:rPr>
          <w:rFonts w:hint="eastAsia" w:ascii="宋体" w:hAnsi="宋体" w:eastAsia="宋体" w:cs="宋体"/>
          <w:color w:val="000000" w:themeColor="text1"/>
          <w:sz w:val="22"/>
          <w:szCs w:val="22"/>
          <w:lang w:val="en-US" w:eastAsia="zh-CN"/>
        </w:rPr>
      </w:pPr>
      <w:r>
        <w:rPr>
          <w:rFonts w:hint="eastAsia" w:ascii="宋体" w:hAnsi="宋体" w:eastAsia="宋体" w:cs="宋体"/>
          <w:color w:val="000000" w:themeColor="text1"/>
          <w:sz w:val="22"/>
          <w:szCs w:val="22"/>
        </w:rPr>
        <w:t>联系方式：</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p>
    <w:p>
      <w:pPr>
        <w:tabs>
          <w:tab w:val="left" w:pos="8100"/>
        </w:tabs>
        <w:spacing w:line="360" w:lineRule="auto"/>
        <w:ind w:left="640" w:hanging="440" w:hangingChars="200"/>
        <w:jc w:val="left"/>
        <w:rPr>
          <w:rFonts w:hint="eastAsia" w:ascii="宋体" w:hAnsi="宋体" w:eastAsia="宋体" w:cs="宋体"/>
          <w:color w:val="000000" w:themeColor="text1"/>
          <w:sz w:val="22"/>
          <w:szCs w:val="22"/>
          <w:u w:val="single"/>
          <w:lang w:val="en-US" w:eastAsia="zh-CN"/>
        </w:rPr>
      </w:pPr>
      <w:r>
        <w:rPr>
          <w:rFonts w:hint="eastAsia" w:ascii="宋体" w:hAnsi="宋体" w:eastAsia="宋体" w:cs="宋体"/>
          <w:color w:val="000000" w:themeColor="text1"/>
          <w:sz w:val="22"/>
          <w:szCs w:val="22"/>
        </w:rPr>
        <w:t xml:space="preserve"> </w:t>
      </w:r>
      <w:r>
        <w:rPr>
          <w:rFonts w:hint="eastAsia" w:ascii="宋体" w:hAnsi="宋体" w:eastAsia="宋体" w:cs="宋体"/>
          <w:color w:val="000000" w:themeColor="text1"/>
          <w:sz w:val="22"/>
          <w:szCs w:val="22"/>
          <w:lang w:val="en-US" w:eastAsia="zh-CN"/>
        </w:rPr>
        <w:t xml:space="preserve">   乙</w:t>
      </w:r>
      <w:r>
        <w:rPr>
          <w:rFonts w:hint="eastAsia" w:ascii="宋体" w:hAnsi="宋体" w:eastAsia="宋体" w:cs="宋体"/>
          <w:color w:val="000000" w:themeColor="text1"/>
          <w:sz w:val="22"/>
          <w:szCs w:val="22"/>
          <w:lang w:val="en-US"/>
        </w:rPr>
        <w:t xml:space="preserve"> </w:t>
      </w:r>
      <w:r>
        <w:rPr>
          <w:rFonts w:hint="eastAsia" w:ascii="宋体" w:hAnsi="宋体" w:eastAsia="宋体" w:cs="宋体"/>
          <w:color w:val="000000" w:themeColor="text1"/>
          <w:sz w:val="22"/>
          <w:szCs w:val="22"/>
          <w:lang w:val="en-US" w:eastAsia="zh-CN"/>
        </w:rPr>
        <w:t xml:space="preserve"> </w:t>
      </w:r>
      <w:r>
        <w:rPr>
          <w:rFonts w:hint="eastAsia" w:ascii="宋体" w:hAnsi="宋体" w:eastAsia="宋体" w:cs="宋体"/>
          <w:color w:val="000000" w:themeColor="text1"/>
          <w:sz w:val="22"/>
          <w:szCs w:val="22"/>
          <w:lang w:val="en-US"/>
        </w:rPr>
        <w:t xml:space="preserve"> </w:t>
      </w:r>
      <w:r>
        <w:rPr>
          <w:rFonts w:hint="eastAsia" w:ascii="宋体" w:hAnsi="宋体" w:eastAsia="宋体" w:cs="宋体"/>
          <w:color w:val="000000" w:themeColor="text1"/>
          <w:sz w:val="22"/>
          <w:szCs w:val="22"/>
          <w:lang w:val="en-US" w:eastAsia="zh-CN"/>
        </w:rPr>
        <w:t xml:space="preserve"> </w:t>
      </w:r>
      <w:r>
        <w:rPr>
          <w:rFonts w:hint="eastAsia" w:ascii="宋体" w:hAnsi="宋体" w:eastAsia="宋体" w:cs="宋体"/>
          <w:color w:val="000000" w:themeColor="text1"/>
          <w:sz w:val="22"/>
          <w:szCs w:val="22"/>
        </w:rPr>
        <w:t>方：</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p>
    <w:p>
      <w:pPr>
        <w:tabs>
          <w:tab w:val="left" w:pos="8100"/>
        </w:tabs>
        <w:spacing w:line="360" w:lineRule="auto"/>
        <w:ind w:left="479" w:leftChars="228" w:firstLine="0" w:firstLineChars="0"/>
        <w:jc w:val="left"/>
        <w:rPr>
          <w:rFonts w:hint="eastAsia" w:ascii="宋体" w:hAnsi="宋体" w:eastAsia="宋体" w:cs="宋体"/>
          <w:color w:val="000000" w:themeColor="text1"/>
          <w:sz w:val="22"/>
          <w:szCs w:val="22"/>
          <w:u w:val="single"/>
          <w:lang w:val="en-US"/>
        </w:rPr>
      </w:pPr>
      <w:r>
        <w:rPr>
          <w:rFonts w:hint="eastAsia" w:ascii="宋体" w:hAnsi="宋体" w:eastAsia="宋体" w:cs="宋体"/>
          <w:color w:val="000000" w:themeColor="text1"/>
          <w:sz w:val="22"/>
          <w:szCs w:val="22"/>
        </w:rPr>
        <w:t>住 所 地：</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p>
    <w:p>
      <w:pPr>
        <w:spacing w:line="360" w:lineRule="auto"/>
        <w:ind w:firstLine="440" w:firstLineChars="200"/>
        <w:rPr>
          <w:rFonts w:hint="eastAsia" w:ascii="宋体" w:hAnsi="宋体" w:eastAsia="宋体" w:cs="宋体"/>
          <w:color w:val="000000" w:themeColor="text1"/>
          <w:sz w:val="22"/>
          <w:szCs w:val="22"/>
          <w:u w:val="single"/>
          <w:lang w:val="en-US" w:eastAsia="zh-CN"/>
        </w:rPr>
      </w:pPr>
      <w:r>
        <w:rPr>
          <w:rFonts w:hint="eastAsia" w:ascii="宋体" w:hAnsi="宋体" w:eastAsia="宋体" w:cs="宋体"/>
          <w:color w:val="000000" w:themeColor="text1"/>
          <w:sz w:val="22"/>
          <w:szCs w:val="22"/>
        </w:rPr>
        <w:t>联</w:t>
      </w:r>
      <w:r>
        <w:rPr>
          <w:rFonts w:hint="eastAsia" w:ascii="宋体" w:hAnsi="宋体" w:eastAsia="宋体" w:cs="宋体"/>
          <w:color w:val="000000" w:themeColor="text1"/>
          <w:sz w:val="22"/>
          <w:szCs w:val="22"/>
          <w:lang w:val="en-US" w:eastAsia="zh-CN"/>
        </w:rPr>
        <w:t xml:space="preserve"> </w:t>
      </w:r>
      <w:r>
        <w:rPr>
          <w:rFonts w:hint="eastAsia" w:ascii="宋体" w:hAnsi="宋体" w:eastAsia="宋体" w:cs="宋体"/>
          <w:color w:val="000000" w:themeColor="text1"/>
          <w:sz w:val="22"/>
          <w:szCs w:val="22"/>
        </w:rPr>
        <w:t>系</w:t>
      </w:r>
      <w:r>
        <w:rPr>
          <w:rFonts w:hint="eastAsia" w:ascii="宋体" w:hAnsi="宋体" w:eastAsia="宋体" w:cs="宋体"/>
          <w:color w:val="000000" w:themeColor="text1"/>
          <w:sz w:val="22"/>
          <w:szCs w:val="22"/>
          <w:lang w:val="en-US" w:eastAsia="zh-CN"/>
        </w:rPr>
        <w:t xml:space="preserve"> </w:t>
      </w:r>
      <w:r>
        <w:rPr>
          <w:rFonts w:hint="eastAsia" w:ascii="宋体" w:hAnsi="宋体" w:eastAsia="宋体" w:cs="宋体"/>
          <w:color w:val="000000" w:themeColor="text1"/>
          <w:sz w:val="22"/>
          <w:szCs w:val="22"/>
        </w:rPr>
        <w:t>人：</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p>
    <w:p>
      <w:pPr>
        <w:spacing w:line="360" w:lineRule="auto"/>
        <w:ind w:firstLine="440" w:firstLineChars="200"/>
        <w:rPr>
          <w:rFonts w:hint="eastAsia" w:ascii="宋体" w:hAnsi="宋体" w:eastAsia="宋体" w:cs="宋体"/>
          <w:color w:val="000000" w:themeColor="text1"/>
          <w:sz w:val="22"/>
          <w:szCs w:val="22"/>
          <w:lang w:val="en-US" w:eastAsia="zh-CN"/>
        </w:rPr>
      </w:pPr>
      <w:r>
        <w:rPr>
          <w:rFonts w:hint="eastAsia" w:ascii="宋体" w:hAnsi="宋体" w:eastAsia="宋体" w:cs="宋体"/>
          <w:color w:val="000000" w:themeColor="text1"/>
          <w:sz w:val="22"/>
          <w:szCs w:val="22"/>
        </w:rPr>
        <w:t>联系方式：</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single"/>
        </w:rPr>
        <w:t xml:space="preserve"> </w:t>
      </w:r>
      <w:r>
        <w:rPr>
          <w:rFonts w:hint="eastAsia" w:ascii="宋体" w:hAnsi="宋体" w:eastAsia="宋体" w:cs="宋体"/>
          <w:color w:val="000000" w:themeColor="text1"/>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依照《中华人民共和国</w:t>
      </w:r>
      <w:r>
        <w:rPr>
          <w:rFonts w:hint="eastAsia" w:ascii="宋体" w:hAnsi="宋体" w:eastAsia="宋体" w:cs="宋体"/>
          <w:color w:val="000000" w:themeColor="text1"/>
          <w:sz w:val="22"/>
          <w:szCs w:val="22"/>
          <w:lang w:val="en-US" w:eastAsia="zh-CN"/>
        </w:rPr>
        <w:t>民法典</w:t>
      </w:r>
      <w:r>
        <w:rPr>
          <w:rFonts w:hint="eastAsia" w:ascii="宋体" w:hAnsi="宋体" w:eastAsia="宋体" w:cs="宋体"/>
          <w:color w:val="000000" w:themeColor="text1"/>
          <w:sz w:val="22"/>
          <w:szCs w:val="22"/>
        </w:rPr>
        <w:t>》及有关法律法规的规定，经甲、乙双方在平等、自愿、协商一致的基础上，现就</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方车辆定点在</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方维</w:t>
      </w:r>
      <w:r>
        <w:rPr>
          <w:rFonts w:hint="eastAsia" w:ascii="宋体" w:hAnsi="宋体" w:eastAsia="宋体" w:cs="宋体"/>
          <w:color w:val="000000" w:themeColor="text1"/>
          <w:sz w:val="22"/>
          <w:szCs w:val="22"/>
          <w:lang w:eastAsia="zh-CN"/>
        </w:rPr>
        <w:t>修</w:t>
      </w:r>
      <w:r>
        <w:rPr>
          <w:rFonts w:hint="eastAsia" w:ascii="宋体" w:hAnsi="宋体" w:eastAsia="宋体" w:cs="宋体"/>
          <w:color w:val="000000" w:themeColor="text1"/>
          <w:sz w:val="22"/>
          <w:szCs w:val="22"/>
        </w:rPr>
        <w:t>事项达成如下协议，以共同</w:t>
      </w:r>
      <w:r>
        <w:rPr>
          <w:rFonts w:hint="eastAsia" w:ascii="宋体" w:hAnsi="宋体" w:eastAsia="宋体" w:cs="宋体"/>
          <w:color w:val="000000" w:themeColor="text1"/>
          <w:sz w:val="22"/>
          <w:szCs w:val="22"/>
          <w:lang w:eastAsia="zh-CN"/>
        </w:rPr>
        <w:t>遵守：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eastAsia="zh-CN"/>
        </w:rPr>
        <w:t>一</w:t>
      </w:r>
      <w:r>
        <w:rPr>
          <w:rFonts w:hint="eastAsia" w:ascii="宋体" w:hAnsi="宋体" w:eastAsia="宋体" w:cs="宋体"/>
          <w:color w:val="000000" w:themeColor="text1"/>
          <w:sz w:val="22"/>
          <w:szCs w:val="22"/>
        </w:rPr>
        <w:t>、</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方车辆定点于</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方修理</w:t>
      </w:r>
      <w:r>
        <w:rPr>
          <w:rFonts w:hint="eastAsia" w:ascii="宋体" w:hAnsi="宋体" w:eastAsia="宋体" w:cs="宋体"/>
          <w:color w:val="000000" w:themeColor="text1"/>
          <w:sz w:val="22"/>
          <w:szCs w:val="22"/>
          <w:lang w:eastAsia="zh-CN"/>
        </w:rPr>
        <w:t>保养</w:t>
      </w:r>
      <w:r>
        <w:rPr>
          <w:rFonts w:hint="eastAsia" w:ascii="宋体" w:hAnsi="宋体" w:eastAsia="宋体" w:cs="宋体"/>
          <w:color w:val="000000" w:themeColor="text1"/>
          <w:sz w:val="22"/>
          <w:szCs w:val="22"/>
        </w:rPr>
        <w:t>，</w:t>
      </w:r>
      <w:r>
        <w:rPr>
          <w:rFonts w:hint="eastAsia" w:ascii="宋体" w:hAnsi="宋体" w:eastAsia="宋体" w:cs="宋体"/>
          <w:color w:val="000000" w:themeColor="text1"/>
          <w:sz w:val="22"/>
          <w:szCs w:val="22"/>
          <w:lang w:eastAsia="zh-CN"/>
        </w:rPr>
        <w:t>需</w:t>
      </w:r>
      <w:r>
        <w:rPr>
          <w:rFonts w:hint="eastAsia" w:ascii="宋体" w:hAnsi="宋体" w:eastAsia="宋体" w:cs="宋体"/>
          <w:color w:val="000000" w:themeColor="text1"/>
          <w:sz w:val="22"/>
          <w:szCs w:val="22"/>
        </w:rPr>
        <w:t>向</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方提供浙江省台州机场管理有限公司</w:t>
      </w:r>
      <w:r>
        <w:rPr>
          <w:rFonts w:hint="eastAsia" w:ascii="宋体" w:hAnsi="宋体" w:eastAsia="宋体" w:cs="宋体"/>
          <w:color w:val="000000" w:themeColor="text1"/>
          <w:sz w:val="22"/>
          <w:szCs w:val="22"/>
          <w:lang w:eastAsia="zh-CN"/>
        </w:rPr>
        <w:t>《</w:t>
      </w:r>
      <w:r>
        <w:rPr>
          <w:rFonts w:hint="eastAsia" w:ascii="宋体" w:hAnsi="宋体" w:eastAsia="宋体" w:cs="宋体"/>
          <w:color w:val="000000" w:themeColor="text1"/>
          <w:sz w:val="22"/>
          <w:szCs w:val="22"/>
        </w:rPr>
        <w:t>车辆维修</w:t>
      </w:r>
      <w:r>
        <w:rPr>
          <w:rFonts w:hint="eastAsia" w:ascii="宋体" w:hAnsi="宋体" w:eastAsia="宋体" w:cs="宋体"/>
          <w:color w:val="000000" w:themeColor="text1"/>
          <w:sz w:val="22"/>
          <w:szCs w:val="22"/>
          <w:lang w:eastAsia="zh-CN"/>
        </w:rPr>
        <w:t>保养</w:t>
      </w:r>
      <w:r>
        <w:rPr>
          <w:rFonts w:hint="eastAsia" w:ascii="宋体" w:hAnsi="宋体" w:eastAsia="宋体" w:cs="宋体"/>
          <w:color w:val="000000" w:themeColor="text1"/>
          <w:sz w:val="22"/>
          <w:szCs w:val="22"/>
        </w:rPr>
        <w:t>审批单</w:t>
      </w:r>
      <w:r>
        <w:rPr>
          <w:rFonts w:hint="eastAsia" w:ascii="宋体" w:hAnsi="宋体" w:eastAsia="宋体" w:cs="宋体"/>
          <w:color w:val="000000" w:themeColor="text1"/>
          <w:sz w:val="22"/>
          <w:szCs w:val="22"/>
          <w:lang w:eastAsia="zh-CN"/>
        </w:rPr>
        <w:t>》、</w:t>
      </w:r>
      <w:r>
        <w:rPr>
          <w:rFonts w:hint="eastAsia" w:ascii="宋体" w:hAnsi="宋体" w:eastAsia="宋体" w:cs="宋体"/>
          <w:color w:val="000000" w:themeColor="text1"/>
          <w:sz w:val="22"/>
          <w:szCs w:val="22"/>
        </w:rPr>
        <w:t>车辆行驶证、保险单等证件复印件，以便</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方开展各项服务。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二、本协议有效期</w:t>
      </w:r>
      <w:r>
        <w:rPr>
          <w:rFonts w:hint="eastAsia" w:ascii="宋体" w:hAnsi="宋体" w:eastAsia="宋体" w:cs="宋体"/>
          <w:color w:val="000000" w:themeColor="text1"/>
          <w:sz w:val="22"/>
          <w:szCs w:val="22"/>
          <w:lang w:eastAsia="zh-CN"/>
        </w:rPr>
        <w:t>，</w:t>
      </w:r>
      <w:r>
        <w:rPr>
          <w:rFonts w:hint="eastAsia" w:ascii="宋体" w:hAnsi="宋体" w:eastAsia="宋体" w:cs="宋体"/>
          <w:color w:val="000000" w:themeColor="text1"/>
          <w:sz w:val="22"/>
          <w:szCs w:val="22"/>
        </w:rPr>
        <w:t>经双方法定代表人或者委托代理人签字</w:t>
      </w:r>
      <w:r>
        <w:rPr>
          <w:rFonts w:hint="eastAsia" w:ascii="宋体" w:hAnsi="宋体" w:eastAsia="宋体" w:cs="宋体"/>
          <w:color w:val="000000" w:themeColor="text1"/>
          <w:sz w:val="22"/>
          <w:szCs w:val="22"/>
          <w:lang w:eastAsia="zh-CN"/>
        </w:rPr>
        <w:t>（包含签章）且加盖公章或者合同专用</w:t>
      </w:r>
      <w:r>
        <w:rPr>
          <w:rFonts w:hint="eastAsia" w:ascii="宋体" w:hAnsi="宋体" w:eastAsia="宋体" w:cs="宋体"/>
          <w:color w:val="000000" w:themeColor="text1"/>
          <w:sz w:val="22"/>
          <w:szCs w:val="22"/>
        </w:rPr>
        <w:t>盖章之日起生效</w:t>
      </w:r>
      <w:r>
        <w:rPr>
          <w:rFonts w:hint="eastAsia" w:ascii="宋体" w:hAnsi="宋体" w:eastAsia="宋体" w:cs="宋体"/>
          <w:color w:val="000000" w:themeColor="text1"/>
          <w:sz w:val="22"/>
          <w:szCs w:val="22"/>
          <w:lang w:eastAsia="zh-CN"/>
        </w:rPr>
        <w:t>，至</w:t>
      </w:r>
      <w:r>
        <w:rPr>
          <w:rFonts w:hint="eastAsia" w:ascii="宋体" w:hAnsi="宋体" w:eastAsia="宋体" w:cs="宋体"/>
          <w:color w:val="000000" w:themeColor="text1"/>
          <w:sz w:val="22"/>
          <w:szCs w:val="22"/>
          <w:u w:val="none"/>
          <w:lang w:val="en-US" w:eastAsia="zh-CN"/>
        </w:rPr>
        <w:t xml:space="preserve">2024 </w:t>
      </w:r>
      <w:r>
        <w:rPr>
          <w:rFonts w:hint="eastAsia" w:ascii="宋体" w:hAnsi="宋体" w:eastAsia="宋体" w:cs="宋体"/>
          <w:color w:val="000000" w:themeColor="text1"/>
          <w:sz w:val="22"/>
          <w:szCs w:val="22"/>
          <w:u w:val="none"/>
        </w:rPr>
        <w:t>年</w:t>
      </w:r>
      <w:r>
        <w:rPr>
          <w:rFonts w:hint="eastAsia" w:ascii="宋体" w:hAnsi="宋体" w:eastAsia="宋体" w:cs="宋体"/>
          <w:color w:val="000000" w:themeColor="text1"/>
          <w:sz w:val="22"/>
          <w:szCs w:val="22"/>
          <w:u w:val="none"/>
          <w:lang w:val="en-US" w:eastAsia="zh-CN"/>
        </w:rPr>
        <w:t xml:space="preserve"> 3 </w:t>
      </w:r>
      <w:r>
        <w:rPr>
          <w:rFonts w:hint="eastAsia" w:ascii="宋体" w:hAnsi="宋体" w:eastAsia="宋体" w:cs="宋体"/>
          <w:color w:val="000000" w:themeColor="text1"/>
          <w:sz w:val="22"/>
          <w:szCs w:val="22"/>
          <w:u w:val="none"/>
          <w:lang w:eastAsia="zh-CN"/>
        </w:rPr>
        <w:t>月</w:t>
      </w:r>
      <w:r>
        <w:rPr>
          <w:rFonts w:hint="eastAsia" w:ascii="宋体" w:hAnsi="宋体" w:eastAsia="宋体" w:cs="宋体"/>
          <w:color w:val="000000" w:themeColor="text1"/>
          <w:sz w:val="22"/>
          <w:szCs w:val="22"/>
          <w:u w:val="none"/>
          <w:lang w:val="en-US" w:eastAsia="zh-CN"/>
        </w:rPr>
        <w:t xml:space="preserve"> 31 </w:t>
      </w:r>
      <w:r>
        <w:rPr>
          <w:rFonts w:hint="eastAsia" w:ascii="宋体" w:hAnsi="宋体" w:eastAsia="宋体" w:cs="宋体"/>
          <w:color w:val="000000" w:themeColor="text1"/>
          <w:sz w:val="22"/>
          <w:szCs w:val="22"/>
          <w:u w:val="none"/>
        </w:rPr>
        <w:t>日止</w:t>
      </w:r>
      <w:r>
        <w:rPr>
          <w:rFonts w:hint="eastAsia" w:ascii="宋体" w:hAnsi="宋体" w:eastAsia="宋体" w:cs="宋体"/>
          <w:color w:val="000000" w:themeColor="text1"/>
          <w:sz w:val="22"/>
          <w:szCs w:val="22"/>
          <w:u w:val="none"/>
          <w:lang w:eastAsia="zh-CN"/>
        </w:rPr>
        <w:t>。</w:t>
      </w:r>
      <w:r>
        <w:rPr>
          <w:rFonts w:hint="eastAsia" w:ascii="宋体" w:hAnsi="宋体" w:eastAsia="宋体" w:cs="宋体"/>
          <w:color w:val="000000" w:themeColor="text1"/>
          <w:sz w:val="22"/>
          <w:szCs w:val="22"/>
          <w:lang w:eastAsia="zh-CN"/>
        </w:rPr>
        <w:t>若</w:t>
      </w:r>
      <w:r>
        <w:rPr>
          <w:rFonts w:hint="eastAsia" w:ascii="宋体" w:hAnsi="宋体" w:eastAsia="宋体" w:cs="宋体"/>
          <w:color w:val="000000" w:themeColor="text1"/>
          <w:sz w:val="22"/>
          <w:szCs w:val="22"/>
        </w:rPr>
        <w:t>协议期满双方无异议，可</w:t>
      </w:r>
      <w:r>
        <w:rPr>
          <w:rFonts w:hint="eastAsia" w:ascii="宋体" w:hAnsi="宋体" w:eastAsia="宋体" w:cs="宋体"/>
          <w:color w:val="000000" w:themeColor="text1"/>
          <w:sz w:val="22"/>
          <w:szCs w:val="22"/>
          <w:lang w:eastAsia="zh-CN"/>
        </w:rPr>
        <w:t>继续</w:t>
      </w:r>
      <w:r>
        <w:rPr>
          <w:rFonts w:hint="eastAsia" w:ascii="宋体" w:hAnsi="宋体" w:eastAsia="宋体" w:cs="宋体"/>
          <w:color w:val="000000" w:themeColor="text1"/>
          <w:sz w:val="22"/>
          <w:szCs w:val="22"/>
        </w:rPr>
        <w:t>签订。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eastAsia="zh-CN"/>
        </w:rPr>
        <w:t>三</w:t>
      </w:r>
      <w:r>
        <w:rPr>
          <w:rFonts w:hint="eastAsia" w:ascii="宋体" w:hAnsi="宋体" w:eastAsia="宋体" w:cs="宋体"/>
          <w:color w:val="000000" w:themeColor="text1"/>
          <w:sz w:val="22"/>
          <w:szCs w:val="22"/>
        </w:rPr>
        <w:t>、</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方的权利及义务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1、</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方应积极配合</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方维修工作，提供送修车辆有关情况(包括送修车辆基础技术</w:t>
      </w:r>
      <w:r>
        <w:rPr>
          <w:rFonts w:hint="eastAsia" w:ascii="宋体" w:hAnsi="宋体" w:eastAsia="宋体" w:cs="宋体"/>
          <w:color w:val="000000" w:themeColor="text1"/>
          <w:sz w:val="22"/>
          <w:szCs w:val="22"/>
          <w:lang w:eastAsia="zh-CN"/>
        </w:rPr>
        <w:t>资料</w:t>
      </w:r>
      <w:r>
        <w:rPr>
          <w:rFonts w:hint="eastAsia" w:ascii="宋体" w:hAnsi="宋体" w:eastAsia="宋体" w:cs="宋体"/>
          <w:color w:val="000000" w:themeColor="text1"/>
          <w:sz w:val="22"/>
          <w:szCs w:val="22"/>
        </w:rPr>
        <w:t>、技术档案</w:t>
      </w:r>
      <w:r>
        <w:rPr>
          <w:rFonts w:hint="eastAsia" w:ascii="宋体" w:hAnsi="宋体" w:eastAsia="宋体" w:cs="宋体"/>
          <w:color w:val="000000" w:themeColor="text1"/>
          <w:sz w:val="22"/>
          <w:szCs w:val="22"/>
          <w:lang w:eastAsia="zh-CN"/>
        </w:rPr>
        <w:t>、车辆维修保养审批单</w:t>
      </w:r>
      <w:r>
        <w:rPr>
          <w:rFonts w:hint="eastAsia" w:ascii="宋体" w:hAnsi="宋体" w:eastAsia="宋体" w:cs="宋体"/>
          <w:color w:val="000000" w:themeColor="text1"/>
          <w:sz w:val="22"/>
          <w:szCs w:val="22"/>
        </w:rPr>
        <w:t>等)，以便提高</w:t>
      </w:r>
      <w:r>
        <w:rPr>
          <w:rFonts w:hint="eastAsia" w:ascii="宋体" w:hAnsi="宋体" w:eastAsia="宋体" w:cs="宋体"/>
          <w:color w:val="000000" w:themeColor="text1"/>
          <w:sz w:val="22"/>
          <w:szCs w:val="22"/>
          <w:lang w:eastAsia="zh-CN"/>
        </w:rPr>
        <w:t>维修效率</w:t>
      </w:r>
      <w:r>
        <w:rPr>
          <w:rFonts w:hint="eastAsia" w:ascii="宋体" w:hAnsi="宋体" w:eastAsia="宋体" w:cs="宋体"/>
          <w:color w:val="000000" w:themeColor="text1"/>
          <w:sz w:val="22"/>
          <w:szCs w:val="2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2、</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方应如实向</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方介绍所送修车辆的故障，损坏情况及过程。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3、</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方应保持与</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方的联系，对其服务、质量及周期有监督权。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4、</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方每次接车时，应认真检查验收车辆并</w:t>
      </w:r>
      <w:r>
        <w:rPr>
          <w:rFonts w:hint="eastAsia" w:ascii="宋体" w:hAnsi="宋体" w:eastAsia="宋体" w:cs="宋体"/>
          <w:color w:val="000000" w:themeColor="text1"/>
          <w:sz w:val="22"/>
          <w:szCs w:val="22"/>
          <w:lang w:eastAsia="zh-CN"/>
        </w:rPr>
        <w:t>由</w:t>
      </w:r>
      <w:r>
        <w:rPr>
          <w:rFonts w:hint="eastAsia" w:ascii="宋体" w:hAnsi="宋体" w:eastAsia="宋体" w:cs="宋体"/>
          <w:color w:val="000000" w:themeColor="text1"/>
          <w:sz w:val="22"/>
          <w:szCs w:val="22"/>
        </w:rPr>
        <w:t>接车人签字</w:t>
      </w:r>
      <w:r>
        <w:rPr>
          <w:rFonts w:hint="eastAsia" w:ascii="宋体" w:hAnsi="宋体" w:eastAsia="宋体" w:cs="宋体"/>
          <w:color w:val="000000" w:themeColor="text1"/>
          <w:sz w:val="22"/>
          <w:szCs w:val="22"/>
          <w:lang w:eastAsia="zh-CN"/>
        </w:rPr>
        <w:t>确</w:t>
      </w:r>
      <w:r>
        <w:rPr>
          <w:rFonts w:hint="eastAsia" w:ascii="宋体" w:hAnsi="宋体" w:eastAsia="宋体" w:cs="宋体"/>
          <w:color w:val="000000" w:themeColor="text1"/>
          <w:sz w:val="22"/>
          <w:szCs w:val="22"/>
        </w:rPr>
        <w:t>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5、</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方若对</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方维修后的车辆状况或费用有任何</w:t>
      </w:r>
      <w:r>
        <w:rPr>
          <w:rFonts w:hint="eastAsia" w:ascii="宋体" w:hAnsi="宋体" w:eastAsia="宋体" w:cs="宋体"/>
          <w:color w:val="000000" w:themeColor="text1"/>
          <w:sz w:val="22"/>
          <w:szCs w:val="22"/>
          <w:lang w:eastAsia="zh-CN"/>
        </w:rPr>
        <w:t>疑问</w:t>
      </w:r>
      <w:r>
        <w:rPr>
          <w:rFonts w:hint="eastAsia" w:ascii="宋体" w:hAnsi="宋体" w:eastAsia="宋体" w:cs="宋体"/>
          <w:color w:val="000000" w:themeColor="text1"/>
          <w:sz w:val="22"/>
          <w:szCs w:val="22"/>
        </w:rPr>
        <w:t>，应在维修后3 天内告知</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方，逾期不得以任何借口拖延或拒付维修贵用，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6、</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方应按双方约定的期限结清维修费用，否则</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方有权根据实际情况提前终止本协议。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7、</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方应在定点维修车辆发生变化(如驾驶员变更) 的情况下应及时以电话或传真的方式告知</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eastAsia="zh-CN"/>
        </w:rPr>
        <w:t>四</w:t>
      </w:r>
      <w:r>
        <w:rPr>
          <w:rFonts w:hint="eastAsia" w:ascii="宋体" w:hAnsi="宋体" w:eastAsia="宋体" w:cs="宋体"/>
          <w:color w:val="000000" w:themeColor="text1"/>
          <w:sz w:val="22"/>
          <w:szCs w:val="22"/>
        </w:rPr>
        <w:t>、</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方的权利及义务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1、</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方保证以下服务项目承诺的到位: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(1) 代办汽车年审手续: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(2) 及时提醒汽车日常维护: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lang w:val="en-US" w:eastAsia="zh-CN"/>
        </w:rPr>
      </w:pPr>
      <w:r>
        <w:rPr>
          <w:rFonts w:hint="eastAsia" w:ascii="宋体" w:hAnsi="宋体" w:eastAsia="宋体" w:cs="宋体"/>
          <w:color w:val="000000" w:themeColor="text1"/>
          <w:sz w:val="22"/>
          <w:szCs w:val="22"/>
        </w:rPr>
        <w:t>(3) 24小时紧急施救，</w:t>
      </w:r>
      <w:r>
        <w:rPr>
          <w:rFonts w:hint="eastAsia" w:ascii="宋体" w:hAnsi="宋体" w:eastAsia="宋体" w:cs="宋体"/>
          <w:color w:val="000000" w:themeColor="text1"/>
          <w:sz w:val="22"/>
          <w:szCs w:val="22"/>
          <w:lang w:eastAsia="zh-CN"/>
        </w:rPr>
        <w:t>救援电话为</w:t>
      </w:r>
      <w:r>
        <w:rPr>
          <w:rFonts w:hint="eastAsia" w:ascii="宋体" w:hAnsi="宋体" w:eastAsia="宋体" w:cs="宋体"/>
          <w:color w:val="000000" w:themeColor="text1"/>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(4) 协助交通事故处理、保险索</w:t>
      </w:r>
      <w:r>
        <w:rPr>
          <w:rFonts w:hint="eastAsia" w:ascii="宋体" w:hAnsi="宋体" w:eastAsia="宋体" w:cs="宋体"/>
          <w:color w:val="000000" w:themeColor="text1"/>
          <w:sz w:val="22"/>
          <w:szCs w:val="22"/>
          <w:lang w:eastAsia="zh-CN"/>
        </w:rPr>
        <w:t>赔</w:t>
      </w:r>
      <w:r>
        <w:rPr>
          <w:rFonts w:hint="eastAsia" w:ascii="宋体" w:hAnsi="宋体" w:eastAsia="宋体" w:cs="宋体"/>
          <w:color w:val="000000" w:themeColor="text1"/>
          <w:sz w:val="22"/>
          <w:szCs w:val="2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(5) 在质量保证期内</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方应按国家行业相关规定对</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方负责。如车辆在保证期内发生因</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方责任质量问题，</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方免费进行修理。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(6) 免费清洗车身: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(7) 提供预约服务并优先安排维修。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lang w:eastAsia="zh-CN"/>
        </w:rPr>
      </w:pPr>
      <w:r>
        <w:rPr>
          <w:rFonts w:hint="eastAsia" w:ascii="宋体" w:hAnsi="宋体" w:eastAsia="宋体" w:cs="宋体"/>
          <w:color w:val="000000" w:themeColor="text1"/>
          <w:sz w:val="22"/>
          <w:szCs w:val="22"/>
        </w:rPr>
        <w:t>(</w:t>
      </w:r>
      <w:r>
        <w:rPr>
          <w:rFonts w:hint="eastAsia" w:ascii="宋体" w:hAnsi="宋体" w:eastAsia="宋体" w:cs="宋体"/>
          <w:color w:val="000000" w:themeColor="text1"/>
          <w:sz w:val="22"/>
          <w:szCs w:val="22"/>
          <w:lang w:val="en-US" w:eastAsia="zh-CN"/>
        </w:rPr>
        <w:t>8</w:t>
      </w:r>
      <w:r>
        <w:rPr>
          <w:rFonts w:hint="eastAsia" w:ascii="宋体" w:hAnsi="宋体" w:eastAsia="宋体" w:cs="宋体"/>
          <w:color w:val="000000" w:themeColor="text1"/>
          <w:sz w:val="22"/>
          <w:szCs w:val="22"/>
        </w:rPr>
        <w:t>)</w:t>
      </w:r>
      <w:r>
        <w:rPr>
          <w:rFonts w:hint="eastAsia" w:ascii="宋体" w:hAnsi="宋体" w:eastAsia="宋体" w:cs="宋体"/>
          <w:color w:val="000000" w:themeColor="text1"/>
          <w:sz w:val="22"/>
          <w:szCs w:val="22"/>
          <w:lang w:val="en-US" w:eastAsia="zh-CN"/>
        </w:rPr>
        <w:t xml:space="preserve"> 遇专机等重特大保障任务，根据甲方需求，配备资深技术人员全程保障。 </w:t>
      </w:r>
      <w:r>
        <w:rPr>
          <w:rFonts w:hint="eastAsia" w:ascii="宋体" w:hAnsi="宋体" w:eastAsia="宋体" w:cs="宋体"/>
          <w:color w:val="000000" w:themeColor="text1"/>
          <w:sz w:val="22"/>
          <w:szCs w:val="22"/>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2、</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方按</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方要求提供维修服务、使用原厂或正厂等零配件;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3、</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方在保证维修质量的情况下，按约定周期修竣车辆。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4、</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方保持与</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方的联系，</w:t>
      </w:r>
      <w:r>
        <w:rPr>
          <w:rFonts w:hint="eastAsia" w:ascii="宋体" w:hAnsi="宋体" w:eastAsia="宋体" w:cs="宋体"/>
          <w:color w:val="000000" w:themeColor="text1"/>
          <w:sz w:val="22"/>
          <w:szCs w:val="22"/>
          <w:lang w:eastAsia="zh-CN"/>
        </w:rPr>
        <w:t>定期</w:t>
      </w:r>
      <w:r>
        <w:rPr>
          <w:rFonts w:hint="eastAsia" w:ascii="宋体" w:hAnsi="宋体" w:eastAsia="宋体" w:cs="宋体"/>
          <w:color w:val="000000" w:themeColor="text1"/>
          <w:sz w:val="22"/>
          <w:szCs w:val="22"/>
        </w:rPr>
        <w:t>听取意见和要求，不断提高</w:t>
      </w:r>
      <w:r>
        <w:rPr>
          <w:rFonts w:hint="eastAsia" w:ascii="宋体" w:hAnsi="宋体" w:eastAsia="宋体" w:cs="宋体"/>
          <w:color w:val="000000" w:themeColor="text1"/>
          <w:sz w:val="22"/>
          <w:szCs w:val="22"/>
          <w:lang w:eastAsia="zh-CN"/>
        </w:rPr>
        <w:t>服务</w:t>
      </w:r>
      <w:r>
        <w:rPr>
          <w:rFonts w:hint="eastAsia" w:ascii="宋体" w:hAnsi="宋体" w:eastAsia="宋体" w:cs="宋体"/>
          <w:color w:val="000000" w:themeColor="text1"/>
          <w:sz w:val="22"/>
          <w:szCs w:val="22"/>
        </w:rPr>
        <w:t>和工作质量。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5、</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方为</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方建立车辆技术档案和提供技术跟踪服务。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五、费用结算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结算方式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lang w:eastAsia="zh-CN"/>
        </w:rPr>
      </w:pPr>
      <w:r>
        <w:rPr>
          <w:rFonts w:hint="eastAsia" w:ascii="宋体" w:hAnsi="宋体" w:eastAsia="宋体" w:cs="宋体"/>
          <w:color w:val="000000" w:themeColor="text1"/>
          <w:sz w:val="22"/>
          <w:szCs w:val="22"/>
        </w:rPr>
        <w:t>双方约定按每</w:t>
      </w:r>
      <w:r>
        <w:rPr>
          <w:rFonts w:hint="eastAsia" w:ascii="宋体" w:hAnsi="宋体" w:eastAsia="宋体" w:cs="宋体"/>
          <w:color w:val="000000" w:themeColor="text1"/>
          <w:sz w:val="22"/>
          <w:szCs w:val="22"/>
          <w:u w:val="single"/>
          <w:lang w:val="en-US" w:eastAsia="zh-CN"/>
        </w:rPr>
        <w:t xml:space="preserve"> 三 </w:t>
      </w:r>
      <w:r>
        <w:rPr>
          <w:rFonts w:hint="eastAsia" w:ascii="宋体" w:hAnsi="宋体" w:eastAsia="宋体" w:cs="宋体"/>
          <w:color w:val="000000" w:themeColor="text1"/>
          <w:sz w:val="22"/>
          <w:szCs w:val="22"/>
        </w:rPr>
        <w:t>个月结算的方式，</w:t>
      </w: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方以银行转帐(现金) 的方式支付所发生的维修费用，结算期内，</w:t>
      </w:r>
      <w:r>
        <w:rPr>
          <w:rFonts w:hint="eastAsia" w:ascii="宋体" w:hAnsi="宋体" w:eastAsia="宋体" w:cs="宋体"/>
          <w:color w:val="000000" w:themeColor="text1"/>
          <w:sz w:val="22"/>
          <w:szCs w:val="22"/>
          <w:lang w:eastAsia="zh-CN"/>
        </w:rPr>
        <w:t>乙</w:t>
      </w:r>
      <w:r>
        <w:rPr>
          <w:rFonts w:hint="eastAsia" w:ascii="宋体" w:hAnsi="宋体" w:eastAsia="宋体" w:cs="宋体"/>
          <w:color w:val="000000" w:themeColor="text1"/>
          <w:sz w:val="22"/>
          <w:szCs w:val="22"/>
        </w:rPr>
        <w:t>方允许授权人员签名后挂帐。但</w:t>
      </w:r>
      <w:r>
        <w:rPr>
          <w:rFonts w:hint="eastAsia" w:ascii="宋体" w:hAnsi="宋体" w:eastAsia="宋体" w:cs="宋体"/>
          <w:color w:val="000000" w:themeColor="text1"/>
          <w:sz w:val="22"/>
          <w:szCs w:val="22"/>
          <w:lang w:val="en-US" w:eastAsia="zh-CN"/>
        </w:rPr>
        <w:t>2024</w:t>
      </w:r>
      <w:r>
        <w:rPr>
          <w:rFonts w:hint="eastAsia" w:ascii="宋体" w:hAnsi="宋体" w:eastAsia="宋体" w:cs="宋体"/>
          <w:color w:val="000000" w:themeColor="text1"/>
          <w:sz w:val="22"/>
          <w:szCs w:val="22"/>
        </w:rPr>
        <w:t>年</w:t>
      </w:r>
      <w:r>
        <w:rPr>
          <w:rFonts w:hint="eastAsia" w:ascii="宋体" w:hAnsi="宋体" w:eastAsia="宋体" w:cs="宋体"/>
          <w:color w:val="000000" w:themeColor="text1"/>
          <w:sz w:val="22"/>
          <w:szCs w:val="22"/>
          <w:lang w:val="en-US" w:eastAsia="zh-CN"/>
        </w:rPr>
        <w:t>3</w:t>
      </w:r>
      <w:r>
        <w:rPr>
          <w:rFonts w:hint="eastAsia" w:ascii="宋体" w:hAnsi="宋体" w:eastAsia="宋体" w:cs="宋体"/>
          <w:color w:val="000000" w:themeColor="text1"/>
          <w:sz w:val="22"/>
          <w:szCs w:val="22"/>
        </w:rPr>
        <w:t xml:space="preserve"> 月</w:t>
      </w:r>
      <w:r>
        <w:rPr>
          <w:rFonts w:hint="eastAsia" w:ascii="宋体" w:hAnsi="宋体" w:eastAsia="宋体" w:cs="宋体"/>
          <w:color w:val="000000" w:themeColor="text1"/>
          <w:sz w:val="22"/>
          <w:szCs w:val="22"/>
          <w:lang w:val="en-US" w:eastAsia="zh-CN"/>
        </w:rPr>
        <w:t>31日前</w:t>
      </w:r>
      <w:r>
        <w:rPr>
          <w:rFonts w:hint="eastAsia" w:ascii="宋体" w:hAnsi="宋体" w:eastAsia="宋体" w:cs="宋体"/>
          <w:color w:val="000000" w:themeColor="text1"/>
          <w:sz w:val="22"/>
          <w:szCs w:val="22"/>
          <w:lang w:eastAsia="zh-CN"/>
        </w:rPr>
        <w:t>必须</w:t>
      </w:r>
      <w:r>
        <w:rPr>
          <w:rFonts w:hint="eastAsia" w:ascii="宋体" w:hAnsi="宋体" w:eastAsia="宋体" w:cs="宋体"/>
          <w:color w:val="000000" w:themeColor="text1"/>
          <w:sz w:val="22"/>
          <w:szCs w:val="22"/>
        </w:rPr>
        <w:t>结清全年费用(包括事故车辆的所有费用</w:t>
      </w:r>
      <w:r>
        <w:rPr>
          <w:rFonts w:hint="eastAsia" w:ascii="宋体" w:hAnsi="宋体" w:eastAsia="宋体" w:cs="宋体"/>
          <w:color w:val="000000" w:themeColor="text1"/>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lang w:eastAsia="zh-CN"/>
        </w:rPr>
      </w:pPr>
      <w:r>
        <w:rPr>
          <w:rFonts w:hint="eastAsia" w:ascii="宋体" w:hAnsi="宋体" w:eastAsia="宋体" w:cs="宋体"/>
          <w:color w:val="000000" w:themeColor="text1"/>
          <w:sz w:val="22"/>
          <w:szCs w:val="22"/>
          <w:lang w:eastAsia="zh-CN"/>
        </w:rPr>
        <w:t>银行账号信息：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single"/>
          <w:lang w:val="en-US" w:eastAsia="zh-CN"/>
        </w:rPr>
      </w:pPr>
      <w:r>
        <w:rPr>
          <w:rFonts w:hint="eastAsia" w:ascii="宋体" w:hAnsi="宋体" w:eastAsia="宋体" w:cs="宋体"/>
          <w:color w:val="000000" w:themeColor="text1"/>
          <w:sz w:val="22"/>
          <w:szCs w:val="22"/>
          <w:u w:val="none"/>
          <w:lang w:val="en-US" w:eastAsia="zh-CN"/>
        </w:rPr>
        <w:t xml:space="preserve">甲方账号： </w:t>
      </w:r>
      <w:r>
        <w:rPr>
          <w:rFonts w:hint="eastAsia" w:ascii="宋体" w:hAnsi="宋体" w:eastAsia="宋体" w:cs="宋体"/>
          <w:color w:val="000000" w:themeColor="text1"/>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single"/>
          <w:lang w:eastAsia="zh-CN"/>
        </w:rPr>
      </w:pPr>
      <w:r>
        <w:rPr>
          <w:rFonts w:hint="eastAsia" w:ascii="宋体" w:hAnsi="宋体" w:eastAsia="宋体" w:cs="宋体"/>
          <w:color w:val="000000" w:themeColor="text1"/>
          <w:sz w:val="22"/>
          <w:szCs w:val="22"/>
          <w:lang w:eastAsia="zh-CN"/>
        </w:rPr>
        <w:t>开户银行：</w:t>
      </w:r>
      <w:r>
        <w:rPr>
          <w:rFonts w:hint="eastAsia" w:ascii="宋体" w:hAnsi="宋体" w:eastAsia="宋体" w:cs="宋体"/>
          <w:color w:val="000000" w:themeColor="text1"/>
          <w:sz w:val="22"/>
          <w:szCs w:val="22"/>
          <w:u w:val="none"/>
          <w:lang w:val="en-US" w:eastAsia="zh-CN"/>
        </w:rPr>
        <w:t xml:space="preserve"> </w:t>
      </w:r>
      <w:r>
        <w:rPr>
          <w:rFonts w:hint="eastAsia" w:ascii="宋体" w:hAnsi="宋体" w:eastAsia="宋体" w:cs="宋体"/>
          <w:color w:val="000000" w:themeColor="text1"/>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 xml:space="preserve">财务联系人： </w:t>
      </w:r>
      <w:r>
        <w:rPr>
          <w:rFonts w:hint="eastAsia" w:ascii="宋体" w:hAnsi="宋体" w:eastAsia="宋体" w:cs="宋体"/>
          <w:color w:val="000000" w:themeColor="text1"/>
          <w:sz w:val="22"/>
          <w:szCs w:val="22"/>
          <w:u w:val="single"/>
          <w:lang w:val="en-US" w:eastAsia="zh-CN"/>
        </w:rPr>
        <w:t xml:space="preserve">                                    </w:t>
      </w:r>
      <w:r>
        <w:rPr>
          <w:rFonts w:hint="eastAsia" w:ascii="宋体" w:hAnsi="宋体" w:eastAsia="宋体" w:cs="宋体"/>
          <w:color w:val="000000" w:themeColor="text1"/>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 xml:space="preserve">联系方式：  </w:t>
      </w:r>
      <w:r>
        <w:rPr>
          <w:rFonts w:hint="eastAsia" w:ascii="宋体" w:hAnsi="宋体" w:eastAsia="宋体" w:cs="宋体"/>
          <w:color w:val="000000" w:themeColor="text1"/>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single"/>
          <w:lang w:val="en-US" w:eastAsia="zh-CN"/>
        </w:rPr>
      </w:pPr>
      <w:r>
        <w:rPr>
          <w:rFonts w:hint="eastAsia" w:ascii="宋体" w:hAnsi="宋体" w:eastAsia="宋体" w:cs="宋体"/>
          <w:color w:val="000000" w:themeColor="text1"/>
          <w:sz w:val="22"/>
          <w:szCs w:val="22"/>
          <w:u w:val="none"/>
          <w:lang w:val="en-US" w:eastAsia="zh-CN"/>
        </w:rPr>
        <w:t xml:space="preserve">乙方账号：  </w:t>
      </w:r>
      <w:r>
        <w:rPr>
          <w:rFonts w:hint="eastAsia" w:ascii="宋体" w:hAnsi="宋体" w:eastAsia="宋体" w:cs="宋体"/>
          <w:color w:val="000000" w:themeColor="text1"/>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single"/>
          <w:lang w:val="en-US" w:eastAsia="zh-CN"/>
        </w:rPr>
      </w:pPr>
      <w:r>
        <w:rPr>
          <w:rFonts w:hint="eastAsia" w:ascii="宋体" w:hAnsi="宋体" w:eastAsia="宋体" w:cs="宋体"/>
          <w:color w:val="000000" w:themeColor="text1"/>
          <w:sz w:val="22"/>
          <w:szCs w:val="22"/>
          <w:u w:val="none"/>
          <w:lang w:val="en-US" w:eastAsia="zh-CN"/>
        </w:rPr>
        <w:t xml:space="preserve">开户银行：  </w:t>
      </w:r>
      <w:r>
        <w:rPr>
          <w:rFonts w:hint="eastAsia" w:ascii="宋体" w:hAnsi="宋体" w:eastAsia="宋体" w:cs="宋体"/>
          <w:color w:val="000000" w:themeColor="text1"/>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 xml:space="preserve">财务联系人： </w:t>
      </w:r>
      <w:r>
        <w:rPr>
          <w:rFonts w:hint="eastAsia" w:ascii="宋体" w:hAnsi="宋体" w:eastAsia="宋体" w:cs="宋体"/>
          <w:color w:val="000000" w:themeColor="text1"/>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single"/>
          <w:lang w:val="en-US" w:eastAsia="zh-CN"/>
        </w:rPr>
      </w:pPr>
      <w:r>
        <w:rPr>
          <w:rFonts w:hint="eastAsia" w:ascii="宋体" w:hAnsi="宋体" w:eastAsia="宋体" w:cs="宋体"/>
          <w:color w:val="000000" w:themeColor="text1"/>
          <w:sz w:val="22"/>
          <w:szCs w:val="22"/>
          <w:u w:val="none"/>
          <w:lang w:val="en-US" w:eastAsia="zh-CN"/>
        </w:rPr>
        <w:t xml:space="preserve">联系方式：  </w:t>
      </w:r>
      <w:r>
        <w:rPr>
          <w:rFonts w:hint="eastAsia" w:ascii="宋体" w:hAnsi="宋体" w:eastAsia="宋体" w:cs="宋体"/>
          <w:color w:val="000000" w:themeColor="text1"/>
          <w:sz w:val="22"/>
          <w:szCs w:val="22"/>
          <w:u w:val="single"/>
          <w:lang w:val="en-US" w:eastAsia="zh-CN"/>
        </w:rPr>
        <w:t xml:space="preserve">                                    </w:t>
      </w:r>
    </w:p>
    <w:p>
      <w:pPr>
        <w:spacing w:line="360" w:lineRule="auto"/>
        <w:ind w:firstLine="440" w:firstLineChars="200"/>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eastAsia="zh-CN"/>
        </w:rPr>
        <w:t>甲</w:t>
      </w:r>
      <w:r>
        <w:rPr>
          <w:rFonts w:hint="eastAsia" w:ascii="宋体" w:hAnsi="宋体" w:eastAsia="宋体" w:cs="宋体"/>
          <w:color w:val="000000" w:themeColor="text1"/>
          <w:sz w:val="22"/>
          <w:szCs w:val="22"/>
        </w:rPr>
        <w:t>方付款前，乙方应提供正规的</w:t>
      </w:r>
      <w:r>
        <w:rPr>
          <w:rFonts w:hint="eastAsia" w:ascii="宋体" w:hAnsi="宋体" w:eastAsia="宋体" w:cs="宋体"/>
          <w:color w:val="000000" w:themeColor="text1"/>
          <w:sz w:val="22"/>
          <w:szCs w:val="22"/>
          <w:lang w:eastAsia="zh-CN"/>
        </w:rPr>
        <w:t>增值税专用</w:t>
      </w:r>
      <w:r>
        <w:rPr>
          <w:rFonts w:hint="eastAsia" w:ascii="宋体" w:hAnsi="宋体" w:eastAsia="宋体" w:cs="宋体"/>
          <w:color w:val="000000" w:themeColor="text1"/>
          <w:sz w:val="22"/>
          <w:szCs w:val="22"/>
        </w:rPr>
        <w:t>发票，若乙方未按合同约定提供发票的，甲方有权拒绝付款且不承担任何延期付款的责任。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single"/>
          <w:lang w:val="en-US" w:eastAsia="zh-CN"/>
        </w:rPr>
      </w:pPr>
      <w:r>
        <w:rPr>
          <w:rFonts w:hint="eastAsia" w:ascii="宋体" w:hAnsi="宋体" w:eastAsia="宋体" w:cs="宋体"/>
          <w:color w:val="000000" w:themeColor="text1"/>
          <w:sz w:val="22"/>
          <w:szCs w:val="22"/>
        </w:rPr>
        <w:t>双方</w:t>
      </w:r>
      <w:r>
        <w:rPr>
          <w:rFonts w:hint="eastAsia" w:ascii="宋体" w:hAnsi="宋体" w:eastAsia="宋体" w:cs="宋体"/>
          <w:color w:val="000000" w:themeColor="text1"/>
          <w:sz w:val="22"/>
          <w:szCs w:val="22"/>
          <w:lang w:eastAsia="zh-CN"/>
        </w:rPr>
        <w:t>约</w:t>
      </w:r>
      <w:r>
        <w:rPr>
          <w:rFonts w:hint="eastAsia" w:ascii="宋体" w:hAnsi="宋体" w:eastAsia="宋体" w:cs="宋体"/>
          <w:color w:val="000000" w:themeColor="text1"/>
          <w:sz w:val="22"/>
          <w:szCs w:val="22"/>
        </w:rPr>
        <w:t>定的其它事项:</w:t>
      </w:r>
      <w:r>
        <w:rPr>
          <w:rFonts w:hint="eastAsia" w:ascii="宋体" w:hAnsi="宋体" w:eastAsia="宋体" w:cs="宋体"/>
          <w:color w:val="000000" w:themeColor="text1"/>
          <w:sz w:val="22"/>
          <w:szCs w:val="22"/>
          <w:u w:val="single"/>
          <w:lang w:val="en-US" w:eastAsia="zh-CN"/>
        </w:rPr>
        <w:t xml:space="preserve">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廉洁条款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 xml:space="preserve">1、在经营活动中，乙方不得为了拉生意以任何名义和形式给甲方的组织和个人送钱、送物或有价证券，不得变相为甲方组织和个人购物或有可能影响公正、合理经营活动的一切娱乐活动。否则，甲方将解除或终止本合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 xml:space="preserve">2、甲方在经营活动中不得以任何形式向乙方索取财、物等。否则，乙方有权拒绝并上报甲方上级单位。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 xml:space="preserve">3、在经营活动中，乙方给甲方的财、物、回扣和优惠折扣一律上缴甲方单位财务，不得给甲方个人。甲方工作人员不得以低价购买乙方的其它商品或以变相手段为自己谋取私利。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 xml:space="preserve">4、甲方必须按合同认真督促乙方履行合同。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 xml:space="preserve">5、甲、乙双方均不得暗示授意“第三方”为对方办理行贿、受贿及其他违法事项。否则，有权拒绝并向其上级机关举报。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 xml:space="preserve">6、乙方不得有违反法律、法规、廉洁从业规定的其他行为。乙方同意若有违反本条约定的，视为乙方违约，甲方有权直接解除合同，同时甲方有权将乙方列入公司采购招标管理黑名单。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合同的责任：</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甲方应按其进行结算支付，不得无故拖欠。如无故拖欠，乙方有权解除合同并要求甲方一次性结清全部拖欠费用。乙方保留向甲方当地法院起诉的权利。</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双方应共同遵守本协议，如有分歧可协商解决双方应共同遵守本协议，如有分歧可协商解决；协商不成的，提交甲方所在地人民法院管辖。</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本协议自签订之日起生效，一式陆份，双方各叁份，具有同等法律效力。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themeColor="text1"/>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甲方：浙江省台州机场管理有限公司    乙方：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（盖章）                            （盖章）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themeColor="text1"/>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color w:val="000000" w:themeColor="text1"/>
          <w:sz w:val="22"/>
          <w:szCs w:val="22"/>
          <w:u w:val="none"/>
          <w:lang w:val="en-US" w:eastAsia="zh-CN"/>
        </w:rPr>
      </w:pPr>
      <w:r>
        <w:rPr>
          <w:rFonts w:hint="eastAsia" w:ascii="宋体" w:hAnsi="宋体" w:eastAsia="宋体" w:cs="宋体"/>
          <w:color w:val="000000" w:themeColor="text1"/>
          <w:sz w:val="22"/>
          <w:szCs w:val="22"/>
          <w:u w:val="none"/>
          <w:lang w:val="en-US" w:eastAsia="zh-CN"/>
        </w:rPr>
        <w:t>授权代表（签字）：                  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themeColor="text1"/>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color w:val="000000" w:themeColor="text1"/>
          <w:sz w:val="22"/>
          <w:szCs w:val="22"/>
          <w:lang w:val="en-US"/>
        </w:rPr>
      </w:pPr>
      <w:r>
        <w:rPr>
          <w:rFonts w:hint="eastAsia" w:ascii="宋体" w:hAnsi="宋体" w:eastAsia="宋体" w:cs="宋体"/>
          <w:color w:val="000000" w:themeColor="text1"/>
          <w:sz w:val="22"/>
          <w:szCs w:val="22"/>
          <w:u w:val="none"/>
          <w:lang w:val="en-US" w:eastAsia="zh-CN"/>
        </w:rPr>
        <w:t xml:space="preserve">日 期：     年     月     日        日 期：     年      月      日 </w:t>
      </w:r>
    </w:p>
    <w:p>
      <w:pPr>
        <w:pStyle w:val="5"/>
        <w:spacing w:before="0" w:after="0" w:line="240" w:lineRule="auto"/>
        <w:ind w:right="57"/>
        <w:jc w:val="center"/>
        <w:rPr>
          <w:color w:val="000000" w:themeColor="text1"/>
          <w:sz w:val="32"/>
          <w:szCs w:val="32"/>
        </w:rPr>
      </w:pPr>
      <w:r>
        <w:rPr>
          <w:rFonts w:hint="eastAsia" w:hAnsi="宋体" w:cs="宋体"/>
          <w:color w:val="000000" w:themeColor="text1"/>
          <w:szCs w:val="21"/>
        </w:rPr>
        <w:br w:type="page"/>
      </w:r>
    </w:p>
    <w:p>
      <w:pPr>
        <w:pStyle w:val="5"/>
        <w:spacing w:before="0" w:after="0" w:line="240" w:lineRule="auto"/>
        <w:ind w:right="57"/>
        <w:jc w:val="center"/>
        <w:rPr>
          <w:color w:val="000000" w:themeColor="text1"/>
          <w:sz w:val="32"/>
          <w:szCs w:val="32"/>
        </w:rPr>
      </w:pPr>
    </w:p>
    <w:p>
      <w:pPr>
        <w:pStyle w:val="5"/>
        <w:numPr>
          <w:ilvl w:val="0"/>
          <w:numId w:val="11"/>
        </w:numPr>
        <w:spacing w:before="0" w:after="0" w:line="240" w:lineRule="auto"/>
        <w:ind w:right="57"/>
        <w:jc w:val="center"/>
        <w:rPr>
          <w:color w:val="000000" w:themeColor="text1"/>
          <w:sz w:val="32"/>
          <w:szCs w:val="32"/>
        </w:rPr>
      </w:pPr>
      <w:r>
        <w:rPr>
          <w:color w:val="000000" w:themeColor="text1"/>
          <w:sz w:val="32"/>
          <w:szCs w:val="32"/>
        </w:rPr>
        <w:t>技术标准及要求</w:t>
      </w:r>
      <w:bookmarkEnd w:id="64"/>
    </w:p>
    <w:p>
      <w:pPr>
        <w:jc w:val="center"/>
        <w:rPr>
          <w:color w:val="000000" w:themeColor="text1"/>
        </w:rPr>
      </w:pPr>
    </w:p>
    <w:p>
      <w:pPr>
        <w:jc w:val="center"/>
        <w:rPr>
          <w:b/>
          <w:bCs/>
          <w:color w:val="000000" w:themeColor="text1"/>
        </w:rPr>
      </w:pPr>
    </w:p>
    <w:p>
      <w:pPr>
        <w:jc w:val="left"/>
        <w:rPr>
          <w:b/>
          <w:bCs/>
          <w:color w:val="000000" w:themeColor="text1"/>
          <w:sz w:val="24"/>
          <w:szCs w:val="24"/>
        </w:rPr>
      </w:pPr>
      <w:r>
        <w:rPr>
          <w:rFonts w:hint="eastAsia"/>
          <w:b/>
          <w:bCs/>
          <w:color w:val="000000" w:themeColor="text1"/>
          <w:sz w:val="24"/>
          <w:szCs w:val="24"/>
        </w:rPr>
        <w:t>标段一需求：</w:t>
      </w:r>
    </w:p>
    <w:p>
      <w:pPr>
        <w:pStyle w:val="3"/>
        <w:keepNext w:val="0"/>
        <w:keepLines w:val="0"/>
        <w:pageBreakBefore w:val="0"/>
        <w:widowControl w:val="0"/>
        <w:tabs>
          <w:tab w:val="left" w:pos="2388"/>
          <w:tab w:val="left" w:pos="2832"/>
          <w:tab w:val="left" w:pos="3472"/>
          <w:tab w:val="left" w:pos="6667"/>
          <w:tab w:val="left" w:pos="7270"/>
        </w:tabs>
        <w:kinsoku/>
        <w:wordWrap/>
        <w:overflowPunct/>
        <w:topLinePunct w:val="0"/>
        <w:autoSpaceDE/>
        <w:autoSpaceDN/>
        <w:bidi w:val="0"/>
        <w:adjustRightInd w:val="0"/>
        <w:snapToGrid w:val="0"/>
        <w:spacing w:after="0" w:line="360" w:lineRule="exact"/>
        <w:ind w:firstLine="440" w:firstLineChars="200"/>
        <w:textAlignment w:val="auto"/>
        <w:rPr>
          <w:rFonts w:hint="eastAsia" w:ascii="宋体" w:hAnsi="宋体" w:eastAsia="宋体" w:cs="宋体"/>
          <w:bCs/>
          <w:color w:val="000000" w:themeColor="text1"/>
          <w:sz w:val="22"/>
          <w:szCs w:val="22"/>
        </w:rPr>
      </w:pPr>
      <w:r>
        <w:rPr>
          <w:rFonts w:hint="eastAsia" w:ascii="宋体" w:hAnsi="宋体" w:cs="宋体"/>
          <w:bCs/>
          <w:color w:val="000000" w:themeColor="text1"/>
          <w:sz w:val="22"/>
          <w:szCs w:val="22"/>
          <w:lang w:val="en-US" w:eastAsia="zh-CN"/>
        </w:rPr>
        <w:t>一、</w:t>
      </w:r>
      <w:r>
        <w:rPr>
          <w:rFonts w:hint="eastAsia" w:ascii="宋体" w:hAnsi="宋体" w:eastAsia="宋体" w:cs="宋体"/>
          <w:bCs/>
          <w:color w:val="000000" w:themeColor="text1"/>
          <w:sz w:val="22"/>
          <w:szCs w:val="22"/>
        </w:rPr>
        <w:t>项目概况及总体要求；</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bookmarkStart w:id="65" w:name="_Toc52726308"/>
      <w:r>
        <w:rPr>
          <w:rFonts w:hint="eastAsia" w:ascii="宋体" w:hAnsi="宋体" w:eastAsia="宋体" w:cs="宋体"/>
          <w:bCs/>
          <w:color w:val="000000" w:themeColor="text1"/>
          <w:kern w:val="2"/>
          <w:sz w:val="22"/>
          <w:szCs w:val="22"/>
          <w:lang w:val="en-US" w:eastAsia="zh-CN" w:bidi="ar-SA"/>
        </w:rPr>
        <w:t>负责特种车辆的的定检、保养、日常维修、现场抢修、专项维修、特殊任务保障等服务。每车每年</w:t>
      </w:r>
      <w:r>
        <w:rPr>
          <w:rFonts w:hint="eastAsia" w:ascii="宋体" w:hAnsi="宋体" w:cs="宋体"/>
          <w:bCs/>
          <w:color w:val="000000" w:themeColor="text1"/>
          <w:kern w:val="2"/>
          <w:sz w:val="22"/>
          <w:szCs w:val="22"/>
          <w:lang w:val="en-US" w:eastAsia="zh-CN" w:bidi="ar-SA"/>
        </w:rPr>
        <w:t>至少</w:t>
      </w:r>
      <w:r>
        <w:rPr>
          <w:rFonts w:hint="eastAsia" w:ascii="宋体" w:hAnsi="宋体" w:eastAsia="宋体" w:cs="宋体"/>
          <w:bCs/>
          <w:color w:val="000000" w:themeColor="text1"/>
          <w:kern w:val="2"/>
          <w:sz w:val="22"/>
          <w:szCs w:val="22"/>
          <w:lang w:val="en-US" w:eastAsia="zh-CN" w:bidi="ar-SA"/>
        </w:rPr>
        <w:t xml:space="preserve">一次二级维护保养（含车辆及车上特种设备的二级维护保养）、车辆维修（含车辆及车上特种设备的小修，含局部钣金补漆，列入大修计划和认定的事故车辆修理除外）。配合招标方处理突发故障车辆抢修、专项维修（含车辆及车上特种设备）、特殊任务保障（产生的费用单独结算）等。 </w:t>
      </w:r>
    </w:p>
    <w:p>
      <w:pPr>
        <w:pStyle w:val="3"/>
        <w:keepNext w:val="0"/>
        <w:keepLines w:val="0"/>
        <w:pageBreakBefore w:val="0"/>
        <w:widowControl w:val="0"/>
        <w:kinsoku/>
        <w:wordWrap/>
        <w:overflowPunct/>
        <w:topLinePunct w:val="0"/>
        <w:autoSpaceDE/>
        <w:autoSpaceDN/>
        <w:bidi w:val="0"/>
        <w:spacing w:after="0" w:line="360" w:lineRule="exact"/>
        <w:ind w:left="0" w:leftChars="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二、</w:t>
      </w:r>
      <w:r>
        <w:rPr>
          <w:rFonts w:hint="eastAsia" w:ascii="宋体" w:hAnsi="宋体" w:eastAsia="宋体" w:cs="宋体"/>
          <w:bCs/>
          <w:color w:val="000000" w:themeColor="text1"/>
          <w:kern w:val="2"/>
          <w:sz w:val="22"/>
          <w:szCs w:val="22"/>
          <w:lang w:val="en-US" w:eastAsia="zh-CN" w:bidi="ar-SA"/>
        </w:rPr>
        <w:t xml:space="preserve">服务内容及技术要求：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1、</w:t>
      </w:r>
      <w:r>
        <w:rPr>
          <w:rFonts w:hint="eastAsia" w:ascii="宋体" w:hAnsi="宋体" w:eastAsia="宋体" w:cs="宋体"/>
          <w:bCs/>
          <w:color w:val="000000" w:themeColor="text1"/>
          <w:kern w:val="2"/>
          <w:sz w:val="22"/>
          <w:szCs w:val="22"/>
          <w:lang w:val="en-US" w:eastAsia="zh-CN" w:bidi="ar-SA"/>
        </w:rPr>
        <w:t>更换的配件必须是正厂产品；</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2、</w:t>
      </w:r>
      <w:r>
        <w:rPr>
          <w:rFonts w:hint="eastAsia" w:ascii="宋体" w:hAnsi="宋体" w:eastAsia="宋体" w:cs="宋体"/>
          <w:bCs/>
          <w:color w:val="000000" w:themeColor="text1"/>
          <w:kern w:val="2"/>
          <w:sz w:val="22"/>
          <w:szCs w:val="22"/>
          <w:lang w:val="en-US" w:eastAsia="zh-CN" w:bidi="ar-SA"/>
        </w:rPr>
        <w:t xml:space="preserve">月返修率不得超过 3%，返修不得收取任何工时费，中标方每月需出具返修情况报告。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3、</w:t>
      </w:r>
      <w:r>
        <w:rPr>
          <w:rFonts w:hint="eastAsia" w:ascii="宋体" w:hAnsi="宋体" w:eastAsia="宋体" w:cs="宋体"/>
          <w:bCs/>
          <w:color w:val="000000" w:themeColor="text1"/>
          <w:kern w:val="2"/>
          <w:sz w:val="22"/>
          <w:szCs w:val="22"/>
          <w:lang w:val="en-US" w:eastAsia="zh-CN" w:bidi="ar-SA"/>
        </w:rPr>
        <w:t xml:space="preserve">维修过程中所产生的废油、废电瓶、废滤芯等废品应按照台州市环保要求由中标方自行规范处理。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4、</w:t>
      </w:r>
      <w:r>
        <w:rPr>
          <w:rFonts w:hint="eastAsia" w:ascii="宋体" w:hAnsi="宋体" w:eastAsia="宋体" w:cs="宋体"/>
          <w:bCs/>
          <w:color w:val="000000" w:themeColor="text1"/>
          <w:kern w:val="2"/>
          <w:sz w:val="22"/>
          <w:szCs w:val="22"/>
          <w:lang w:val="en-US" w:eastAsia="zh-CN" w:bidi="ar-SA"/>
        </w:rPr>
        <w:t>中标方必须设项目经理 1 名，在岗技术人员（必须包含特种车辆维修工、机修工、电工、轮胎工、钣金工等）、检验员、试车员等其他技术工种或管理人员根据实际情况调配，提供全年正常运行保障服务（每2周至少有1天值守台州机场），做到1天内响应。航班生产用车突发故障接报后，必须马上配合招标方进行紧急撤离，维修人员必须 6小时内到达故障车现场，到达现场后30 分钟内完成故障车辆的撤离。</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5、</w:t>
      </w:r>
      <w:r>
        <w:rPr>
          <w:rFonts w:hint="eastAsia" w:ascii="宋体" w:hAnsi="宋体" w:eastAsia="宋体" w:cs="宋体"/>
          <w:bCs/>
          <w:color w:val="000000" w:themeColor="text1"/>
          <w:kern w:val="2"/>
          <w:sz w:val="22"/>
          <w:szCs w:val="22"/>
          <w:lang w:val="en-US" w:eastAsia="zh-CN" w:bidi="ar-SA"/>
        </w:rPr>
        <w:t xml:space="preserve">修理期限：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①中标方应在所明确的修理时间内完成维修并交付车辆。中标方接到修理要求后，应立即检查车辆故障情况、提出需要的修理时间并在修理接车单上注明，因故障不明而暂时无法明确修理时间的，应在24 小时内检查车辆并予以明确。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②单辆车辆定时维护保养时间正常情况下不超过1天，设备小修时间不超过7天（不含配件采购时间）。对于设备自身存在的设计上缺陷或重大技术性难点问题的解决不受此时间的限制。如修理过程中发现有其他故障或其他原因不能按时完成修理的，中标方应立即告知招标方，如果同意中标方继续维修的，则相应延长维修时间。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③如中标方维修时间超过规定时间或无能力维修的，经招标人指定的监管单位认可，招标人下属使用单位有权委托另外单位修理。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6）负责机场各类车辆的维修、保养、辅助招标方年检年审、车辆内外修技术性能鉴定工作，车辆配件采购、管理工作，维修作业安全、维修消防安全等。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7）中标方应对招标方车辆建立用户档案，开展跟踪服务。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三、</w:t>
      </w:r>
      <w:r>
        <w:rPr>
          <w:rFonts w:hint="eastAsia" w:ascii="宋体" w:hAnsi="宋体" w:eastAsia="宋体" w:cs="宋体"/>
          <w:bCs/>
          <w:color w:val="000000" w:themeColor="text1"/>
          <w:kern w:val="2"/>
          <w:sz w:val="22"/>
          <w:szCs w:val="22"/>
          <w:lang w:val="en-US" w:eastAsia="zh-CN" w:bidi="ar-SA"/>
        </w:rPr>
        <w:t xml:space="preserve">维修场地及设备设施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招标方提供以下维修场地、设施设备为中标方使用，基本情况：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（1）场地基本情况：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A、修理地沟 1 条 ；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B、汽车修理场地有仓库30 ㎡，室外维修场地600㎡，其中隔离区外150 ㎡（货运仓库旁边区域）、隔离区内 450 ㎡（场内篮球场区域）。</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（2）提供水电设施接口（60 千瓦的三相电）（水电费用免费）。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（3）消防、给排水设施。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（4）其他维修设备设施由中标方自行提供，中标供应商确认上述条件符合车辆保养、维修服务的开展。</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（5）因机场场地较小，招标方不予提供中标方员工住宿。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w:t>
      </w:r>
      <w:r>
        <w:rPr>
          <w:rFonts w:hint="eastAsia" w:ascii="宋体" w:hAnsi="宋体" w:cs="宋体"/>
          <w:bCs/>
          <w:color w:val="000000" w:themeColor="text1"/>
          <w:kern w:val="2"/>
          <w:sz w:val="22"/>
          <w:szCs w:val="22"/>
          <w:lang w:val="en-US" w:eastAsia="zh-CN" w:bidi="ar-SA"/>
        </w:rPr>
        <w:t>四</w:t>
      </w:r>
      <w:r>
        <w:rPr>
          <w:rFonts w:hint="eastAsia" w:ascii="宋体" w:hAnsi="宋体" w:eastAsia="宋体" w:cs="宋体"/>
          <w:bCs/>
          <w:color w:val="000000" w:themeColor="text1"/>
          <w:kern w:val="2"/>
          <w:sz w:val="22"/>
          <w:szCs w:val="22"/>
          <w:lang w:val="en-US" w:eastAsia="zh-CN" w:bidi="ar-SA"/>
        </w:rPr>
        <w:t xml:space="preserve">）保修期要求: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所有项目维修保质期，按行业标准为准。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（五）</w:t>
      </w:r>
      <w:r>
        <w:rPr>
          <w:rFonts w:hint="eastAsia" w:ascii="宋体" w:hAnsi="宋体" w:eastAsia="宋体" w:cs="宋体"/>
          <w:bCs/>
          <w:color w:val="000000" w:themeColor="text1"/>
          <w:kern w:val="2"/>
          <w:sz w:val="22"/>
          <w:szCs w:val="22"/>
          <w:lang w:val="en-US" w:eastAsia="zh-CN" w:bidi="ar-SA"/>
        </w:rPr>
        <w:t>报价要求：</w:t>
      </w:r>
    </w:p>
    <w:p>
      <w:pPr>
        <w:pStyle w:val="3"/>
        <w:keepNext w:val="0"/>
        <w:keepLines w:val="0"/>
        <w:pageBreakBefore w:val="0"/>
        <w:widowControl w:val="0"/>
        <w:numPr>
          <w:ilvl w:val="0"/>
          <w:numId w:val="0"/>
        </w:numPr>
        <w:kinsoku/>
        <w:wordWrap/>
        <w:overflowPunct/>
        <w:topLinePunct w:val="0"/>
        <w:autoSpaceDE/>
        <w:autoSpaceDN/>
        <w:bidi w:val="0"/>
        <w:spacing w:after="0" w:line="360" w:lineRule="exact"/>
        <w:ind w:firstLine="440" w:firstLineChars="200"/>
        <w:textAlignment w:val="auto"/>
        <w:rPr>
          <w:rFonts w:hint="default"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本项目</w:t>
      </w:r>
      <w:r>
        <w:rPr>
          <w:rFonts w:hint="eastAsia" w:ascii="宋体" w:hAnsi="宋体" w:cs="宋体"/>
          <w:bCs/>
          <w:color w:val="000000" w:themeColor="text1"/>
          <w:kern w:val="2"/>
          <w:sz w:val="22"/>
          <w:szCs w:val="22"/>
          <w:lang w:val="en-US" w:eastAsia="zh-CN" w:bidi="ar-SA"/>
        </w:rPr>
        <w:t>部分特种车辆</w:t>
      </w:r>
      <w:r>
        <w:rPr>
          <w:rFonts w:hint="eastAsia" w:ascii="宋体" w:hAnsi="宋体" w:eastAsia="宋体" w:cs="宋体"/>
          <w:bCs/>
          <w:color w:val="000000" w:themeColor="text1"/>
          <w:kern w:val="2"/>
          <w:sz w:val="22"/>
          <w:szCs w:val="22"/>
          <w:lang w:val="en-US" w:eastAsia="zh-CN" w:bidi="ar-SA"/>
        </w:rPr>
        <w:t>以纯工时方式外包，</w:t>
      </w:r>
      <w:r>
        <w:rPr>
          <w:rFonts w:hint="eastAsia" w:ascii="宋体" w:hAnsi="宋体" w:cs="宋体"/>
          <w:bCs/>
          <w:color w:val="000000" w:themeColor="text1"/>
          <w:kern w:val="2"/>
          <w:sz w:val="22"/>
          <w:szCs w:val="22"/>
          <w:lang w:val="en-US" w:eastAsia="zh-CN" w:bidi="ar-SA"/>
        </w:rPr>
        <w:t>年包干工时特种</w:t>
      </w:r>
      <w:r>
        <w:rPr>
          <w:rFonts w:hint="eastAsia" w:ascii="宋体" w:hAnsi="宋体" w:eastAsia="宋体" w:cs="宋体"/>
          <w:bCs/>
          <w:color w:val="000000" w:themeColor="text1"/>
          <w:kern w:val="2"/>
          <w:sz w:val="22"/>
          <w:szCs w:val="22"/>
          <w:lang w:val="en-US" w:eastAsia="zh-CN" w:bidi="ar-SA"/>
        </w:rPr>
        <w:t>车辆</w:t>
      </w:r>
      <w:r>
        <w:rPr>
          <w:rFonts w:hint="eastAsia" w:ascii="宋体" w:hAnsi="宋体" w:cs="宋体"/>
          <w:bCs/>
          <w:color w:val="000000" w:themeColor="text1"/>
          <w:kern w:val="2"/>
          <w:sz w:val="22"/>
          <w:szCs w:val="22"/>
          <w:lang w:val="en-US" w:eastAsia="zh-CN" w:bidi="ar-SA"/>
        </w:rPr>
        <w:t>见</w:t>
      </w:r>
      <w:r>
        <w:rPr>
          <w:rFonts w:hint="eastAsia" w:ascii="宋体" w:hAnsi="宋体" w:eastAsia="宋体" w:cs="宋体"/>
          <w:bCs/>
          <w:color w:val="000000" w:themeColor="text1"/>
          <w:kern w:val="2"/>
          <w:sz w:val="22"/>
          <w:szCs w:val="22"/>
          <w:lang w:val="en-US" w:eastAsia="zh-CN" w:bidi="ar-SA"/>
        </w:rPr>
        <w:t>本章需求配置清单</w:t>
      </w:r>
      <w:r>
        <w:rPr>
          <w:rFonts w:hint="eastAsia" w:ascii="宋体" w:hAnsi="宋体" w:cs="宋体"/>
          <w:bCs/>
          <w:color w:val="000000" w:themeColor="text1"/>
          <w:kern w:val="2"/>
          <w:sz w:val="22"/>
          <w:szCs w:val="22"/>
          <w:lang w:val="en-US" w:eastAsia="zh-CN" w:bidi="ar-SA"/>
        </w:rPr>
        <w:t>。其余特种车辆的维修保养工作按需保养，按单结算。</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配件采购在满足合同约定条件下由中标方采购，配件采购费和约定的配件管理费按实结算。报价及结算币种：以人民币报价及结算。 </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w:t>
      </w:r>
      <w:r>
        <w:rPr>
          <w:rFonts w:hint="eastAsia" w:ascii="宋体" w:hAnsi="宋体" w:cs="宋体"/>
          <w:bCs/>
          <w:color w:val="000000" w:themeColor="text1"/>
          <w:kern w:val="2"/>
          <w:sz w:val="22"/>
          <w:szCs w:val="22"/>
          <w:lang w:val="en-US" w:eastAsia="zh-CN" w:bidi="ar-SA"/>
        </w:rPr>
        <w:t>六</w:t>
      </w:r>
      <w:r>
        <w:rPr>
          <w:rFonts w:hint="eastAsia" w:ascii="宋体" w:hAnsi="宋体" w:eastAsia="宋体" w:cs="宋体"/>
          <w:bCs/>
          <w:color w:val="000000" w:themeColor="text1"/>
          <w:kern w:val="2"/>
          <w:sz w:val="22"/>
          <w:szCs w:val="22"/>
          <w:lang w:val="en-US" w:eastAsia="zh-CN" w:bidi="ar-SA"/>
        </w:rPr>
        <w:t>）费用计算方式：</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1、</w:t>
      </w:r>
      <w:r>
        <w:rPr>
          <w:rFonts w:hint="eastAsia" w:ascii="宋体" w:hAnsi="宋体" w:eastAsia="宋体" w:cs="宋体"/>
          <w:bCs/>
          <w:color w:val="000000" w:themeColor="text1"/>
          <w:kern w:val="2"/>
          <w:sz w:val="22"/>
          <w:szCs w:val="22"/>
          <w:lang w:val="en-US" w:eastAsia="zh-CN" w:bidi="ar-SA"/>
        </w:rPr>
        <w:t>按季度向中标方支付维修保养费用。</w:t>
      </w:r>
    </w:p>
    <w:p>
      <w:pPr>
        <w:pStyle w:val="3"/>
        <w:keepNext w:val="0"/>
        <w:keepLines w:val="0"/>
        <w:pageBreakBefore w:val="0"/>
        <w:widowControl w:val="0"/>
        <w:kinsoku/>
        <w:wordWrap/>
        <w:overflowPunct/>
        <w:topLinePunct w:val="0"/>
        <w:autoSpaceDE/>
        <w:autoSpaceDN/>
        <w:bidi w:val="0"/>
        <w:spacing w:after="0" w:line="360" w:lineRule="exact"/>
        <w:ind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2、</w:t>
      </w:r>
      <w:r>
        <w:rPr>
          <w:rFonts w:hint="eastAsia" w:ascii="宋体" w:hAnsi="宋体" w:eastAsia="宋体" w:cs="宋体"/>
          <w:bCs/>
          <w:color w:val="000000" w:themeColor="text1"/>
          <w:kern w:val="2"/>
          <w:sz w:val="22"/>
          <w:szCs w:val="22"/>
          <w:lang w:val="en-US" w:eastAsia="zh-CN" w:bidi="ar-SA"/>
        </w:rPr>
        <w:t>配件采购及管理费用，配件采购费用每月初由招标方车辆管理部门核实后，进行结算。配件管理费：单件配件采购价格在2000元及以上的，配件管理费不得高于单件配件采购价格的8 %，单件配件采购价格在2000元以下的，配件管理费不得高于单件配件采购价格的12%。</w:t>
      </w:r>
    </w:p>
    <w:p>
      <w:pPr>
        <w:widowControl/>
        <w:spacing w:line="360" w:lineRule="auto"/>
        <w:ind w:firstLine="440" w:firstLineChars="200"/>
        <w:jc w:val="left"/>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3、</w:t>
      </w:r>
      <w:r>
        <w:rPr>
          <w:rFonts w:hint="eastAsia" w:ascii="宋体" w:hAnsi="宋体" w:eastAsia="宋体" w:cs="宋体"/>
          <w:bCs/>
          <w:color w:val="000000" w:themeColor="text1"/>
          <w:kern w:val="2"/>
          <w:sz w:val="22"/>
          <w:szCs w:val="22"/>
          <w:lang w:val="en-US" w:eastAsia="zh-CN" w:bidi="ar-SA"/>
        </w:rPr>
        <w:t>本项目服务期限：自2022年4月1日至2024年3月31日止。</w:t>
      </w:r>
    </w:p>
    <w:p>
      <w:pPr>
        <w:widowControl/>
        <w:spacing w:line="360" w:lineRule="auto"/>
        <w:ind w:firstLine="442" w:firstLineChars="200"/>
        <w:jc w:val="left"/>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lang w:eastAsia="zh-CN"/>
        </w:rPr>
        <w:t>（</w:t>
      </w:r>
      <w:r>
        <w:rPr>
          <w:rFonts w:hint="eastAsia" w:ascii="宋体" w:hAnsi="宋体" w:cs="宋体"/>
          <w:b/>
          <w:bCs/>
          <w:color w:val="000000" w:themeColor="text1"/>
          <w:sz w:val="22"/>
          <w:szCs w:val="22"/>
          <w:lang w:val="en-US" w:eastAsia="zh-CN"/>
        </w:rPr>
        <w:t>七</w:t>
      </w:r>
      <w:r>
        <w:rPr>
          <w:rFonts w:hint="eastAsia" w:ascii="宋体" w:hAnsi="宋体" w:eastAsia="宋体" w:cs="宋体"/>
          <w:b/>
          <w:bCs/>
          <w:color w:val="000000" w:themeColor="text1"/>
          <w:sz w:val="22"/>
          <w:szCs w:val="22"/>
          <w:lang w:eastAsia="zh-CN"/>
        </w:rPr>
        <w:t>）</w:t>
      </w:r>
      <w:r>
        <w:rPr>
          <w:rFonts w:hint="eastAsia" w:ascii="宋体" w:hAnsi="宋体" w:eastAsia="宋体" w:cs="宋体"/>
          <w:b/>
          <w:bCs/>
          <w:color w:val="000000" w:themeColor="text1"/>
          <w:sz w:val="22"/>
          <w:szCs w:val="22"/>
        </w:rPr>
        <w:t xml:space="preserve">需求配置清单 </w:t>
      </w:r>
    </w:p>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台州机场</w:t>
      </w:r>
      <w:r>
        <w:rPr>
          <w:rFonts w:hint="eastAsia" w:ascii="宋体" w:hAnsi="宋体" w:cs="宋体"/>
          <w:b/>
          <w:bCs/>
          <w:color w:val="000000" w:themeColor="text1"/>
          <w:sz w:val="22"/>
          <w:szCs w:val="22"/>
          <w:lang w:val="en-US" w:eastAsia="zh-CN"/>
        </w:rPr>
        <w:t>年包干工时</w:t>
      </w:r>
      <w:r>
        <w:rPr>
          <w:rFonts w:hint="eastAsia" w:ascii="宋体" w:hAnsi="宋体" w:eastAsia="宋体" w:cs="宋体"/>
          <w:b/>
          <w:bCs/>
          <w:color w:val="000000" w:themeColor="text1"/>
          <w:sz w:val="22"/>
          <w:szCs w:val="22"/>
        </w:rPr>
        <w:t>特种车辆档案</w:t>
      </w:r>
    </w:p>
    <w:p>
      <w:pPr>
        <w:pStyle w:val="2"/>
        <w:rPr>
          <w:rFonts w:hint="eastAsia"/>
          <w:color w:val="000000" w:themeColor="text1"/>
        </w:rPr>
      </w:pP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164"/>
        <w:gridCol w:w="1284"/>
        <w:gridCol w:w="1089"/>
        <w:gridCol w:w="1566"/>
        <w:gridCol w:w="156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9"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序号</w:t>
            </w:r>
          </w:p>
        </w:tc>
        <w:tc>
          <w:tcPr>
            <w:tcW w:w="1164"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使用部门</w:t>
            </w:r>
          </w:p>
        </w:tc>
        <w:tc>
          <w:tcPr>
            <w:tcW w:w="1284"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车牌号</w:t>
            </w:r>
          </w:p>
        </w:tc>
        <w:tc>
          <w:tcPr>
            <w:tcW w:w="1089"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注册</w:t>
            </w:r>
          </w:p>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时间</w:t>
            </w:r>
          </w:p>
        </w:tc>
        <w:tc>
          <w:tcPr>
            <w:tcW w:w="1566"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车架号</w:t>
            </w:r>
          </w:p>
        </w:tc>
        <w:tc>
          <w:tcPr>
            <w:tcW w:w="1566"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发动机号</w:t>
            </w:r>
          </w:p>
        </w:tc>
        <w:tc>
          <w:tcPr>
            <w:tcW w:w="1879"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车辆名称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1</w:t>
            </w:r>
          </w:p>
        </w:tc>
        <w:tc>
          <w:tcPr>
            <w:tcW w:w="116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eastAsia="zh-CN"/>
              </w:rPr>
              <w:t>应急保障部</w:t>
            </w:r>
          </w:p>
        </w:tc>
        <w:tc>
          <w:tcPr>
            <w:tcW w:w="128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rPr>
              <w:t>民航浙J004</w:t>
            </w:r>
          </w:p>
        </w:tc>
        <w:tc>
          <w:tcPr>
            <w:tcW w:w="108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2019.1</w:t>
            </w:r>
          </w:p>
        </w:tc>
        <w:tc>
          <w:tcPr>
            <w:tcW w:w="1566"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004442</w:t>
            </w:r>
          </w:p>
        </w:tc>
        <w:tc>
          <w:tcPr>
            <w:tcW w:w="1566"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G530799</w:t>
            </w:r>
          </w:p>
        </w:tc>
        <w:tc>
          <w:tcPr>
            <w:tcW w:w="187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eastAsia="zh-CN"/>
              </w:rPr>
              <w:t>五十铃金盾</w:t>
            </w:r>
            <w:r>
              <w:rPr>
                <w:rFonts w:hint="eastAsia" w:ascii="宋体" w:hAnsi="宋体" w:eastAsia="宋体" w:cs="宋体"/>
                <w:color w:val="000000" w:themeColor="text1"/>
                <w:sz w:val="18"/>
                <w:szCs w:val="18"/>
              </w:rPr>
              <w:t>消防车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2</w:t>
            </w:r>
          </w:p>
        </w:tc>
        <w:tc>
          <w:tcPr>
            <w:tcW w:w="116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eastAsia="zh-CN"/>
              </w:rPr>
              <w:t>应急保障部</w:t>
            </w:r>
          </w:p>
        </w:tc>
        <w:tc>
          <w:tcPr>
            <w:tcW w:w="1284"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rPr>
              <w:t>民航浙J014</w:t>
            </w:r>
          </w:p>
        </w:tc>
        <w:tc>
          <w:tcPr>
            <w:tcW w:w="108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2019.1</w:t>
            </w:r>
          </w:p>
        </w:tc>
        <w:tc>
          <w:tcPr>
            <w:tcW w:w="1566" w:type="dxa"/>
            <w:vAlign w:val="center"/>
          </w:tcPr>
          <w:p>
            <w:pPr>
              <w:keepNext w:val="0"/>
              <w:keepLines w:val="0"/>
              <w:widowControl/>
              <w:suppressLineNumbers w:val="0"/>
              <w:jc w:val="center"/>
              <w:textAlignment w:val="top"/>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004122</w:t>
            </w:r>
          </w:p>
        </w:tc>
        <w:tc>
          <w:tcPr>
            <w:tcW w:w="1566"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5E00892</w:t>
            </w:r>
          </w:p>
        </w:tc>
        <w:tc>
          <w:tcPr>
            <w:tcW w:w="1879"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color w:val="000000" w:themeColor="text1"/>
                <w:sz w:val="18"/>
                <w:szCs w:val="18"/>
                <w:lang w:eastAsia="zh-CN"/>
              </w:rPr>
              <w:t>五十铃金盾</w:t>
            </w:r>
            <w:r>
              <w:rPr>
                <w:rFonts w:hint="eastAsia" w:ascii="宋体" w:hAnsi="宋体" w:eastAsia="宋体" w:cs="宋体"/>
                <w:b w:val="0"/>
                <w:bCs w:val="0"/>
                <w:color w:val="000000" w:themeColor="text1"/>
                <w:sz w:val="18"/>
                <w:szCs w:val="18"/>
              </w:rPr>
              <w:t>消防车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3</w:t>
            </w:r>
          </w:p>
        </w:tc>
        <w:tc>
          <w:tcPr>
            <w:tcW w:w="116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地勤保障部</w:t>
            </w:r>
          </w:p>
        </w:tc>
        <w:tc>
          <w:tcPr>
            <w:tcW w:w="128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民航浙J016</w:t>
            </w:r>
          </w:p>
        </w:tc>
        <w:tc>
          <w:tcPr>
            <w:tcW w:w="10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2017.1</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N81280</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158106</w:t>
            </w:r>
          </w:p>
        </w:tc>
        <w:tc>
          <w:tcPr>
            <w:tcW w:w="187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北京康木富清水车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4</w:t>
            </w:r>
          </w:p>
        </w:tc>
        <w:tc>
          <w:tcPr>
            <w:tcW w:w="116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地勤保障部</w:t>
            </w:r>
          </w:p>
        </w:tc>
        <w:tc>
          <w:tcPr>
            <w:tcW w:w="128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民航浙J017</w:t>
            </w:r>
          </w:p>
        </w:tc>
        <w:tc>
          <w:tcPr>
            <w:tcW w:w="10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2017.1</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N81281</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158107</w:t>
            </w:r>
          </w:p>
        </w:tc>
        <w:tc>
          <w:tcPr>
            <w:tcW w:w="187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北京康木富污水车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5</w:t>
            </w:r>
          </w:p>
        </w:tc>
        <w:tc>
          <w:tcPr>
            <w:tcW w:w="116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市场业务部</w:t>
            </w:r>
          </w:p>
        </w:tc>
        <w:tc>
          <w:tcPr>
            <w:tcW w:w="128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民航浙J018</w:t>
            </w:r>
          </w:p>
        </w:tc>
        <w:tc>
          <w:tcPr>
            <w:tcW w:w="10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2016.12</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877</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4E02743</w:t>
            </w:r>
          </w:p>
        </w:tc>
        <w:tc>
          <w:tcPr>
            <w:tcW w:w="187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无锡锡梅食品车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6</w:t>
            </w:r>
          </w:p>
        </w:tc>
        <w:tc>
          <w:tcPr>
            <w:tcW w:w="116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地勤保障部</w:t>
            </w:r>
          </w:p>
        </w:tc>
        <w:tc>
          <w:tcPr>
            <w:tcW w:w="128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民航浙J019</w:t>
            </w:r>
          </w:p>
        </w:tc>
        <w:tc>
          <w:tcPr>
            <w:tcW w:w="10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2017.6</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N36542</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H5057913</w:t>
            </w:r>
          </w:p>
        </w:tc>
        <w:tc>
          <w:tcPr>
            <w:tcW w:w="187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无锡东奥客梯车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7</w:t>
            </w:r>
          </w:p>
        </w:tc>
        <w:tc>
          <w:tcPr>
            <w:tcW w:w="116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地勤保障部</w:t>
            </w:r>
          </w:p>
        </w:tc>
        <w:tc>
          <w:tcPr>
            <w:tcW w:w="128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民航浙J020</w:t>
            </w:r>
          </w:p>
        </w:tc>
        <w:tc>
          <w:tcPr>
            <w:tcW w:w="10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2017.6</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N36541</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H5057919</w:t>
            </w:r>
          </w:p>
        </w:tc>
        <w:tc>
          <w:tcPr>
            <w:tcW w:w="187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无锡东奥客梯车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8</w:t>
            </w:r>
          </w:p>
        </w:tc>
        <w:tc>
          <w:tcPr>
            <w:tcW w:w="116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应急保障部</w:t>
            </w:r>
          </w:p>
        </w:tc>
        <w:tc>
          <w:tcPr>
            <w:tcW w:w="128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民航浙J025</w:t>
            </w:r>
          </w:p>
        </w:tc>
        <w:tc>
          <w:tcPr>
            <w:tcW w:w="10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2011.11</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436811</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54294500674775</w:t>
            </w:r>
          </w:p>
        </w:tc>
        <w:tc>
          <w:tcPr>
            <w:tcW w:w="187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奔驰牌消防车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9</w:t>
            </w:r>
          </w:p>
        </w:tc>
        <w:tc>
          <w:tcPr>
            <w:tcW w:w="116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地勤保障部</w:t>
            </w:r>
          </w:p>
        </w:tc>
        <w:tc>
          <w:tcPr>
            <w:tcW w:w="128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民航浙J032</w:t>
            </w:r>
          </w:p>
        </w:tc>
        <w:tc>
          <w:tcPr>
            <w:tcW w:w="10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2017.9</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26866</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60404837</w:t>
            </w:r>
          </w:p>
        </w:tc>
        <w:tc>
          <w:tcPr>
            <w:tcW w:w="187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宇通旅客摆渡车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10</w:t>
            </w:r>
          </w:p>
        </w:tc>
        <w:tc>
          <w:tcPr>
            <w:tcW w:w="116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地勤保障部</w:t>
            </w:r>
          </w:p>
        </w:tc>
        <w:tc>
          <w:tcPr>
            <w:tcW w:w="128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民航浙J033</w:t>
            </w:r>
          </w:p>
        </w:tc>
        <w:tc>
          <w:tcPr>
            <w:tcW w:w="10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2018.3</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N47164</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H6077670</w:t>
            </w:r>
          </w:p>
        </w:tc>
        <w:tc>
          <w:tcPr>
            <w:tcW w:w="187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威海广泰电源车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11</w:t>
            </w:r>
          </w:p>
        </w:tc>
        <w:tc>
          <w:tcPr>
            <w:tcW w:w="116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地勤保障部</w:t>
            </w:r>
          </w:p>
        </w:tc>
        <w:tc>
          <w:tcPr>
            <w:tcW w:w="128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民航浙J035</w:t>
            </w:r>
          </w:p>
        </w:tc>
        <w:tc>
          <w:tcPr>
            <w:tcW w:w="10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2018.3</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3047</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11590</w:t>
            </w:r>
          </w:p>
        </w:tc>
        <w:tc>
          <w:tcPr>
            <w:tcW w:w="187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TLD气源车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12</w:t>
            </w:r>
          </w:p>
        </w:tc>
        <w:tc>
          <w:tcPr>
            <w:tcW w:w="116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场务动力部</w:t>
            </w:r>
          </w:p>
        </w:tc>
        <w:tc>
          <w:tcPr>
            <w:tcW w:w="128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民航浙J040</w:t>
            </w:r>
          </w:p>
        </w:tc>
        <w:tc>
          <w:tcPr>
            <w:tcW w:w="10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2016.12</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113345</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870923X</w:t>
            </w:r>
          </w:p>
        </w:tc>
        <w:tc>
          <w:tcPr>
            <w:tcW w:w="187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郑州日产驱鸟车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13</w:t>
            </w:r>
          </w:p>
        </w:tc>
        <w:tc>
          <w:tcPr>
            <w:tcW w:w="116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地勤保障部</w:t>
            </w:r>
          </w:p>
        </w:tc>
        <w:tc>
          <w:tcPr>
            <w:tcW w:w="128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民航浙J044</w:t>
            </w:r>
          </w:p>
        </w:tc>
        <w:tc>
          <w:tcPr>
            <w:tcW w:w="10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2018.3</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T44308</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11949495</w:t>
            </w:r>
          </w:p>
        </w:tc>
        <w:tc>
          <w:tcPr>
            <w:tcW w:w="187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TLD无杆飞机牵引车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14</w:t>
            </w:r>
          </w:p>
        </w:tc>
        <w:tc>
          <w:tcPr>
            <w:tcW w:w="116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应急保障部</w:t>
            </w:r>
          </w:p>
        </w:tc>
        <w:tc>
          <w:tcPr>
            <w:tcW w:w="128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民航浙J051</w:t>
            </w:r>
          </w:p>
        </w:tc>
        <w:tc>
          <w:tcPr>
            <w:tcW w:w="10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2020.4</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KA115250</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R919C038682</w:t>
            </w:r>
          </w:p>
        </w:tc>
        <w:tc>
          <w:tcPr>
            <w:tcW w:w="187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上汽大通通讯指挥车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15</w:t>
            </w:r>
          </w:p>
        </w:tc>
        <w:tc>
          <w:tcPr>
            <w:tcW w:w="116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应急保障部</w:t>
            </w:r>
          </w:p>
        </w:tc>
        <w:tc>
          <w:tcPr>
            <w:tcW w:w="1284"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民航浙J052</w:t>
            </w:r>
          </w:p>
        </w:tc>
        <w:tc>
          <w:tcPr>
            <w:tcW w:w="108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2020.4</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KA114753</w:t>
            </w:r>
          </w:p>
        </w:tc>
        <w:tc>
          <w:tcPr>
            <w:tcW w:w="1566"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R919C039220</w:t>
            </w:r>
          </w:p>
        </w:tc>
        <w:tc>
          <w:tcPr>
            <w:tcW w:w="1879" w:type="dxa"/>
            <w:vAlign w:val="center"/>
          </w:tcPr>
          <w:p>
            <w:pPr>
              <w:jc w:val="center"/>
              <w:rPr>
                <w:rFonts w:hint="eastAsia" w:ascii="宋体" w:hAnsi="宋体" w:eastAsia="宋体" w:cs="宋体"/>
                <w:b w:val="0"/>
                <w:bCs w:val="0"/>
                <w:color w:val="000000" w:themeColor="text1"/>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rPr>
              <w:t>上海大通牌救护车</w:t>
            </w:r>
          </w:p>
        </w:tc>
      </w:tr>
    </w:tbl>
    <w:p>
      <w:pPr>
        <w:widowControl/>
        <w:jc w:val="center"/>
        <w:rPr>
          <w:rFonts w:hint="eastAsia" w:ascii="宋体" w:hAnsi="宋体" w:eastAsia="宋体" w:cs="宋体"/>
          <w:b/>
          <w:bCs/>
          <w:color w:val="000000" w:themeColor="text1"/>
          <w:sz w:val="22"/>
          <w:szCs w:val="22"/>
        </w:rPr>
      </w:pPr>
    </w:p>
    <w:p>
      <w:pPr>
        <w:widowControl/>
        <w:jc w:val="center"/>
        <w:rPr>
          <w:rFonts w:hint="eastAsia" w:ascii="宋体" w:hAnsi="宋体" w:eastAsia="宋体" w:cs="宋体"/>
          <w:b/>
          <w:bCs/>
          <w:color w:val="000000" w:themeColor="text1"/>
          <w:sz w:val="22"/>
          <w:szCs w:val="22"/>
        </w:rPr>
      </w:pPr>
    </w:p>
    <w:p>
      <w:pPr>
        <w:widowControl/>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台州机场</w:t>
      </w:r>
      <w:r>
        <w:rPr>
          <w:rFonts w:hint="eastAsia" w:ascii="宋体" w:hAnsi="宋体" w:cs="宋体"/>
          <w:b/>
          <w:bCs/>
          <w:color w:val="000000" w:themeColor="text1"/>
          <w:sz w:val="24"/>
          <w:szCs w:val="24"/>
          <w:lang w:val="en-US" w:eastAsia="zh-CN"/>
        </w:rPr>
        <w:t>按单结算</w:t>
      </w:r>
      <w:r>
        <w:rPr>
          <w:rFonts w:hint="eastAsia" w:ascii="宋体" w:hAnsi="宋体" w:eastAsia="宋体" w:cs="宋体"/>
          <w:b/>
          <w:bCs/>
          <w:color w:val="000000" w:themeColor="text1"/>
          <w:sz w:val="24"/>
          <w:szCs w:val="24"/>
        </w:rPr>
        <w:t>特种车辆档案</w:t>
      </w:r>
    </w:p>
    <w:p>
      <w:pPr>
        <w:pStyle w:val="2"/>
        <w:rPr>
          <w:rFonts w:hint="eastAsia" w:ascii="宋体" w:hAnsi="宋体" w:eastAsia="宋体" w:cs="宋体"/>
          <w:b/>
          <w:bCs/>
          <w:color w:val="000000" w:themeColor="text1"/>
          <w:sz w:val="22"/>
          <w:szCs w:val="22"/>
        </w:rPr>
      </w:pP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59"/>
        <w:gridCol w:w="1278"/>
        <w:gridCol w:w="1084"/>
        <w:gridCol w:w="1559"/>
        <w:gridCol w:w="1559"/>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序号</w:t>
            </w:r>
          </w:p>
        </w:tc>
        <w:tc>
          <w:tcPr>
            <w:tcW w:w="1159"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使用部门</w:t>
            </w:r>
          </w:p>
        </w:tc>
        <w:tc>
          <w:tcPr>
            <w:tcW w:w="1278"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车牌号</w:t>
            </w:r>
          </w:p>
        </w:tc>
        <w:tc>
          <w:tcPr>
            <w:tcW w:w="1084"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注册</w:t>
            </w:r>
          </w:p>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时间</w:t>
            </w:r>
          </w:p>
        </w:tc>
        <w:tc>
          <w:tcPr>
            <w:tcW w:w="1559"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车架号</w:t>
            </w:r>
          </w:p>
        </w:tc>
        <w:tc>
          <w:tcPr>
            <w:tcW w:w="1559"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发动机号</w:t>
            </w:r>
          </w:p>
        </w:tc>
        <w:tc>
          <w:tcPr>
            <w:tcW w:w="1871" w:type="dxa"/>
            <w:vAlign w:val="center"/>
          </w:tcPr>
          <w:p>
            <w:pPr>
              <w:widowControl/>
              <w:jc w:val="center"/>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车辆名称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1</w:t>
            </w:r>
          </w:p>
        </w:tc>
        <w:tc>
          <w:tcPr>
            <w:tcW w:w="115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eastAsia="zh-CN"/>
              </w:rPr>
              <w:t>地勤保障部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rPr>
              <w:t>民航浙J011</w:t>
            </w:r>
          </w:p>
        </w:tc>
        <w:tc>
          <w:tcPr>
            <w:tcW w:w="108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2010.1</w:t>
            </w:r>
          </w:p>
        </w:tc>
        <w:tc>
          <w:tcPr>
            <w:tcW w:w="1559"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N37824</w:t>
            </w:r>
          </w:p>
        </w:tc>
        <w:tc>
          <w:tcPr>
            <w:tcW w:w="1559"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9A081817</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eastAsia="zh-CN"/>
              </w:rPr>
              <w:t>无锡东奥</w:t>
            </w:r>
            <w:r>
              <w:rPr>
                <w:rFonts w:hint="eastAsia" w:ascii="宋体" w:hAnsi="宋体" w:eastAsia="宋体" w:cs="宋体"/>
                <w:b w:val="0"/>
                <w:bCs w:val="0"/>
                <w:color w:val="000000" w:themeColor="text1"/>
                <w:sz w:val="18"/>
                <w:szCs w:val="18"/>
              </w:rPr>
              <w:t>客梯车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2</w:t>
            </w:r>
          </w:p>
        </w:tc>
        <w:tc>
          <w:tcPr>
            <w:tcW w:w="115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eastAsia="zh-CN"/>
              </w:rPr>
              <w:t>地勤保障部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rPr>
              <w:t>民航浙J012</w:t>
            </w:r>
          </w:p>
        </w:tc>
        <w:tc>
          <w:tcPr>
            <w:tcW w:w="108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2010.5</w:t>
            </w:r>
          </w:p>
        </w:tc>
        <w:tc>
          <w:tcPr>
            <w:tcW w:w="1559"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N48824</w:t>
            </w:r>
          </w:p>
        </w:tc>
        <w:tc>
          <w:tcPr>
            <w:tcW w:w="1559"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9C110585</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eastAsia="zh-CN"/>
              </w:rPr>
              <w:t>无锡东奥</w:t>
            </w:r>
            <w:r>
              <w:rPr>
                <w:rFonts w:hint="eastAsia" w:ascii="宋体" w:hAnsi="宋体" w:eastAsia="宋体" w:cs="宋体"/>
                <w:b w:val="0"/>
                <w:bCs w:val="0"/>
                <w:color w:val="000000" w:themeColor="text1"/>
                <w:sz w:val="18"/>
                <w:szCs w:val="18"/>
              </w:rPr>
              <w:t>客梯车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3</w:t>
            </w:r>
          </w:p>
        </w:tc>
        <w:tc>
          <w:tcPr>
            <w:tcW w:w="115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eastAsia="zh-CN"/>
              </w:rPr>
              <w:t>市场业务部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rPr>
              <w:t>民航浙J013</w:t>
            </w:r>
          </w:p>
        </w:tc>
        <w:tc>
          <w:tcPr>
            <w:tcW w:w="108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2011.9</w:t>
            </w:r>
          </w:p>
        </w:tc>
        <w:tc>
          <w:tcPr>
            <w:tcW w:w="1559" w:type="dxa"/>
            <w:vAlign w:val="center"/>
          </w:tcPr>
          <w:p>
            <w:pPr>
              <w:bidi w:val="0"/>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kern w:val="2"/>
                <w:sz w:val="18"/>
                <w:szCs w:val="18"/>
                <w:lang w:val="en-US" w:eastAsia="zh-CN" w:bidi="ar-SA"/>
              </w:rPr>
              <w:t>511109</w:t>
            </w:r>
          </w:p>
        </w:tc>
        <w:tc>
          <w:tcPr>
            <w:tcW w:w="1559" w:type="dxa"/>
            <w:vAlign w:val="center"/>
          </w:tcPr>
          <w:p>
            <w:pPr>
              <w:bidi w:val="0"/>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kern w:val="2"/>
                <w:sz w:val="18"/>
                <w:szCs w:val="18"/>
                <w:lang w:val="en-US" w:eastAsia="zh-CN" w:bidi="ar-SA"/>
              </w:rPr>
              <w:t>A9113025</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eastAsia="zh-CN"/>
              </w:rPr>
              <w:t>上海航福</w:t>
            </w:r>
            <w:r>
              <w:rPr>
                <w:rFonts w:hint="eastAsia" w:ascii="宋体" w:hAnsi="宋体" w:eastAsia="宋体" w:cs="宋体"/>
                <w:b w:val="0"/>
                <w:bCs w:val="0"/>
                <w:color w:val="000000" w:themeColor="text1"/>
                <w:sz w:val="18"/>
                <w:szCs w:val="18"/>
              </w:rPr>
              <w:t>行李牵引车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4</w:t>
            </w:r>
          </w:p>
        </w:tc>
        <w:tc>
          <w:tcPr>
            <w:tcW w:w="115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eastAsia="zh-CN"/>
              </w:rPr>
              <w:t>应急保障部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rPr>
              <w:t>民航浙J023</w:t>
            </w:r>
          </w:p>
        </w:tc>
        <w:tc>
          <w:tcPr>
            <w:tcW w:w="108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2009.6</w:t>
            </w:r>
          </w:p>
        </w:tc>
        <w:tc>
          <w:tcPr>
            <w:tcW w:w="1559"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11333</w:t>
            </w:r>
          </w:p>
        </w:tc>
        <w:tc>
          <w:tcPr>
            <w:tcW w:w="1559"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3000677</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eastAsia="zh-CN"/>
              </w:rPr>
              <w:t>临沂天河</w:t>
            </w:r>
            <w:r>
              <w:rPr>
                <w:rFonts w:hint="eastAsia" w:ascii="宋体" w:hAnsi="宋体" w:eastAsia="宋体" w:cs="宋体"/>
                <w:b w:val="0"/>
                <w:bCs w:val="0"/>
                <w:color w:val="000000" w:themeColor="text1"/>
                <w:sz w:val="18"/>
                <w:szCs w:val="18"/>
              </w:rPr>
              <w:t>消防车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5</w:t>
            </w:r>
          </w:p>
        </w:tc>
        <w:tc>
          <w:tcPr>
            <w:tcW w:w="115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eastAsia="zh-CN"/>
              </w:rPr>
              <w:t>地勤保障部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rPr>
              <w:t>民航浙J029</w:t>
            </w:r>
          </w:p>
        </w:tc>
        <w:tc>
          <w:tcPr>
            <w:tcW w:w="108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1998.10</w:t>
            </w:r>
          </w:p>
        </w:tc>
        <w:tc>
          <w:tcPr>
            <w:tcW w:w="1559"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LA33A</w:t>
            </w:r>
          </w:p>
        </w:tc>
        <w:tc>
          <w:tcPr>
            <w:tcW w:w="1559"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1312A-206</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val="en-US" w:eastAsia="zh-CN"/>
              </w:rPr>
              <w:t>ACE</w:t>
            </w:r>
            <w:r>
              <w:rPr>
                <w:rFonts w:hint="eastAsia" w:ascii="宋体" w:hAnsi="宋体" w:eastAsia="宋体" w:cs="宋体"/>
                <w:b w:val="0"/>
                <w:bCs w:val="0"/>
                <w:color w:val="000000" w:themeColor="text1"/>
                <w:sz w:val="18"/>
                <w:szCs w:val="18"/>
              </w:rPr>
              <w:t>气源车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6</w:t>
            </w:r>
          </w:p>
        </w:tc>
        <w:tc>
          <w:tcPr>
            <w:tcW w:w="115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eastAsia="zh-CN"/>
              </w:rPr>
              <w:t>地勤保障部</w:t>
            </w:r>
          </w:p>
        </w:tc>
        <w:tc>
          <w:tcPr>
            <w:tcW w:w="1278"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rPr>
              <w:t>民航浙J03</w:t>
            </w:r>
            <w:r>
              <w:rPr>
                <w:rFonts w:hint="eastAsia" w:ascii="宋体" w:hAnsi="宋体" w:eastAsia="宋体" w:cs="宋体"/>
                <w:color w:val="000000" w:themeColor="text1"/>
                <w:sz w:val="18"/>
                <w:szCs w:val="18"/>
                <w:lang w:val="en-US" w:eastAsia="zh-CN"/>
              </w:rPr>
              <w:t>0</w:t>
            </w:r>
          </w:p>
        </w:tc>
        <w:tc>
          <w:tcPr>
            <w:tcW w:w="108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2008.5</w:t>
            </w:r>
          </w:p>
        </w:tc>
        <w:tc>
          <w:tcPr>
            <w:tcW w:w="1559"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06101A</w:t>
            </w:r>
          </w:p>
        </w:tc>
        <w:tc>
          <w:tcPr>
            <w:tcW w:w="1559"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69326834</w:t>
            </w:r>
          </w:p>
        </w:tc>
        <w:tc>
          <w:tcPr>
            <w:tcW w:w="1871"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北京金轮飞机</w:t>
            </w:r>
            <w:r>
              <w:rPr>
                <w:rFonts w:hint="eastAsia" w:ascii="宋体" w:hAnsi="宋体" w:eastAsia="宋体" w:cs="宋体"/>
                <w:color w:val="000000" w:themeColor="text1"/>
                <w:sz w:val="18"/>
                <w:szCs w:val="18"/>
                <w:lang w:eastAsia="zh-CN"/>
              </w:rPr>
              <w:t>牵引车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7</w:t>
            </w:r>
          </w:p>
        </w:tc>
        <w:tc>
          <w:tcPr>
            <w:tcW w:w="1159"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eastAsia="zh-CN"/>
              </w:rPr>
              <w:t>地勤保障部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rPr>
              <w:t>民航浙J03</w:t>
            </w:r>
            <w:r>
              <w:rPr>
                <w:rFonts w:hint="eastAsia" w:ascii="宋体" w:hAnsi="宋体" w:eastAsia="宋体" w:cs="宋体"/>
                <w:b w:val="0"/>
                <w:bCs w:val="0"/>
                <w:color w:val="000000" w:themeColor="text1"/>
                <w:sz w:val="18"/>
                <w:szCs w:val="18"/>
                <w:lang w:val="en-US" w:eastAsia="zh-CN"/>
              </w:rPr>
              <w:t>1</w:t>
            </w:r>
          </w:p>
        </w:tc>
        <w:tc>
          <w:tcPr>
            <w:tcW w:w="1084"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val="en-US" w:eastAsia="zh-CN"/>
              </w:rPr>
              <w:t>2009.5</w:t>
            </w:r>
          </w:p>
        </w:tc>
        <w:tc>
          <w:tcPr>
            <w:tcW w:w="1559"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3777</w:t>
            </w:r>
          </w:p>
        </w:tc>
        <w:tc>
          <w:tcPr>
            <w:tcW w:w="1559"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i w:val="0"/>
                <w:color w:val="000000" w:themeColor="text1"/>
                <w:kern w:val="0"/>
                <w:sz w:val="18"/>
                <w:szCs w:val="18"/>
                <w:u w:val="none"/>
                <w:lang w:val="en-US" w:eastAsia="zh-CN"/>
              </w:rPr>
              <w:t>7D005404</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eastAsia="zh-CN"/>
              </w:rPr>
              <w:t>威海广泰</w:t>
            </w:r>
            <w:r>
              <w:rPr>
                <w:rFonts w:hint="eastAsia" w:ascii="宋体" w:hAnsi="宋体" w:eastAsia="宋体" w:cs="宋体"/>
                <w:b w:val="0"/>
                <w:bCs w:val="0"/>
                <w:color w:val="000000" w:themeColor="text1"/>
                <w:sz w:val="18"/>
                <w:szCs w:val="18"/>
              </w:rPr>
              <w:t>电源车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8</w:t>
            </w:r>
          </w:p>
        </w:tc>
        <w:tc>
          <w:tcPr>
            <w:tcW w:w="115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市场业务</w:t>
            </w:r>
            <w:r>
              <w:rPr>
                <w:rFonts w:hint="eastAsia" w:ascii="宋体" w:hAnsi="宋体" w:eastAsia="宋体" w:cs="宋体"/>
                <w:color w:val="000000" w:themeColor="text1"/>
                <w:sz w:val="18"/>
                <w:szCs w:val="18"/>
                <w:lang w:eastAsia="zh-CN"/>
              </w:rPr>
              <w:t>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bCs/>
                <w:color w:val="000000" w:themeColor="text1"/>
                <w:sz w:val="18"/>
                <w:szCs w:val="18"/>
              </w:rPr>
              <w:t>民航浙J0</w:t>
            </w:r>
            <w:r>
              <w:rPr>
                <w:rFonts w:hint="eastAsia" w:ascii="宋体" w:hAnsi="宋体" w:eastAsia="宋体" w:cs="宋体"/>
                <w:b/>
                <w:bCs/>
                <w:color w:val="000000" w:themeColor="text1"/>
                <w:sz w:val="18"/>
                <w:szCs w:val="18"/>
                <w:lang w:val="en-US" w:eastAsia="zh-CN"/>
              </w:rPr>
              <w:t>27</w:t>
            </w:r>
          </w:p>
        </w:tc>
        <w:tc>
          <w:tcPr>
            <w:tcW w:w="108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2017.9</w:t>
            </w:r>
          </w:p>
        </w:tc>
        <w:tc>
          <w:tcPr>
            <w:tcW w:w="1559" w:type="dxa"/>
            <w:vAlign w:val="center"/>
          </w:tcPr>
          <w:p>
            <w:pPr>
              <w:jc w:val="center"/>
              <w:rPr>
                <w:rFonts w:hint="default" w:ascii="宋体" w:hAnsi="宋体" w:eastAsia="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color w:val="000000" w:themeColor="text1"/>
                <w:kern w:val="2"/>
                <w:sz w:val="18"/>
                <w:szCs w:val="18"/>
                <w:lang w:val="en-US" w:eastAsia="zh-CN" w:bidi="ar-SA"/>
              </w:rPr>
              <w:t>铅酸</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val="en-US" w:eastAsia="zh-CN"/>
              </w:rPr>
              <w:t>吉鑫祥散装货物装载机BLB80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9</w:t>
            </w:r>
          </w:p>
        </w:tc>
        <w:tc>
          <w:tcPr>
            <w:tcW w:w="115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市场业务</w:t>
            </w:r>
            <w:r>
              <w:rPr>
                <w:rFonts w:hint="eastAsia" w:ascii="宋体" w:hAnsi="宋体" w:eastAsia="宋体" w:cs="宋体"/>
                <w:color w:val="000000" w:themeColor="text1"/>
                <w:sz w:val="18"/>
                <w:szCs w:val="18"/>
                <w:lang w:eastAsia="zh-CN"/>
              </w:rPr>
              <w:t>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bCs/>
                <w:color w:val="000000" w:themeColor="text1"/>
                <w:sz w:val="18"/>
                <w:szCs w:val="18"/>
                <w:lang w:val="en-US" w:eastAsia="zh-CN"/>
              </w:rPr>
              <w:t>民航浙J028</w:t>
            </w:r>
          </w:p>
        </w:tc>
        <w:tc>
          <w:tcPr>
            <w:tcW w:w="108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2017.9</w:t>
            </w:r>
          </w:p>
        </w:tc>
        <w:tc>
          <w:tcPr>
            <w:tcW w:w="1559" w:type="dxa"/>
            <w:vAlign w:val="center"/>
          </w:tcPr>
          <w:p>
            <w:pPr>
              <w:jc w:val="center"/>
              <w:rPr>
                <w:rFonts w:hint="default" w:ascii="宋体" w:hAnsi="宋体" w:eastAsia="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color w:val="000000" w:themeColor="text1"/>
                <w:kern w:val="2"/>
                <w:sz w:val="18"/>
                <w:szCs w:val="18"/>
                <w:lang w:val="en-US" w:eastAsia="zh-CN" w:bidi="ar-SA"/>
              </w:rPr>
              <w:t>铅酸</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val="en-US" w:eastAsia="zh-CN"/>
              </w:rPr>
              <w:t>吉鑫祥行李牵引车TB25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10</w:t>
            </w:r>
          </w:p>
        </w:tc>
        <w:tc>
          <w:tcPr>
            <w:tcW w:w="115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市场业务</w:t>
            </w:r>
            <w:r>
              <w:rPr>
                <w:rFonts w:hint="eastAsia" w:ascii="宋体" w:hAnsi="宋体" w:eastAsia="宋体" w:cs="宋体"/>
                <w:color w:val="000000" w:themeColor="text1"/>
                <w:sz w:val="18"/>
                <w:szCs w:val="18"/>
                <w:lang w:eastAsia="zh-CN"/>
              </w:rPr>
              <w:t>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bCs/>
                <w:color w:val="000000" w:themeColor="text1"/>
                <w:sz w:val="18"/>
                <w:szCs w:val="18"/>
                <w:lang w:val="en-US" w:eastAsia="zh-CN"/>
              </w:rPr>
              <w:t>民航浙J034</w:t>
            </w:r>
          </w:p>
        </w:tc>
        <w:tc>
          <w:tcPr>
            <w:tcW w:w="108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val="en-US" w:eastAsia="zh-CN"/>
              </w:rPr>
              <w:t>2019.7</w:t>
            </w:r>
          </w:p>
        </w:tc>
        <w:tc>
          <w:tcPr>
            <w:tcW w:w="1559" w:type="dxa"/>
            <w:vAlign w:val="center"/>
          </w:tcPr>
          <w:p>
            <w:pPr>
              <w:jc w:val="center"/>
              <w:rPr>
                <w:rFonts w:hint="default" w:ascii="宋体" w:hAnsi="宋体" w:eastAsia="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color w:val="000000" w:themeColor="text1"/>
                <w:kern w:val="2"/>
                <w:sz w:val="18"/>
                <w:szCs w:val="18"/>
                <w:lang w:val="en-US" w:eastAsia="zh-CN" w:bidi="ar-SA"/>
              </w:rPr>
              <w:t>铅酸</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val="en-US" w:eastAsia="zh-CN"/>
              </w:rPr>
              <w:t>航福散装货物装载机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11</w:t>
            </w:r>
          </w:p>
        </w:tc>
        <w:tc>
          <w:tcPr>
            <w:tcW w:w="1159" w:type="dxa"/>
            <w:vAlign w:val="center"/>
          </w:tcPr>
          <w:p>
            <w:pPr>
              <w:jc w:val="center"/>
              <w:rPr>
                <w:rFonts w:hint="default" w:ascii="宋体" w:hAnsi="宋体" w:eastAsia="宋体" w:cs="宋体"/>
                <w:color w:val="000000" w:themeColor="text1"/>
                <w:sz w:val="18"/>
                <w:szCs w:val="18"/>
                <w:lang w:val="en-US" w:eastAsia="zh-CN"/>
              </w:rPr>
            </w:pPr>
            <w:r>
              <w:rPr>
                <w:rFonts w:hint="eastAsia" w:ascii="宋体" w:hAnsi="宋体" w:cs="宋体"/>
                <w:color w:val="000000" w:themeColor="text1"/>
                <w:sz w:val="18"/>
                <w:szCs w:val="18"/>
                <w:lang w:val="en-US" w:eastAsia="zh-CN"/>
              </w:rPr>
              <w:t>航务管理部</w:t>
            </w:r>
          </w:p>
        </w:tc>
        <w:tc>
          <w:tcPr>
            <w:tcW w:w="1278" w:type="dxa"/>
            <w:vAlign w:val="center"/>
          </w:tcPr>
          <w:p>
            <w:pPr>
              <w:jc w:val="center"/>
              <w:rPr>
                <w:rFonts w:hint="default" w:ascii="宋体" w:hAnsi="宋体" w:eastAsia="宋体" w:cs="宋体"/>
                <w:b/>
                <w:bCs/>
                <w:color w:val="000000" w:themeColor="text1"/>
                <w:sz w:val="18"/>
                <w:szCs w:val="18"/>
                <w:lang w:val="en-US" w:eastAsia="zh-CN"/>
              </w:rPr>
            </w:pPr>
            <w:r>
              <w:rPr>
                <w:rFonts w:hint="eastAsia" w:ascii="宋体" w:hAnsi="宋体" w:eastAsia="宋体" w:cs="宋体"/>
                <w:b/>
                <w:bCs/>
                <w:color w:val="000000" w:themeColor="text1"/>
                <w:sz w:val="18"/>
                <w:szCs w:val="18"/>
                <w:lang w:val="en-US" w:eastAsia="zh-CN"/>
              </w:rPr>
              <w:t>民航浙J0</w:t>
            </w:r>
            <w:r>
              <w:rPr>
                <w:rFonts w:hint="eastAsia" w:ascii="宋体" w:hAnsi="宋体" w:cs="宋体"/>
                <w:b/>
                <w:bCs/>
                <w:color w:val="000000" w:themeColor="text1"/>
                <w:sz w:val="18"/>
                <w:szCs w:val="18"/>
                <w:lang w:val="en-US" w:eastAsia="zh-CN"/>
              </w:rPr>
              <w:t>43</w:t>
            </w:r>
          </w:p>
        </w:tc>
        <w:tc>
          <w:tcPr>
            <w:tcW w:w="1084" w:type="dxa"/>
            <w:vAlign w:val="center"/>
          </w:tcPr>
          <w:p>
            <w:pPr>
              <w:jc w:val="center"/>
              <w:rPr>
                <w:rFonts w:hint="default" w:ascii="宋体" w:hAnsi="宋体" w:eastAsia="宋体" w:cs="宋体"/>
                <w:b w:val="0"/>
                <w:bCs w:val="0"/>
                <w:color w:val="000000" w:themeColor="text1"/>
                <w:sz w:val="18"/>
                <w:szCs w:val="18"/>
                <w:lang w:val="en-US" w:eastAsia="zh-CN"/>
              </w:rPr>
            </w:pPr>
            <w:r>
              <w:rPr>
                <w:rFonts w:hint="eastAsia" w:ascii="宋体" w:hAnsi="宋体" w:cs="宋体"/>
                <w:b w:val="0"/>
                <w:bCs w:val="0"/>
                <w:color w:val="000000" w:themeColor="text1"/>
                <w:sz w:val="18"/>
                <w:szCs w:val="18"/>
                <w:lang w:val="en-US" w:eastAsia="zh-CN"/>
              </w:rPr>
              <w:t>2019.1</w:t>
            </w:r>
          </w:p>
        </w:tc>
        <w:tc>
          <w:tcPr>
            <w:tcW w:w="1559" w:type="dxa"/>
            <w:vAlign w:val="center"/>
          </w:tcPr>
          <w:p>
            <w:pPr>
              <w:jc w:val="center"/>
              <w:rPr>
                <w:rFonts w:hint="default" w:ascii="宋体" w:hAnsi="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w:t>
            </w:r>
          </w:p>
        </w:tc>
        <w:tc>
          <w:tcPr>
            <w:tcW w:w="155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kern w:val="2"/>
                <w:sz w:val="18"/>
                <w:szCs w:val="18"/>
                <w:lang w:val="en-US" w:eastAsia="zh-CN" w:bidi="ar-SA"/>
              </w:rPr>
              <w:t>磷酸铁锂</w:t>
            </w:r>
          </w:p>
        </w:tc>
        <w:tc>
          <w:tcPr>
            <w:tcW w:w="1871" w:type="dxa"/>
            <w:vAlign w:val="center"/>
          </w:tcPr>
          <w:p>
            <w:pPr>
              <w:jc w:val="center"/>
              <w:rPr>
                <w:rFonts w:hint="eastAsia" w:ascii="宋体" w:hAnsi="宋体" w:eastAsia="宋体" w:cs="宋体"/>
                <w:b w:val="0"/>
                <w:bCs w:val="0"/>
                <w:color w:val="000000" w:themeColor="text1"/>
                <w:sz w:val="18"/>
                <w:szCs w:val="18"/>
                <w:lang w:val="en-US" w:eastAsia="zh-CN"/>
              </w:rPr>
            </w:pPr>
            <w:r>
              <w:rPr>
                <w:rFonts w:hint="eastAsia" w:ascii="宋体" w:hAnsi="宋体" w:eastAsia="宋体" w:cs="宋体"/>
                <w:b w:val="0"/>
                <w:bCs w:val="0"/>
                <w:color w:val="000000" w:themeColor="text1"/>
                <w:sz w:val="18"/>
                <w:szCs w:val="18"/>
                <w:lang w:eastAsia="zh-CN"/>
              </w:rPr>
              <w:t>吉利越野车</w:t>
            </w:r>
            <w:r>
              <w:rPr>
                <w:rFonts w:hint="eastAsia" w:ascii="宋体" w:hAnsi="宋体" w:eastAsia="宋体" w:cs="宋体"/>
                <w:b w:val="0"/>
                <w:bCs w:val="0"/>
                <w:color w:val="000000" w:themeColor="text1"/>
                <w:sz w:val="18"/>
                <w:szCs w:val="18"/>
                <w:lang w:val="en-US" w:eastAsia="zh-CN"/>
              </w:rPr>
              <w:t>帝豪GSe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12</w:t>
            </w:r>
          </w:p>
        </w:tc>
        <w:tc>
          <w:tcPr>
            <w:tcW w:w="1159"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市场业务</w:t>
            </w:r>
            <w:r>
              <w:rPr>
                <w:rFonts w:hint="eastAsia" w:ascii="宋体" w:hAnsi="宋体" w:eastAsia="宋体" w:cs="宋体"/>
                <w:color w:val="000000" w:themeColor="text1"/>
                <w:sz w:val="18"/>
                <w:szCs w:val="18"/>
                <w:lang w:eastAsia="zh-CN"/>
              </w:rPr>
              <w:t>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bCs/>
                <w:color w:val="000000" w:themeColor="text1"/>
                <w:sz w:val="18"/>
                <w:szCs w:val="18"/>
                <w:lang w:eastAsia="zh-CN"/>
              </w:rPr>
              <w:t>民航浙</w:t>
            </w:r>
            <w:r>
              <w:rPr>
                <w:rFonts w:hint="eastAsia" w:ascii="宋体" w:hAnsi="宋体" w:eastAsia="宋体" w:cs="宋体"/>
                <w:b/>
                <w:bCs/>
                <w:color w:val="000000" w:themeColor="text1"/>
                <w:sz w:val="18"/>
                <w:szCs w:val="18"/>
                <w:lang w:val="en-US" w:eastAsia="zh-CN"/>
              </w:rPr>
              <w:t>J053</w:t>
            </w:r>
          </w:p>
        </w:tc>
        <w:tc>
          <w:tcPr>
            <w:tcW w:w="108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2020.5</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color w:val="000000" w:themeColor="text1"/>
                <w:kern w:val="2"/>
                <w:sz w:val="18"/>
                <w:szCs w:val="18"/>
                <w:lang w:val="en-US" w:eastAsia="zh-CN" w:bidi="ar-SA"/>
              </w:rPr>
              <w:t>磷酸铁锂</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val="en-US" w:eastAsia="zh-CN"/>
              </w:rPr>
              <w:t>吉鑫祥行李牵引车TB25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13</w:t>
            </w:r>
          </w:p>
        </w:tc>
        <w:tc>
          <w:tcPr>
            <w:tcW w:w="1159"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市场业务</w:t>
            </w:r>
            <w:r>
              <w:rPr>
                <w:rFonts w:hint="eastAsia" w:ascii="宋体" w:hAnsi="宋体" w:eastAsia="宋体" w:cs="宋体"/>
                <w:color w:val="000000" w:themeColor="text1"/>
                <w:sz w:val="18"/>
                <w:szCs w:val="18"/>
                <w:lang w:eastAsia="zh-CN"/>
              </w:rPr>
              <w:t>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bCs/>
                <w:color w:val="000000" w:themeColor="text1"/>
                <w:sz w:val="18"/>
                <w:szCs w:val="18"/>
                <w:lang w:eastAsia="zh-CN"/>
              </w:rPr>
              <w:t>民航浙</w:t>
            </w:r>
            <w:r>
              <w:rPr>
                <w:rFonts w:hint="eastAsia" w:ascii="宋体" w:hAnsi="宋体" w:eastAsia="宋体" w:cs="宋体"/>
                <w:b/>
                <w:bCs/>
                <w:color w:val="000000" w:themeColor="text1"/>
                <w:sz w:val="18"/>
                <w:szCs w:val="18"/>
                <w:lang w:val="en-US" w:eastAsia="zh-CN"/>
              </w:rPr>
              <w:t>J054</w:t>
            </w:r>
          </w:p>
        </w:tc>
        <w:tc>
          <w:tcPr>
            <w:tcW w:w="108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2020.5</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color w:val="000000" w:themeColor="text1"/>
                <w:kern w:val="2"/>
                <w:sz w:val="18"/>
                <w:szCs w:val="18"/>
                <w:lang w:val="en-US" w:eastAsia="zh-CN" w:bidi="ar-SA"/>
              </w:rPr>
              <w:t>磷酸铁锂</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val="en-US" w:eastAsia="zh-CN"/>
              </w:rPr>
              <w:t>吉鑫祥散装货物装载机BLB80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14</w:t>
            </w:r>
          </w:p>
        </w:tc>
        <w:tc>
          <w:tcPr>
            <w:tcW w:w="1159"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eastAsia="zh-CN"/>
              </w:rPr>
              <w:t>地勤保障部</w:t>
            </w:r>
          </w:p>
        </w:tc>
        <w:tc>
          <w:tcPr>
            <w:tcW w:w="1278"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b/>
                <w:bCs/>
                <w:color w:val="000000" w:themeColor="text1"/>
                <w:sz w:val="18"/>
                <w:szCs w:val="18"/>
                <w:lang w:val="en-US" w:eastAsia="zh-CN"/>
              </w:rPr>
              <w:t>民航浙J055</w:t>
            </w:r>
          </w:p>
        </w:tc>
        <w:tc>
          <w:tcPr>
            <w:tcW w:w="1084"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2020.5</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color w:val="000000" w:themeColor="text1"/>
                <w:kern w:val="2"/>
                <w:sz w:val="18"/>
                <w:szCs w:val="18"/>
                <w:lang w:val="en-US" w:eastAsia="zh-CN" w:bidi="ar-SA"/>
              </w:rPr>
              <w:t>铅酸</w:t>
            </w:r>
          </w:p>
        </w:tc>
        <w:tc>
          <w:tcPr>
            <w:tcW w:w="1871" w:type="dxa"/>
            <w:vAlign w:val="center"/>
          </w:tcPr>
          <w:p>
            <w:pPr>
              <w:jc w:val="center"/>
              <w:rPr>
                <w:rFonts w:hint="eastAsia" w:ascii="宋体" w:hAnsi="宋体" w:eastAsia="宋体" w:cs="宋体"/>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val="en-US" w:eastAsia="zh-CN"/>
              </w:rPr>
              <w:t>吉鑫祥</w:t>
            </w:r>
            <w:r>
              <w:rPr>
                <w:rFonts w:hint="eastAsia" w:ascii="宋体" w:hAnsi="宋体" w:eastAsia="宋体" w:cs="宋体"/>
                <w:b w:val="0"/>
                <w:bCs w:val="0"/>
                <w:color w:val="000000" w:themeColor="text1"/>
                <w:sz w:val="18"/>
                <w:szCs w:val="18"/>
                <w:lang w:eastAsia="zh-CN"/>
              </w:rPr>
              <w:t>旅客登机梯</w:t>
            </w:r>
            <w:r>
              <w:rPr>
                <w:rFonts w:hint="eastAsia" w:ascii="宋体" w:hAnsi="宋体" w:eastAsia="宋体" w:cs="宋体"/>
                <w:b w:val="0"/>
                <w:bCs w:val="0"/>
                <w:color w:val="000000" w:themeColor="text1"/>
                <w:sz w:val="18"/>
                <w:szCs w:val="18"/>
                <w:lang w:val="en-US" w:eastAsia="zh-CN"/>
              </w:rPr>
              <w:t>STB44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15</w:t>
            </w:r>
          </w:p>
        </w:tc>
        <w:tc>
          <w:tcPr>
            <w:tcW w:w="1159"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eastAsia="zh-CN"/>
              </w:rPr>
              <w:t>地勤保障部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bCs/>
                <w:color w:val="000000" w:themeColor="text1"/>
                <w:sz w:val="18"/>
                <w:szCs w:val="18"/>
                <w:lang w:val="en-US" w:eastAsia="zh-CN"/>
              </w:rPr>
              <w:t>民航浙J056</w:t>
            </w:r>
          </w:p>
        </w:tc>
        <w:tc>
          <w:tcPr>
            <w:tcW w:w="1084"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2020.5</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color w:val="000000" w:themeColor="text1"/>
                <w:kern w:val="2"/>
                <w:sz w:val="18"/>
                <w:szCs w:val="18"/>
                <w:lang w:val="en-US" w:eastAsia="zh-CN" w:bidi="ar-SA"/>
              </w:rPr>
              <w:t>磷酸铁锂</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val="en-US" w:eastAsia="zh-CN"/>
              </w:rPr>
              <w:t>TLD</w:t>
            </w:r>
            <w:r>
              <w:rPr>
                <w:rFonts w:hint="eastAsia" w:ascii="宋体" w:hAnsi="宋体" w:eastAsia="宋体" w:cs="宋体"/>
                <w:b w:val="0"/>
                <w:bCs w:val="0"/>
                <w:color w:val="000000" w:themeColor="text1"/>
                <w:sz w:val="18"/>
                <w:szCs w:val="18"/>
                <w:lang w:eastAsia="zh-CN"/>
              </w:rPr>
              <w:t>旅客登机梯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16</w:t>
            </w:r>
          </w:p>
        </w:tc>
        <w:tc>
          <w:tcPr>
            <w:tcW w:w="1159"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eastAsia="zh-CN"/>
              </w:rPr>
              <w:t>地勤保障部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bCs/>
                <w:color w:val="000000" w:themeColor="text1"/>
                <w:sz w:val="18"/>
                <w:szCs w:val="18"/>
                <w:lang w:val="en-US" w:eastAsia="zh-CN"/>
              </w:rPr>
              <w:t>民航浙J057</w:t>
            </w:r>
          </w:p>
        </w:tc>
        <w:tc>
          <w:tcPr>
            <w:tcW w:w="1084"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2020.5</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color w:val="000000" w:themeColor="text1"/>
                <w:kern w:val="2"/>
                <w:sz w:val="18"/>
                <w:szCs w:val="18"/>
                <w:lang w:val="en-US" w:eastAsia="zh-CN" w:bidi="ar-SA"/>
              </w:rPr>
              <w:t>磷酸铁锂</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kern w:val="2"/>
                <w:sz w:val="18"/>
                <w:szCs w:val="18"/>
                <w:lang w:val="en-US" w:eastAsia="zh-CN" w:bidi="ar-SA"/>
              </w:rPr>
              <w:t>民航协发旅客摆渡车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17</w:t>
            </w:r>
          </w:p>
        </w:tc>
        <w:tc>
          <w:tcPr>
            <w:tcW w:w="1159"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color w:val="000000" w:themeColor="text1"/>
                <w:kern w:val="2"/>
                <w:sz w:val="18"/>
                <w:szCs w:val="18"/>
                <w:lang w:val="en-US" w:eastAsia="zh-CN" w:bidi="ar-SA"/>
              </w:rPr>
              <w:t>应急保障部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bCs/>
                <w:color w:val="000000" w:themeColor="text1"/>
                <w:sz w:val="18"/>
                <w:szCs w:val="18"/>
                <w:lang w:val="en-US" w:eastAsia="zh-CN"/>
              </w:rPr>
              <w:t>民航浙J058</w:t>
            </w:r>
          </w:p>
        </w:tc>
        <w:tc>
          <w:tcPr>
            <w:tcW w:w="1084"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2021.1</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color w:val="000000" w:themeColor="text1"/>
                <w:kern w:val="2"/>
                <w:sz w:val="18"/>
                <w:szCs w:val="18"/>
                <w:lang w:val="en-US" w:eastAsia="zh-CN" w:bidi="ar-SA"/>
              </w:rPr>
              <w:t>铅酸</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kern w:val="2"/>
                <w:sz w:val="18"/>
                <w:szCs w:val="18"/>
                <w:lang w:val="en-US" w:eastAsia="zh-CN" w:bidi="ar-SA"/>
              </w:rPr>
              <w:t>瑞虎消防保障车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86"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b w:val="0"/>
                <w:bCs w:val="0"/>
                <w:color w:val="000000" w:themeColor="text1"/>
                <w:sz w:val="18"/>
                <w:szCs w:val="18"/>
                <w:vertAlign w:val="baseline"/>
                <w:lang w:val="en-US" w:eastAsia="zh-CN"/>
              </w:rPr>
              <w:t>18</w:t>
            </w:r>
          </w:p>
        </w:tc>
        <w:tc>
          <w:tcPr>
            <w:tcW w:w="1159"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val="en-US" w:eastAsia="zh-CN"/>
              </w:rPr>
              <w:t>地勤保障部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bCs/>
                <w:color w:val="000000" w:themeColor="text1"/>
                <w:sz w:val="18"/>
                <w:szCs w:val="18"/>
                <w:lang w:val="en-US" w:eastAsia="zh-CN"/>
              </w:rPr>
              <w:t>民航浙J060</w:t>
            </w:r>
          </w:p>
        </w:tc>
        <w:tc>
          <w:tcPr>
            <w:tcW w:w="1084"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 xml:space="preserve">2021.6 </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color w:val="000000" w:themeColor="text1"/>
                <w:kern w:val="2"/>
                <w:sz w:val="18"/>
                <w:szCs w:val="18"/>
                <w:lang w:val="en-US" w:eastAsia="zh-CN" w:bidi="ar-SA"/>
              </w:rPr>
              <w:t>磷酸铁锂</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kern w:val="2"/>
                <w:sz w:val="18"/>
                <w:szCs w:val="18"/>
                <w:lang w:val="en-US" w:eastAsia="zh-CN" w:bidi="ar-SA"/>
              </w:rPr>
              <w:t>天一</w:t>
            </w:r>
            <w:r>
              <w:rPr>
                <w:rFonts w:hint="eastAsia" w:ascii="宋体" w:hAnsi="宋体" w:eastAsia="宋体" w:cs="宋体"/>
                <w:b w:val="0"/>
                <w:bCs w:val="0"/>
                <w:color w:val="000000" w:themeColor="text1"/>
                <w:sz w:val="18"/>
                <w:szCs w:val="18"/>
                <w:lang w:eastAsia="zh-CN"/>
              </w:rPr>
              <w:t>旅客登机梯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86" w:type="dxa"/>
            <w:vAlign w:val="center"/>
          </w:tcPr>
          <w:p>
            <w:pPr>
              <w:widowControl/>
              <w:jc w:val="center"/>
              <w:rPr>
                <w:rFonts w:hint="eastAsia" w:ascii="宋体" w:hAnsi="宋体" w:eastAsia="宋体" w:cs="宋体"/>
                <w:b/>
                <w:bCs/>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vertAlign w:val="baseline"/>
                <w:lang w:val="en-US" w:eastAsia="zh-CN"/>
              </w:rPr>
              <w:t>19</w:t>
            </w:r>
          </w:p>
        </w:tc>
        <w:tc>
          <w:tcPr>
            <w:tcW w:w="1159"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val="en-US" w:eastAsia="zh-CN"/>
              </w:rPr>
              <w:t>场务动力部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bCs/>
                <w:color w:val="000000" w:themeColor="text1"/>
                <w:sz w:val="18"/>
                <w:szCs w:val="18"/>
                <w:lang w:val="en-US" w:eastAsia="zh-CN"/>
              </w:rPr>
              <w:t>民航浙J024</w:t>
            </w:r>
          </w:p>
        </w:tc>
        <w:tc>
          <w:tcPr>
            <w:tcW w:w="1084"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2021.6</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color w:val="000000" w:themeColor="text1"/>
                <w:kern w:val="2"/>
                <w:sz w:val="18"/>
                <w:szCs w:val="18"/>
                <w:lang w:val="en-US" w:eastAsia="zh-CN" w:bidi="ar-SA"/>
              </w:rPr>
              <w:t>三元锂</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kern w:val="2"/>
                <w:sz w:val="18"/>
                <w:szCs w:val="18"/>
                <w:lang w:val="en-US" w:eastAsia="zh-CN" w:bidi="ar-SA"/>
              </w:rPr>
              <w:t>西安为开化工驱鸟车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86" w:type="dxa"/>
            <w:vAlign w:val="center"/>
          </w:tcPr>
          <w:p>
            <w:pPr>
              <w:jc w:val="center"/>
              <w:rPr>
                <w:rFonts w:hint="default" w:ascii="宋体" w:hAnsi="宋体" w:eastAsia="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20</w:t>
            </w:r>
          </w:p>
        </w:tc>
        <w:tc>
          <w:tcPr>
            <w:tcW w:w="1159"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市场业务</w:t>
            </w:r>
            <w:r>
              <w:rPr>
                <w:rFonts w:hint="eastAsia" w:ascii="宋体" w:hAnsi="宋体" w:eastAsia="宋体" w:cs="宋体"/>
                <w:color w:val="000000" w:themeColor="text1"/>
                <w:sz w:val="18"/>
                <w:szCs w:val="18"/>
                <w:lang w:eastAsia="zh-CN"/>
              </w:rPr>
              <w:t>部</w:t>
            </w:r>
          </w:p>
        </w:tc>
        <w:tc>
          <w:tcPr>
            <w:tcW w:w="1278"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bCs/>
                <w:color w:val="000000" w:themeColor="text1"/>
                <w:sz w:val="18"/>
                <w:szCs w:val="18"/>
                <w:lang w:val="en-US" w:eastAsia="zh-CN"/>
              </w:rPr>
              <w:t>民航浙J061</w:t>
            </w:r>
          </w:p>
        </w:tc>
        <w:tc>
          <w:tcPr>
            <w:tcW w:w="1084"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color w:val="000000" w:themeColor="text1"/>
                <w:sz w:val="18"/>
                <w:szCs w:val="18"/>
                <w:lang w:val="en-US" w:eastAsia="zh-CN"/>
              </w:rPr>
              <w:t>2021.12</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cs="宋体"/>
                <w:b w:val="0"/>
                <w:bCs w:val="0"/>
                <w:color w:val="000000" w:themeColor="text1"/>
                <w:kern w:val="2"/>
                <w:sz w:val="18"/>
                <w:szCs w:val="18"/>
                <w:vertAlign w:val="baseline"/>
                <w:lang w:val="en-US" w:eastAsia="zh-CN" w:bidi="ar-SA"/>
              </w:rPr>
              <w:t>/</w:t>
            </w:r>
          </w:p>
        </w:tc>
        <w:tc>
          <w:tcPr>
            <w:tcW w:w="1559" w:type="dxa"/>
            <w:vAlign w:val="center"/>
          </w:tcPr>
          <w:p>
            <w:pPr>
              <w:jc w:val="center"/>
              <w:rPr>
                <w:rFonts w:hint="eastAsia" w:ascii="宋体" w:hAnsi="宋体" w:eastAsia="宋体" w:cs="宋体"/>
                <w:b w:val="0"/>
                <w:bCs w:val="0"/>
                <w:color w:val="000000" w:themeColor="text1"/>
                <w:kern w:val="2"/>
                <w:sz w:val="18"/>
                <w:szCs w:val="18"/>
                <w:vertAlign w:val="baseline"/>
                <w:lang w:val="en-US" w:eastAsia="zh-CN" w:bidi="ar-SA"/>
              </w:rPr>
            </w:pPr>
            <w:r>
              <w:rPr>
                <w:rFonts w:hint="eastAsia" w:ascii="宋体" w:hAnsi="宋体" w:eastAsia="宋体" w:cs="宋体"/>
                <w:color w:val="000000" w:themeColor="text1"/>
                <w:kern w:val="2"/>
                <w:sz w:val="18"/>
                <w:szCs w:val="18"/>
                <w:lang w:val="en-US" w:eastAsia="zh-CN" w:bidi="ar-SA"/>
              </w:rPr>
              <w:t>磷酸铁锂</w:t>
            </w:r>
          </w:p>
        </w:tc>
        <w:tc>
          <w:tcPr>
            <w:tcW w:w="1871" w:type="dxa"/>
            <w:vAlign w:val="center"/>
          </w:tcPr>
          <w:p>
            <w:pPr>
              <w:jc w:val="center"/>
              <w:rPr>
                <w:rFonts w:hint="eastAsia" w:ascii="宋体" w:hAnsi="宋体" w:eastAsia="宋体" w:cs="宋体"/>
                <w:b w:val="0"/>
                <w:bCs w:val="0"/>
                <w:color w:val="000000" w:themeColor="text1"/>
                <w:kern w:val="2"/>
                <w:sz w:val="18"/>
                <w:szCs w:val="18"/>
                <w:lang w:val="en-US" w:eastAsia="zh-CN" w:bidi="ar-SA"/>
              </w:rPr>
            </w:pPr>
            <w:r>
              <w:rPr>
                <w:rFonts w:hint="eastAsia" w:ascii="宋体" w:hAnsi="宋体" w:eastAsia="宋体" w:cs="宋体"/>
                <w:b w:val="0"/>
                <w:bCs w:val="0"/>
                <w:color w:val="000000" w:themeColor="text1"/>
                <w:sz w:val="18"/>
                <w:szCs w:val="18"/>
                <w:lang w:val="en-US" w:eastAsia="zh-CN"/>
              </w:rPr>
              <w:t>吉鑫祥行李牵引车TB30N</w:t>
            </w:r>
          </w:p>
        </w:tc>
      </w:tr>
    </w:tbl>
    <w:p>
      <w:pPr>
        <w:pStyle w:val="2"/>
        <w:rPr>
          <w:rFonts w:hint="eastAsia" w:ascii="宋体" w:hAnsi="宋体" w:eastAsia="宋体" w:cs="宋体"/>
          <w:b/>
          <w:bCs/>
          <w:color w:val="000000" w:themeColor="text1"/>
          <w:sz w:val="22"/>
          <w:szCs w:val="22"/>
        </w:rPr>
      </w:pPr>
    </w:p>
    <w:p>
      <w:pPr>
        <w:pStyle w:val="2"/>
        <w:rPr>
          <w:rFonts w:hint="eastAsia" w:ascii="宋体" w:hAnsi="宋体" w:eastAsia="宋体" w:cs="宋体"/>
          <w:b/>
          <w:bCs/>
          <w:color w:val="000000" w:themeColor="text1"/>
          <w:sz w:val="22"/>
          <w:szCs w:val="22"/>
        </w:rPr>
      </w:pPr>
    </w:p>
    <w:p>
      <w:pPr>
        <w:pStyle w:val="2"/>
        <w:rPr>
          <w:rFonts w:hint="eastAsia" w:ascii="宋体" w:hAnsi="宋体" w:eastAsia="宋体" w:cs="宋体"/>
          <w:b/>
          <w:bCs/>
          <w:color w:val="000000" w:themeColor="text1"/>
          <w:sz w:val="22"/>
          <w:szCs w:val="22"/>
        </w:rPr>
      </w:pPr>
    </w:p>
    <w:p>
      <w:pPr>
        <w:pStyle w:val="2"/>
        <w:rPr>
          <w:rFonts w:hint="eastAsia" w:ascii="宋体" w:hAnsi="宋体" w:eastAsia="宋体" w:cs="宋体"/>
          <w:b/>
          <w:bCs/>
          <w:color w:val="000000" w:themeColor="text1"/>
          <w:sz w:val="22"/>
          <w:szCs w:val="22"/>
        </w:rPr>
      </w:pPr>
    </w:p>
    <w:p>
      <w:pPr>
        <w:jc w:val="left"/>
        <w:rPr>
          <w:rFonts w:hint="eastAsia" w:ascii="宋体" w:hAnsi="宋体" w:eastAsia="宋体" w:cs="宋体"/>
          <w:b/>
          <w:bCs/>
          <w:color w:val="000000" w:themeColor="text1"/>
          <w:sz w:val="22"/>
          <w:szCs w:val="22"/>
        </w:rPr>
      </w:pPr>
      <w:r>
        <w:rPr>
          <w:rFonts w:hint="eastAsia" w:ascii="宋体" w:hAnsi="宋体" w:eastAsia="宋体" w:cs="宋体"/>
          <w:b/>
          <w:bCs/>
          <w:color w:val="000000" w:themeColor="text1"/>
          <w:sz w:val="22"/>
          <w:szCs w:val="22"/>
        </w:rPr>
        <w:t>标段二需求：</w:t>
      </w:r>
    </w:p>
    <w:p>
      <w:pPr>
        <w:pStyle w:val="3"/>
        <w:numPr>
          <w:ilvl w:val="0"/>
          <w:numId w:val="0"/>
        </w:numPr>
        <w:spacing w:after="0" w:line="560" w:lineRule="exact"/>
        <w:ind w:firstLine="440" w:firstLineChars="200"/>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一、普通车辆维修的服务需求：</w:t>
      </w:r>
    </w:p>
    <w:p>
      <w:pPr>
        <w:pStyle w:val="2"/>
        <w:numPr>
          <w:ilvl w:val="0"/>
          <w:numId w:val="12"/>
        </w:numPr>
        <w:ind w:left="0" w:leftChars="0" w:firstLine="420" w:firstLineChars="0"/>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代办汽车年审手续；</w:t>
      </w:r>
    </w:p>
    <w:p>
      <w:pPr>
        <w:pStyle w:val="2"/>
        <w:numPr>
          <w:ilvl w:val="0"/>
          <w:numId w:val="12"/>
        </w:numPr>
        <w:ind w:left="0" w:leftChars="0" w:firstLine="420" w:firstLineChars="0"/>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及时提醒汽车日常维护；</w:t>
      </w:r>
    </w:p>
    <w:p>
      <w:pPr>
        <w:pStyle w:val="2"/>
        <w:numPr>
          <w:ilvl w:val="0"/>
          <w:numId w:val="12"/>
        </w:numPr>
        <w:ind w:left="0" w:leftChars="0" w:firstLine="420" w:firstLineChars="0"/>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24小时紧急施救；</w:t>
      </w:r>
    </w:p>
    <w:p>
      <w:pPr>
        <w:pStyle w:val="2"/>
        <w:numPr>
          <w:ilvl w:val="0"/>
          <w:numId w:val="12"/>
        </w:numPr>
        <w:ind w:left="0" w:leftChars="0" w:firstLine="420" w:firstLineChars="0"/>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协助交通事故处理、保险索赔；</w:t>
      </w:r>
    </w:p>
    <w:p>
      <w:pPr>
        <w:pStyle w:val="2"/>
        <w:numPr>
          <w:ilvl w:val="0"/>
          <w:numId w:val="12"/>
        </w:numPr>
        <w:ind w:left="0" w:leftChars="0" w:firstLine="420" w:firstLineChars="0"/>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免费清洗车身；</w:t>
      </w:r>
    </w:p>
    <w:p>
      <w:pPr>
        <w:pStyle w:val="2"/>
        <w:numPr>
          <w:ilvl w:val="0"/>
          <w:numId w:val="12"/>
        </w:numPr>
        <w:ind w:left="0" w:leftChars="0" w:firstLine="420" w:firstLineChars="0"/>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提供预约服务并优先安排维修；</w:t>
      </w:r>
    </w:p>
    <w:p>
      <w:pPr>
        <w:pStyle w:val="2"/>
        <w:numPr>
          <w:ilvl w:val="0"/>
          <w:numId w:val="12"/>
        </w:numPr>
        <w:ind w:left="0" w:leftChars="0" w:firstLine="420" w:firstLineChars="0"/>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遇专机等重特大保障任务，配备资深技术人员全程保障；</w:t>
      </w:r>
    </w:p>
    <w:p>
      <w:pPr>
        <w:pStyle w:val="2"/>
        <w:numPr>
          <w:ilvl w:val="0"/>
          <w:numId w:val="12"/>
        </w:numPr>
        <w:ind w:left="0" w:leftChars="0" w:firstLine="420" w:firstLineChars="0"/>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按要求提供维修服务、使用原厂或正厂等零配件，在保证维修质量的情况下，按约定周期修竣车辆。</w:t>
      </w:r>
    </w:p>
    <w:p>
      <w:pPr>
        <w:pStyle w:val="2"/>
        <w:numPr>
          <w:ilvl w:val="0"/>
          <w:numId w:val="12"/>
        </w:numPr>
        <w:ind w:left="0" w:leftChars="0" w:firstLine="420" w:firstLineChars="0"/>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建立车辆技术档案和提供技术跟踪服务。</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leftChars="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二、服务内容及技术要求： </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1、</w:t>
      </w:r>
      <w:r>
        <w:rPr>
          <w:rFonts w:hint="eastAsia" w:ascii="宋体" w:hAnsi="宋体" w:eastAsia="宋体" w:cs="宋体"/>
          <w:bCs/>
          <w:color w:val="000000" w:themeColor="text1"/>
          <w:kern w:val="2"/>
          <w:sz w:val="22"/>
          <w:szCs w:val="22"/>
          <w:lang w:val="en-US" w:eastAsia="zh-CN" w:bidi="ar-SA"/>
        </w:rPr>
        <w:t>更换的配件必须是正厂产品；</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2、</w:t>
      </w:r>
      <w:r>
        <w:rPr>
          <w:rFonts w:hint="eastAsia" w:ascii="宋体" w:hAnsi="宋体" w:eastAsia="宋体" w:cs="宋体"/>
          <w:bCs/>
          <w:color w:val="000000" w:themeColor="text1"/>
          <w:kern w:val="2"/>
          <w:sz w:val="22"/>
          <w:szCs w:val="22"/>
          <w:lang w:val="en-US" w:eastAsia="zh-CN" w:bidi="ar-SA"/>
        </w:rPr>
        <w:t xml:space="preserve">修理期限： </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①中标方应在所明确的修理时间内完成维修并交付车辆。中标方接到修理要求后，应立即检查车辆故障情况、提出需要的修理时间并在修理接车单上注明，因故障不明而暂时无法明确修理时间的，应在24 小时内检查车辆并予以明确。 </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②单辆车辆定时维护保养时间正常情况下不超过1天，设备小修时间不超过7天（不含配件采购时间）</w:t>
      </w:r>
      <w:r>
        <w:rPr>
          <w:rFonts w:hint="eastAsia" w:ascii="宋体" w:hAnsi="宋体" w:cs="宋体"/>
          <w:bCs/>
          <w:color w:val="000000" w:themeColor="text1"/>
          <w:kern w:val="2"/>
          <w:sz w:val="22"/>
          <w:szCs w:val="22"/>
          <w:lang w:val="en-US" w:eastAsia="zh-CN" w:bidi="ar-SA"/>
        </w:rPr>
        <w:t>，</w:t>
      </w:r>
      <w:r>
        <w:rPr>
          <w:rFonts w:hint="eastAsia" w:ascii="宋体" w:hAnsi="宋体" w:eastAsia="宋体" w:cs="宋体"/>
          <w:bCs/>
          <w:color w:val="000000" w:themeColor="text1"/>
          <w:kern w:val="2"/>
          <w:sz w:val="22"/>
          <w:szCs w:val="22"/>
          <w:lang w:val="en-US" w:eastAsia="zh-CN" w:bidi="ar-SA"/>
        </w:rPr>
        <w:t xml:space="preserve">对于设备自身存在的设计上缺陷或重大技术性难点问题的解决不受此时间的限制。如修理过程中发现有其他故障或其他原因不能按时完成修理的，中标方应立即告知招标方，如果同意中标方继续维修的，则相应延长维修时间。 </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③如中标方维修时间超过规定时间或无能力维修的，经招标人指定的监管单位认可，招标人下属使用单位有权委托另外单位修理。 </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3、</w:t>
      </w:r>
      <w:r>
        <w:rPr>
          <w:rFonts w:hint="eastAsia" w:ascii="宋体" w:hAnsi="宋体" w:eastAsia="宋体" w:cs="宋体"/>
          <w:bCs/>
          <w:color w:val="000000" w:themeColor="text1"/>
          <w:kern w:val="2"/>
          <w:sz w:val="22"/>
          <w:szCs w:val="22"/>
          <w:lang w:val="en-US" w:eastAsia="zh-CN" w:bidi="ar-SA"/>
        </w:rPr>
        <w:t xml:space="preserve">负责机场各类车辆的维修、保养、辅助招标方年检年审、车辆内外修技术性能鉴定工作，车辆配件采购、管理工作，维修作业安全、维修消防安全等。 </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4、</w:t>
      </w:r>
      <w:r>
        <w:rPr>
          <w:rFonts w:hint="eastAsia" w:ascii="宋体" w:hAnsi="宋体" w:eastAsia="宋体" w:cs="宋体"/>
          <w:bCs/>
          <w:color w:val="000000" w:themeColor="text1"/>
          <w:kern w:val="2"/>
          <w:sz w:val="22"/>
          <w:szCs w:val="22"/>
          <w:lang w:val="en-US" w:eastAsia="zh-CN" w:bidi="ar-SA"/>
        </w:rPr>
        <w:t xml:space="preserve">中标方应对招标方车辆建立用户档案，开展跟踪服务。 </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5、</w:t>
      </w:r>
      <w:r>
        <w:rPr>
          <w:rFonts w:hint="eastAsia" w:ascii="宋体" w:hAnsi="宋体" w:eastAsia="宋体" w:cs="宋体"/>
          <w:bCs/>
          <w:color w:val="000000" w:themeColor="text1"/>
          <w:kern w:val="2"/>
          <w:sz w:val="22"/>
          <w:szCs w:val="22"/>
          <w:lang w:val="en-US" w:eastAsia="zh-CN" w:bidi="ar-SA"/>
        </w:rPr>
        <w:t xml:space="preserve">保修期要求: </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 xml:space="preserve">所有项目维修保质期，按行业标准为准。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6、</w:t>
      </w:r>
      <w:r>
        <w:rPr>
          <w:rFonts w:hint="eastAsia" w:ascii="宋体" w:hAnsi="宋体" w:eastAsia="宋体" w:cs="宋体"/>
          <w:bCs/>
          <w:color w:val="000000" w:themeColor="text1"/>
          <w:kern w:val="2"/>
          <w:sz w:val="22"/>
          <w:szCs w:val="22"/>
          <w:lang w:val="en-US" w:eastAsia="zh-CN" w:bidi="ar-SA"/>
        </w:rPr>
        <w:t>报价要求：</w:t>
      </w:r>
      <w:r>
        <w:rPr>
          <w:rFonts w:hint="eastAsia" w:ascii="宋体" w:hAnsi="宋体" w:eastAsia="宋体" w:cs="宋体"/>
          <w:b/>
          <w:bCs w:val="0"/>
          <w:color w:val="000000" w:themeColor="text1"/>
          <w:kern w:val="2"/>
          <w:sz w:val="22"/>
          <w:szCs w:val="22"/>
          <w:lang w:val="en-US" w:eastAsia="zh-CN" w:bidi="ar-SA"/>
        </w:rPr>
        <w:t>本项目</w:t>
      </w:r>
      <w:r>
        <w:rPr>
          <w:rFonts w:hint="eastAsia" w:ascii="宋体" w:hAnsi="宋体" w:cs="宋体"/>
          <w:b/>
          <w:bCs w:val="0"/>
          <w:color w:val="000000" w:themeColor="text1"/>
          <w:kern w:val="2"/>
          <w:sz w:val="22"/>
          <w:szCs w:val="22"/>
          <w:lang w:val="en-US" w:eastAsia="zh-CN" w:bidi="ar-SA"/>
        </w:rPr>
        <w:t>以维修单位市场报价折扣率计算。</w:t>
      </w:r>
      <w:r>
        <w:rPr>
          <w:rFonts w:hint="eastAsia" w:ascii="宋体" w:hAnsi="宋体" w:eastAsia="宋体" w:cs="宋体"/>
          <w:b/>
          <w:bCs w:val="0"/>
          <w:color w:val="000000" w:themeColor="text1"/>
          <w:kern w:val="2"/>
          <w:sz w:val="22"/>
          <w:szCs w:val="22"/>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cs="宋体"/>
          <w:bCs/>
          <w:color w:val="000000" w:themeColor="text1"/>
          <w:kern w:val="2"/>
          <w:sz w:val="22"/>
          <w:szCs w:val="22"/>
          <w:lang w:val="en-US" w:eastAsia="zh-CN" w:bidi="ar-SA"/>
        </w:rPr>
        <w:t>7、</w:t>
      </w:r>
      <w:r>
        <w:rPr>
          <w:rFonts w:hint="eastAsia" w:ascii="宋体" w:hAnsi="宋体" w:eastAsia="宋体" w:cs="宋体"/>
          <w:bCs/>
          <w:color w:val="000000" w:themeColor="text1"/>
          <w:kern w:val="2"/>
          <w:sz w:val="22"/>
          <w:szCs w:val="22"/>
          <w:lang w:val="en-US" w:eastAsia="zh-CN" w:bidi="ar-SA"/>
        </w:rPr>
        <w:t>费用计算方式：</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①按季度向中标方支付维修保养费用。</w:t>
      </w:r>
    </w:p>
    <w:p>
      <w:pPr>
        <w:pStyle w:val="3"/>
        <w:keepNext w:val="0"/>
        <w:keepLines w:val="0"/>
        <w:pageBreakBefore w:val="0"/>
        <w:widowControl w:val="0"/>
        <w:kinsoku/>
        <w:wordWrap/>
        <w:overflowPunct/>
        <w:topLinePunct w:val="0"/>
        <w:autoSpaceDE/>
        <w:autoSpaceDN/>
        <w:bidi w:val="0"/>
        <w:adjustRightInd/>
        <w:snapToGrid/>
        <w:spacing w:after="0" w:line="360" w:lineRule="exact"/>
        <w:ind w:left="0" w:firstLine="440" w:firstLineChars="200"/>
        <w:textAlignment w:val="auto"/>
        <w:rPr>
          <w:rFonts w:hint="eastAsia" w:ascii="宋体" w:hAnsi="宋体" w:eastAsia="宋体" w:cs="宋体"/>
          <w:bCs/>
          <w:color w:val="000000" w:themeColor="text1"/>
          <w:kern w:val="2"/>
          <w:sz w:val="22"/>
          <w:szCs w:val="22"/>
          <w:lang w:val="en-US" w:eastAsia="zh-CN" w:bidi="ar-SA"/>
        </w:rPr>
      </w:pPr>
      <w:r>
        <w:rPr>
          <w:rFonts w:hint="eastAsia" w:ascii="宋体" w:hAnsi="宋体" w:eastAsia="宋体" w:cs="宋体"/>
          <w:bCs/>
          <w:color w:val="000000" w:themeColor="text1"/>
          <w:kern w:val="2"/>
          <w:sz w:val="22"/>
          <w:szCs w:val="22"/>
          <w:lang w:val="en-US" w:eastAsia="zh-CN" w:bidi="ar-SA"/>
        </w:rPr>
        <w:t>②配件采购及管理费用，配件采购费用每月初由招标方车辆管理部门核实后，进行结算。配件管理费：单件配件采购价格在2000元及以上的，配件管理费不得高于单件配件采购价格的8 %，单件配件采购价格在2000元以下的，配件管理费不得高于单件配件采购价格的12%。</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200"/>
        <w:jc w:val="left"/>
        <w:textAlignment w:val="auto"/>
        <w:rPr>
          <w:rFonts w:hint="eastAsia" w:ascii="宋体" w:hAnsi="宋体" w:eastAsia="宋体" w:cs="宋体"/>
          <w:b/>
          <w:bCs/>
          <w:color w:val="000000" w:themeColor="text1"/>
          <w:sz w:val="22"/>
          <w:szCs w:val="22"/>
        </w:rPr>
      </w:pPr>
      <w:r>
        <w:rPr>
          <w:rFonts w:hint="eastAsia" w:ascii="宋体" w:hAnsi="宋体" w:cs="宋体"/>
          <w:bCs/>
          <w:color w:val="000000" w:themeColor="text1"/>
          <w:kern w:val="2"/>
          <w:sz w:val="22"/>
          <w:szCs w:val="22"/>
          <w:lang w:val="en-US" w:eastAsia="zh-CN" w:bidi="ar-SA"/>
        </w:rPr>
        <w:t>8、</w:t>
      </w:r>
      <w:r>
        <w:rPr>
          <w:rFonts w:hint="eastAsia" w:ascii="宋体" w:hAnsi="宋体" w:eastAsia="宋体" w:cs="宋体"/>
          <w:bCs/>
          <w:color w:val="000000" w:themeColor="text1"/>
          <w:kern w:val="2"/>
          <w:sz w:val="22"/>
          <w:szCs w:val="22"/>
          <w:lang w:val="en-US" w:eastAsia="zh-CN" w:bidi="ar-SA"/>
        </w:rPr>
        <w:t>本项目服务期限：自2022年4月1日至2024年3月31日止。</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200"/>
        <w:jc w:val="left"/>
        <w:textAlignment w:val="auto"/>
        <w:rPr>
          <w:rFonts w:hint="eastAsia" w:ascii="宋体" w:hAnsi="宋体" w:eastAsia="宋体" w:cs="宋体"/>
          <w:b/>
          <w:bCs/>
          <w:color w:val="000000" w:themeColor="text1"/>
          <w:sz w:val="22"/>
          <w:szCs w:val="22"/>
        </w:rPr>
      </w:pPr>
      <w:r>
        <w:rPr>
          <w:rFonts w:hint="eastAsia" w:ascii="宋体" w:hAnsi="宋体" w:cs="宋体"/>
          <w:b/>
          <w:bCs/>
          <w:color w:val="000000" w:themeColor="text1"/>
          <w:sz w:val="22"/>
          <w:szCs w:val="22"/>
          <w:lang w:val="en-US" w:eastAsia="zh-CN"/>
        </w:rPr>
        <w:t>9、</w:t>
      </w:r>
      <w:r>
        <w:rPr>
          <w:rFonts w:hint="eastAsia" w:ascii="宋体" w:hAnsi="宋体" w:eastAsia="宋体" w:cs="宋体"/>
          <w:b/>
          <w:bCs/>
          <w:color w:val="000000" w:themeColor="text1"/>
          <w:sz w:val="22"/>
          <w:szCs w:val="22"/>
        </w:rPr>
        <w:t xml:space="preserve">需求配置清单 </w:t>
      </w:r>
    </w:p>
    <w:tbl>
      <w:tblPr>
        <w:tblStyle w:val="80"/>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969"/>
        <w:gridCol w:w="1125"/>
        <w:gridCol w:w="1050"/>
        <w:gridCol w:w="2012"/>
        <w:gridCol w:w="1425"/>
        <w:gridCol w:w="1049"/>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38" w:type="dxa"/>
            <w:vAlign w:val="center"/>
          </w:tcPr>
          <w:p>
            <w:pPr>
              <w:jc w:val="center"/>
              <w:rPr>
                <w:rFonts w:hint="eastAsia" w:ascii="宋体" w:hAnsi="宋体" w:eastAsia="宋体" w:cs="宋体"/>
                <w:b/>
                <w:bCs/>
                <w:color w:val="000000" w:themeColor="text1"/>
                <w:sz w:val="22"/>
                <w:szCs w:val="22"/>
                <w:vertAlign w:val="baseline"/>
                <w:lang w:eastAsia="zh-CN"/>
              </w:rPr>
            </w:pPr>
            <w:r>
              <w:rPr>
                <w:rFonts w:hint="eastAsia" w:ascii="宋体" w:hAnsi="宋体" w:eastAsia="宋体" w:cs="宋体"/>
                <w:b/>
                <w:bCs/>
                <w:color w:val="000000" w:themeColor="text1"/>
                <w:sz w:val="22"/>
                <w:szCs w:val="22"/>
                <w:vertAlign w:val="baseline"/>
                <w:lang w:eastAsia="zh-CN"/>
              </w:rPr>
              <w:t>序号</w:t>
            </w:r>
          </w:p>
        </w:tc>
        <w:tc>
          <w:tcPr>
            <w:tcW w:w="969" w:type="dxa"/>
            <w:vAlign w:val="center"/>
          </w:tcPr>
          <w:p>
            <w:pPr>
              <w:jc w:val="center"/>
              <w:rPr>
                <w:rFonts w:hint="eastAsia" w:ascii="宋体" w:hAnsi="宋体" w:eastAsia="宋体" w:cs="宋体"/>
                <w:b/>
                <w:bCs/>
                <w:color w:val="000000" w:themeColor="text1"/>
                <w:sz w:val="22"/>
                <w:szCs w:val="22"/>
                <w:vertAlign w:val="baseline"/>
                <w:lang w:eastAsia="zh-CN"/>
              </w:rPr>
            </w:pPr>
            <w:r>
              <w:rPr>
                <w:rFonts w:hint="eastAsia" w:ascii="宋体" w:hAnsi="宋体" w:eastAsia="宋体" w:cs="宋体"/>
                <w:b/>
                <w:bCs/>
                <w:color w:val="000000" w:themeColor="text1"/>
                <w:sz w:val="22"/>
                <w:szCs w:val="22"/>
                <w:vertAlign w:val="baseline"/>
                <w:lang w:eastAsia="zh-CN"/>
              </w:rPr>
              <w:t>使用部门</w:t>
            </w:r>
          </w:p>
        </w:tc>
        <w:tc>
          <w:tcPr>
            <w:tcW w:w="1125" w:type="dxa"/>
            <w:vAlign w:val="center"/>
          </w:tcPr>
          <w:p>
            <w:pPr>
              <w:jc w:val="center"/>
              <w:rPr>
                <w:rFonts w:hint="eastAsia" w:ascii="宋体" w:hAnsi="宋体" w:eastAsia="宋体" w:cs="宋体"/>
                <w:b/>
                <w:bCs/>
                <w:color w:val="000000" w:themeColor="text1"/>
                <w:sz w:val="22"/>
                <w:szCs w:val="22"/>
                <w:vertAlign w:val="baseline"/>
                <w:lang w:eastAsia="zh-CN"/>
              </w:rPr>
            </w:pPr>
            <w:r>
              <w:rPr>
                <w:rFonts w:hint="eastAsia" w:ascii="宋体" w:hAnsi="宋体" w:eastAsia="宋体" w:cs="宋体"/>
                <w:b/>
                <w:bCs/>
                <w:color w:val="000000" w:themeColor="text1"/>
                <w:sz w:val="22"/>
                <w:szCs w:val="22"/>
                <w:vertAlign w:val="baseline"/>
                <w:lang w:eastAsia="zh-CN"/>
              </w:rPr>
              <w:t>车牌号</w:t>
            </w:r>
          </w:p>
        </w:tc>
        <w:tc>
          <w:tcPr>
            <w:tcW w:w="1050" w:type="dxa"/>
            <w:vAlign w:val="center"/>
          </w:tcPr>
          <w:p>
            <w:pPr>
              <w:jc w:val="center"/>
              <w:rPr>
                <w:rFonts w:hint="eastAsia" w:ascii="宋体" w:hAnsi="宋体" w:eastAsia="宋体" w:cs="宋体"/>
                <w:b/>
                <w:bCs/>
                <w:color w:val="000000" w:themeColor="text1"/>
                <w:sz w:val="22"/>
                <w:szCs w:val="22"/>
                <w:vertAlign w:val="baseline"/>
                <w:lang w:eastAsia="zh-CN"/>
              </w:rPr>
            </w:pPr>
            <w:r>
              <w:rPr>
                <w:rFonts w:hint="eastAsia" w:ascii="宋体" w:hAnsi="宋体" w:eastAsia="宋体" w:cs="宋体"/>
                <w:b/>
                <w:bCs/>
                <w:color w:val="000000" w:themeColor="text1"/>
                <w:sz w:val="22"/>
                <w:szCs w:val="22"/>
                <w:vertAlign w:val="baseline"/>
                <w:lang w:eastAsia="zh-CN"/>
              </w:rPr>
              <w:t>注册</w:t>
            </w:r>
          </w:p>
          <w:p>
            <w:pPr>
              <w:jc w:val="center"/>
              <w:rPr>
                <w:rFonts w:hint="eastAsia" w:ascii="宋体" w:hAnsi="宋体" w:eastAsia="宋体" w:cs="宋体"/>
                <w:b/>
                <w:bCs/>
                <w:color w:val="000000" w:themeColor="text1"/>
                <w:sz w:val="22"/>
                <w:szCs w:val="22"/>
                <w:vertAlign w:val="baseline"/>
                <w:lang w:eastAsia="zh-CN"/>
              </w:rPr>
            </w:pPr>
            <w:r>
              <w:rPr>
                <w:rFonts w:hint="eastAsia" w:ascii="宋体" w:hAnsi="宋体" w:eastAsia="宋体" w:cs="宋体"/>
                <w:b/>
                <w:bCs/>
                <w:color w:val="000000" w:themeColor="text1"/>
                <w:sz w:val="22"/>
                <w:szCs w:val="22"/>
                <w:vertAlign w:val="baseline"/>
                <w:lang w:eastAsia="zh-CN"/>
              </w:rPr>
              <w:t>时间</w:t>
            </w:r>
          </w:p>
        </w:tc>
        <w:tc>
          <w:tcPr>
            <w:tcW w:w="2012" w:type="dxa"/>
            <w:vAlign w:val="center"/>
          </w:tcPr>
          <w:p>
            <w:pPr>
              <w:jc w:val="center"/>
              <w:rPr>
                <w:rFonts w:hint="eastAsia" w:ascii="宋体" w:hAnsi="宋体" w:eastAsia="宋体" w:cs="宋体"/>
                <w:b/>
                <w:bCs/>
                <w:color w:val="000000" w:themeColor="text1"/>
                <w:sz w:val="22"/>
                <w:szCs w:val="22"/>
                <w:vertAlign w:val="baseline"/>
                <w:lang w:eastAsia="zh-CN"/>
              </w:rPr>
            </w:pPr>
            <w:r>
              <w:rPr>
                <w:rFonts w:hint="eastAsia" w:ascii="宋体" w:hAnsi="宋体" w:eastAsia="宋体" w:cs="宋体"/>
                <w:b/>
                <w:bCs/>
                <w:color w:val="000000" w:themeColor="text1"/>
                <w:sz w:val="22"/>
                <w:szCs w:val="22"/>
                <w:vertAlign w:val="baseline"/>
                <w:lang w:eastAsia="zh-CN"/>
              </w:rPr>
              <w:t>车架号</w:t>
            </w:r>
          </w:p>
        </w:tc>
        <w:tc>
          <w:tcPr>
            <w:tcW w:w="1425" w:type="dxa"/>
            <w:vAlign w:val="center"/>
          </w:tcPr>
          <w:p>
            <w:pPr>
              <w:jc w:val="center"/>
              <w:rPr>
                <w:rFonts w:hint="eastAsia" w:ascii="宋体" w:hAnsi="宋体" w:eastAsia="宋体" w:cs="宋体"/>
                <w:b/>
                <w:bCs/>
                <w:color w:val="000000" w:themeColor="text1"/>
                <w:sz w:val="22"/>
                <w:szCs w:val="22"/>
                <w:vertAlign w:val="baseline"/>
                <w:lang w:eastAsia="zh-CN"/>
              </w:rPr>
            </w:pPr>
            <w:r>
              <w:rPr>
                <w:rFonts w:hint="eastAsia" w:ascii="宋体" w:hAnsi="宋体" w:eastAsia="宋体" w:cs="宋体"/>
                <w:b/>
                <w:bCs/>
                <w:color w:val="000000" w:themeColor="text1"/>
                <w:sz w:val="22"/>
                <w:szCs w:val="22"/>
                <w:vertAlign w:val="baseline"/>
                <w:lang w:eastAsia="zh-CN"/>
              </w:rPr>
              <w:t>发动机号</w:t>
            </w:r>
          </w:p>
        </w:tc>
        <w:tc>
          <w:tcPr>
            <w:tcW w:w="1049" w:type="dxa"/>
            <w:vAlign w:val="center"/>
          </w:tcPr>
          <w:p>
            <w:pPr>
              <w:jc w:val="center"/>
              <w:rPr>
                <w:rFonts w:hint="eastAsia" w:ascii="宋体" w:hAnsi="宋体" w:eastAsia="宋体" w:cs="宋体"/>
                <w:b/>
                <w:bCs/>
                <w:color w:val="000000" w:themeColor="text1"/>
                <w:sz w:val="22"/>
                <w:szCs w:val="22"/>
                <w:vertAlign w:val="baseline"/>
                <w:lang w:eastAsia="zh-CN"/>
              </w:rPr>
            </w:pPr>
            <w:r>
              <w:rPr>
                <w:rFonts w:hint="eastAsia" w:ascii="宋体" w:hAnsi="宋体" w:eastAsia="宋体" w:cs="宋体"/>
                <w:b/>
                <w:bCs/>
                <w:color w:val="000000" w:themeColor="text1"/>
                <w:sz w:val="22"/>
                <w:szCs w:val="22"/>
                <w:vertAlign w:val="baseline"/>
                <w:lang w:eastAsia="zh-CN"/>
              </w:rPr>
              <w:t>车辆</w:t>
            </w:r>
          </w:p>
          <w:p>
            <w:pPr>
              <w:jc w:val="center"/>
              <w:rPr>
                <w:rFonts w:hint="eastAsia" w:ascii="宋体" w:hAnsi="宋体" w:eastAsia="宋体" w:cs="宋体"/>
                <w:b/>
                <w:bCs/>
                <w:color w:val="000000" w:themeColor="text1"/>
                <w:sz w:val="22"/>
                <w:szCs w:val="22"/>
                <w:vertAlign w:val="baseline"/>
                <w:lang w:eastAsia="zh-CN"/>
              </w:rPr>
            </w:pPr>
            <w:r>
              <w:rPr>
                <w:rFonts w:hint="eastAsia" w:ascii="宋体" w:hAnsi="宋体" w:eastAsia="宋体" w:cs="宋体"/>
                <w:b/>
                <w:bCs/>
                <w:color w:val="000000" w:themeColor="text1"/>
                <w:sz w:val="22"/>
                <w:szCs w:val="22"/>
                <w:vertAlign w:val="baseline"/>
                <w:lang w:eastAsia="zh-CN"/>
              </w:rPr>
              <w:t>名称</w:t>
            </w:r>
          </w:p>
        </w:tc>
        <w:tc>
          <w:tcPr>
            <w:tcW w:w="1428" w:type="dxa"/>
            <w:vAlign w:val="center"/>
          </w:tcPr>
          <w:p>
            <w:pPr>
              <w:jc w:val="center"/>
              <w:rPr>
                <w:rFonts w:hint="eastAsia" w:ascii="宋体" w:hAnsi="宋体" w:eastAsia="宋体" w:cs="宋体"/>
                <w:b/>
                <w:bCs/>
                <w:color w:val="000000" w:themeColor="text1"/>
                <w:sz w:val="22"/>
                <w:szCs w:val="22"/>
                <w:vertAlign w:val="baseline"/>
                <w:lang w:eastAsia="zh-CN"/>
              </w:rPr>
            </w:pPr>
            <w:r>
              <w:rPr>
                <w:rFonts w:hint="eastAsia" w:ascii="宋体" w:hAnsi="宋体" w:eastAsia="宋体" w:cs="宋体"/>
                <w:b/>
                <w:bCs/>
                <w:color w:val="000000" w:themeColor="text1"/>
                <w:sz w:val="22"/>
                <w:szCs w:val="22"/>
                <w:vertAlign w:val="baseline"/>
                <w:lang w:eastAsia="zh-CN"/>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38" w:type="dxa"/>
            <w:vAlign w:val="center"/>
          </w:tcPr>
          <w:p>
            <w:pPr>
              <w:jc w:val="center"/>
              <w:rPr>
                <w:rFonts w:hint="eastAsia" w:ascii="宋体" w:hAnsi="宋体" w:eastAsia="宋体" w:cs="宋体"/>
                <w:b w:val="0"/>
                <w:bCs w:val="0"/>
                <w:color w:val="000000" w:themeColor="text1"/>
                <w:sz w:val="20"/>
                <w:szCs w:val="20"/>
                <w:vertAlign w:val="baseline"/>
                <w:lang w:val="en-US" w:eastAsia="zh-CN"/>
              </w:rPr>
            </w:pPr>
            <w:r>
              <w:rPr>
                <w:rFonts w:hint="eastAsia" w:ascii="宋体" w:hAnsi="宋体" w:eastAsia="宋体" w:cs="宋体"/>
                <w:b w:val="0"/>
                <w:bCs w:val="0"/>
                <w:color w:val="000000" w:themeColor="text1"/>
                <w:sz w:val="20"/>
                <w:szCs w:val="20"/>
                <w:vertAlign w:val="baseline"/>
                <w:lang w:val="en-US" w:eastAsia="zh-CN"/>
              </w:rPr>
              <w:t>1</w:t>
            </w:r>
          </w:p>
        </w:tc>
        <w:tc>
          <w:tcPr>
            <w:tcW w:w="969"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地勤保障部</w:t>
            </w:r>
          </w:p>
        </w:tc>
        <w:tc>
          <w:tcPr>
            <w:tcW w:w="1125"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rPr>
              <w:t>浙J08883</w:t>
            </w:r>
          </w:p>
        </w:tc>
        <w:tc>
          <w:tcPr>
            <w:tcW w:w="1050"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lang w:val="en-US" w:eastAsia="zh-CN"/>
              </w:rPr>
              <w:t>2013.1</w:t>
            </w:r>
          </w:p>
        </w:tc>
        <w:tc>
          <w:tcPr>
            <w:tcW w:w="2012" w:type="dxa"/>
            <w:vAlign w:val="center"/>
          </w:tcPr>
          <w:p>
            <w:pPr>
              <w:bidi w:val="0"/>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lang w:val="en-US" w:eastAsia="zh-CN"/>
              </w:rPr>
              <w:t>LZYTATE64C1062254</w:t>
            </w:r>
          </w:p>
        </w:tc>
        <w:tc>
          <w:tcPr>
            <w:tcW w:w="1425" w:type="dxa"/>
            <w:vAlign w:val="center"/>
          </w:tcPr>
          <w:p>
            <w:pPr>
              <w:bidi w:val="0"/>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lang w:val="en-US" w:eastAsia="zh-CN"/>
              </w:rPr>
              <w:t>1612L136624</w:t>
            </w:r>
          </w:p>
        </w:tc>
        <w:tc>
          <w:tcPr>
            <w:tcW w:w="1049"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val="en-US" w:eastAsia="zh-CN"/>
              </w:rPr>
              <w:t>大</w:t>
            </w:r>
            <w:r>
              <w:rPr>
                <w:rFonts w:hint="eastAsia" w:ascii="宋体" w:hAnsi="宋体" w:eastAsia="宋体" w:cs="宋体"/>
                <w:b w:val="0"/>
                <w:bCs w:val="0"/>
                <w:color w:val="000000" w:themeColor="text1"/>
                <w:sz w:val="20"/>
                <w:szCs w:val="20"/>
                <w:vertAlign w:val="baseline"/>
                <w:lang w:eastAsia="zh-CN"/>
              </w:rPr>
              <w:t>客车</w:t>
            </w:r>
            <w:r>
              <w:rPr>
                <w:rFonts w:hint="eastAsia" w:ascii="宋体" w:hAnsi="宋体" w:cs="宋体"/>
                <w:b w:val="0"/>
                <w:bCs w:val="0"/>
                <w:color w:val="000000" w:themeColor="text1"/>
                <w:sz w:val="20"/>
                <w:szCs w:val="20"/>
                <w:vertAlign w:val="baseline"/>
                <w:lang w:eastAsia="zh-CN"/>
              </w:rPr>
              <w:t>（</w:t>
            </w:r>
            <w:r>
              <w:rPr>
                <w:rFonts w:hint="eastAsia" w:ascii="宋体" w:hAnsi="宋体" w:cs="宋体"/>
                <w:b w:val="0"/>
                <w:bCs w:val="0"/>
                <w:color w:val="000000" w:themeColor="text1"/>
                <w:sz w:val="20"/>
                <w:szCs w:val="20"/>
                <w:vertAlign w:val="baseline"/>
                <w:lang w:val="en-US" w:eastAsia="zh-CN"/>
              </w:rPr>
              <w:t>51座</w:t>
            </w:r>
            <w:r>
              <w:rPr>
                <w:rFonts w:hint="eastAsia" w:ascii="宋体" w:hAnsi="宋体" w:cs="宋体"/>
                <w:b w:val="0"/>
                <w:bCs w:val="0"/>
                <w:color w:val="000000" w:themeColor="text1"/>
                <w:sz w:val="20"/>
                <w:szCs w:val="20"/>
                <w:vertAlign w:val="baseline"/>
                <w:lang w:eastAsia="zh-CN"/>
              </w:rPr>
              <w:t>）</w:t>
            </w:r>
          </w:p>
        </w:tc>
        <w:tc>
          <w:tcPr>
            <w:tcW w:w="1428"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宇通</w:t>
            </w:r>
            <w:r>
              <w:rPr>
                <w:rFonts w:hint="eastAsia" w:ascii="宋体" w:hAnsi="宋体" w:eastAsia="宋体" w:cs="宋体"/>
                <w:b w:val="0"/>
                <w:bCs w:val="0"/>
                <w:color w:val="000000" w:themeColor="text1"/>
                <w:sz w:val="20"/>
                <w:szCs w:val="20"/>
                <w:lang w:val="en-US" w:eastAsia="zh-CN"/>
              </w:rPr>
              <w:t>牌ZK6127H19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38" w:type="dxa"/>
            <w:vAlign w:val="center"/>
          </w:tcPr>
          <w:p>
            <w:pPr>
              <w:jc w:val="center"/>
              <w:rPr>
                <w:rFonts w:hint="eastAsia" w:ascii="宋体" w:hAnsi="宋体" w:eastAsia="宋体" w:cs="宋体"/>
                <w:b w:val="0"/>
                <w:bCs w:val="0"/>
                <w:color w:val="000000" w:themeColor="text1"/>
                <w:sz w:val="20"/>
                <w:szCs w:val="20"/>
                <w:vertAlign w:val="baseline"/>
                <w:lang w:val="en-US" w:eastAsia="zh-CN"/>
              </w:rPr>
            </w:pPr>
            <w:r>
              <w:rPr>
                <w:rFonts w:hint="eastAsia" w:ascii="宋体" w:hAnsi="宋体" w:eastAsia="宋体" w:cs="宋体"/>
                <w:b w:val="0"/>
                <w:bCs w:val="0"/>
                <w:color w:val="000000" w:themeColor="text1"/>
                <w:sz w:val="20"/>
                <w:szCs w:val="20"/>
                <w:vertAlign w:val="baseline"/>
                <w:lang w:val="en-US" w:eastAsia="zh-CN"/>
              </w:rPr>
              <w:t>2</w:t>
            </w:r>
          </w:p>
        </w:tc>
        <w:tc>
          <w:tcPr>
            <w:tcW w:w="969"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地勤保障部</w:t>
            </w:r>
          </w:p>
        </w:tc>
        <w:tc>
          <w:tcPr>
            <w:tcW w:w="1125"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rPr>
              <w:t>浙J08893</w:t>
            </w:r>
          </w:p>
        </w:tc>
        <w:tc>
          <w:tcPr>
            <w:tcW w:w="1050"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lang w:val="en-US" w:eastAsia="zh-CN"/>
              </w:rPr>
              <w:t>2013.1</w:t>
            </w:r>
          </w:p>
        </w:tc>
        <w:tc>
          <w:tcPr>
            <w:tcW w:w="2012" w:type="dxa"/>
            <w:vAlign w:val="center"/>
          </w:tcPr>
          <w:p>
            <w:pPr>
              <w:bidi w:val="0"/>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lang w:val="en-US" w:eastAsia="zh-CN"/>
              </w:rPr>
              <w:t>LZYTATE62C1062253</w:t>
            </w:r>
          </w:p>
        </w:tc>
        <w:tc>
          <w:tcPr>
            <w:tcW w:w="1425" w:type="dxa"/>
            <w:vAlign w:val="center"/>
          </w:tcPr>
          <w:p>
            <w:pPr>
              <w:bidi w:val="0"/>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lang w:val="en-US" w:eastAsia="zh-CN"/>
              </w:rPr>
              <w:t>1612K122538</w:t>
            </w:r>
          </w:p>
        </w:tc>
        <w:tc>
          <w:tcPr>
            <w:tcW w:w="1049" w:type="dxa"/>
            <w:vAlign w:val="center"/>
          </w:tcPr>
          <w:p>
            <w:pPr>
              <w:jc w:val="center"/>
              <w:rPr>
                <w:rFonts w:hint="eastAsia"/>
                <w:color w:val="000000" w:themeColor="text1"/>
                <w:lang w:eastAsia="zh-CN"/>
              </w:rPr>
            </w:pPr>
            <w:r>
              <w:rPr>
                <w:rFonts w:hint="eastAsia"/>
                <w:color w:val="000000" w:themeColor="text1"/>
                <w:lang w:eastAsia="zh-CN"/>
              </w:rPr>
              <w:t>大客车</w:t>
            </w:r>
          </w:p>
          <w:p>
            <w:pPr>
              <w:pStyle w:val="2"/>
              <w:ind w:left="0" w:leftChars="0" w:firstLine="0" w:firstLineChars="0"/>
              <w:rPr>
                <w:rFonts w:hint="eastAsia"/>
                <w:color w:val="000000" w:themeColor="text1"/>
                <w:lang w:val="en-US" w:eastAsia="zh-CN"/>
              </w:rPr>
            </w:pPr>
            <w:r>
              <w:rPr>
                <w:rFonts w:hint="eastAsia" w:ascii="宋体" w:hAnsi="宋体" w:cs="宋体"/>
                <w:b w:val="0"/>
                <w:bCs w:val="0"/>
                <w:color w:val="000000" w:themeColor="text1"/>
                <w:sz w:val="20"/>
                <w:szCs w:val="20"/>
                <w:vertAlign w:val="baseline"/>
                <w:lang w:eastAsia="zh-CN"/>
              </w:rPr>
              <w:t>（</w:t>
            </w:r>
            <w:r>
              <w:rPr>
                <w:rFonts w:hint="eastAsia" w:ascii="宋体" w:hAnsi="宋体" w:cs="宋体"/>
                <w:b w:val="0"/>
                <w:bCs w:val="0"/>
                <w:color w:val="000000" w:themeColor="text1"/>
                <w:sz w:val="20"/>
                <w:szCs w:val="20"/>
                <w:vertAlign w:val="baseline"/>
                <w:lang w:val="en-US" w:eastAsia="zh-CN"/>
              </w:rPr>
              <w:t>51座</w:t>
            </w:r>
            <w:r>
              <w:rPr>
                <w:rFonts w:hint="eastAsia" w:ascii="宋体" w:hAnsi="宋体" w:cs="宋体"/>
                <w:b w:val="0"/>
                <w:bCs w:val="0"/>
                <w:color w:val="000000" w:themeColor="text1"/>
                <w:sz w:val="20"/>
                <w:szCs w:val="20"/>
                <w:vertAlign w:val="baseline"/>
                <w:lang w:eastAsia="zh-CN"/>
              </w:rPr>
              <w:t>）</w:t>
            </w:r>
          </w:p>
        </w:tc>
        <w:tc>
          <w:tcPr>
            <w:tcW w:w="1428"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宇通</w:t>
            </w:r>
            <w:r>
              <w:rPr>
                <w:rFonts w:hint="eastAsia" w:ascii="宋体" w:hAnsi="宋体" w:eastAsia="宋体" w:cs="宋体"/>
                <w:b w:val="0"/>
                <w:bCs w:val="0"/>
                <w:color w:val="000000" w:themeColor="text1"/>
                <w:sz w:val="20"/>
                <w:szCs w:val="20"/>
                <w:lang w:val="en-US" w:eastAsia="zh-CN"/>
              </w:rPr>
              <w:t>牌ZK6127H19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38" w:type="dxa"/>
            <w:vAlign w:val="center"/>
          </w:tcPr>
          <w:p>
            <w:pPr>
              <w:jc w:val="center"/>
              <w:rPr>
                <w:rFonts w:hint="eastAsia" w:ascii="宋体" w:hAnsi="宋体" w:eastAsia="宋体" w:cs="宋体"/>
                <w:b w:val="0"/>
                <w:bCs w:val="0"/>
                <w:color w:val="000000" w:themeColor="text1"/>
                <w:sz w:val="20"/>
                <w:szCs w:val="20"/>
                <w:vertAlign w:val="baseline"/>
                <w:lang w:val="en-US" w:eastAsia="zh-CN"/>
              </w:rPr>
            </w:pPr>
            <w:r>
              <w:rPr>
                <w:rFonts w:hint="eastAsia" w:ascii="宋体" w:hAnsi="宋体" w:eastAsia="宋体" w:cs="宋体"/>
                <w:b w:val="0"/>
                <w:bCs w:val="0"/>
                <w:color w:val="000000" w:themeColor="text1"/>
                <w:sz w:val="20"/>
                <w:szCs w:val="20"/>
                <w:vertAlign w:val="baseline"/>
                <w:lang w:val="en-US" w:eastAsia="zh-CN"/>
              </w:rPr>
              <w:t>3</w:t>
            </w:r>
          </w:p>
        </w:tc>
        <w:tc>
          <w:tcPr>
            <w:tcW w:w="969"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地勤保障部</w:t>
            </w:r>
          </w:p>
        </w:tc>
        <w:tc>
          <w:tcPr>
            <w:tcW w:w="1125"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rPr>
              <w:t>浙J11872</w:t>
            </w:r>
          </w:p>
        </w:tc>
        <w:tc>
          <w:tcPr>
            <w:tcW w:w="1050"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lang w:val="en-US" w:eastAsia="zh-CN"/>
              </w:rPr>
              <w:t>2015.9</w:t>
            </w:r>
          </w:p>
        </w:tc>
        <w:tc>
          <w:tcPr>
            <w:tcW w:w="2012" w:type="dxa"/>
            <w:vAlign w:val="center"/>
          </w:tcPr>
          <w:p>
            <w:pPr>
              <w:bidi w:val="0"/>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kern w:val="2"/>
                <w:sz w:val="20"/>
                <w:szCs w:val="20"/>
                <w:lang w:val="en-US" w:eastAsia="zh-CN" w:bidi="ar-SA"/>
              </w:rPr>
              <w:t>LKLA1D1C5FA688054</w:t>
            </w:r>
          </w:p>
        </w:tc>
        <w:tc>
          <w:tcPr>
            <w:tcW w:w="1425" w:type="dxa"/>
            <w:vAlign w:val="center"/>
          </w:tcPr>
          <w:p>
            <w:pPr>
              <w:bidi w:val="0"/>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kern w:val="2"/>
                <w:sz w:val="20"/>
                <w:szCs w:val="20"/>
                <w:lang w:val="en-US" w:eastAsia="zh-CN" w:bidi="ar-SA"/>
              </w:rPr>
              <w:t>J02SAF30352</w:t>
            </w:r>
          </w:p>
        </w:tc>
        <w:tc>
          <w:tcPr>
            <w:tcW w:w="1049" w:type="dxa"/>
            <w:vAlign w:val="center"/>
          </w:tcPr>
          <w:p>
            <w:pPr>
              <w:jc w:val="center"/>
              <w:rPr>
                <w:rFonts w:hint="eastAsia"/>
                <w:color w:val="000000" w:themeColor="text1"/>
                <w:lang w:eastAsia="zh-CN"/>
              </w:rPr>
            </w:pPr>
            <w:r>
              <w:rPr>
                <w:rFonts w:hint="eastAsia"/>
                <w:color w:val="000000" w:themeColor="text1"/>
                <w:lang w:eastAsia="zh-CN"/>
              </w:rPr>
              <w:t>大客车</w:t>
            </w:r>
          </w:p>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cs="宋体"/>
                <w:b w:val="0"/>
                <w:bCs w:val="0"/>
                <w:color w:val="000000" w:themeColor="text1"/>
                <w:sz w:val="20"/>
                <w:szCs w:val="20"/>
                <w:vertAlign w:val="baseline"/>
                <w:lang w:eastAsia="zh-CN"/>
              </w:rPr>
              <w:t>（</w:t>
            </w:r>
            <w:r>
              <w:rPr>
                <w:rFonts w:hint="eastAsia" w:ascii="宋体" w:hAnsi="宋体" w:cs="宋体"/>
                <w:b w:val="0"/>
                <w:bCs w:val="0"/>
                <w:color w:val="000000" w:themeColor="text1"/>
                <w:sz w:val="20"/>
                <w:szCs w:val="20"/>
                <w:vertAlign w:val="baseline"/>
                <w:lang w:val="en-US" w:eastAsia="zh-CN"/>
              </w:rPr>
              <w:t>33座</w:t>
            </w:r>
            <w:r>
              <w:rPr>
                <w:rFonts w:hint="eastAsia" w:ascii="宋体" w:hAnsi="宋体" w:cs="宋体"/>
                <w:b w:val="0"/>
                <w:bCs w:val="0"/>
                <w:color w:val="000000" w:themeColor="text1"/>
                <w:sz w:val="20"/>
                <w:szCs w:val="20"/>
                <w:vertAlign w:val="baseline"/>
                <w:lang w:eastAsia="zh-CN"/>
              </w:rPr>
              <w:t>）</w:t>
            </w:r>
          </w:p>
        </w:tc>
        <w:tc>
          <w:tcPr>
            <w:tcW w:w="1428"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海格牌</w:t>
            </w:r>
            <w:r>
              <w:rPr>
                <w:rFonts w:hint="eastAsia" w:ascii="宋体" w:hAnsi="宋体" w:eastAsia="宋体" w:cs="宋体"/>
                <w:b w:val="0"/>
                <w:bCs w:val="0"/>
                <w:color w:val="000000" w:themeColor="text1"/>
                <w:sz w:val="20"/>
                <w:szCs w:val="20"/>
                <w:lang w:val="en-US" w:eastAsia="zh-CN"/>
              </w:rPr>
              <w:t>KLQ6852KAE41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38" w:type="dxa"/>
            <w:vAlign w:val="center"/>
          </w:tcPr>
          <w:p>
            <w:pPr>
              <w:jc w:val="center"/>
              <w:rPr>
                <w:rFonts w:hint="eastAsia" w:ascii="宋体" w:hAnsi="宋体" w:eastAsia="宋体" w:cs="宋体"/>
                <w:b w:val="0"/>
                <w:bCs w:val="0"/>
                <w:color w:val="000000" w:themeColor="text1"/>
                <w:sz w:val="20"/>
                <w:szCs w:val="20"/>
                <w:vertAlign w:val="baseline"/>
                <w:lang w:val="en-US" w:eastAsia="zh-CN"/>
              </w:rPr>
            </w:pPr>
            <w:r>
              <w:rPr>
                <w:rFonts w:hint="eastAsia" w:ascii="宋体" w:hAnsi="宋体" w:eastAsia="宋体" w:cs="宋体"/>
                <w:b w:val="0"/>
                <w:bCs w:val="0"/>
                <w:color w:val="000000" w:themeColor="text1"/>
                <w:sz w:val="20"/>
                <w:szCs w:val="20"/>
                <w:vertAlign w:val="baseline"/>
                <w:lang w:val="en-US" w:eastAsia="zh-CN"/>
              </w:rPr>
              <w:t>4</w:t>
            </w:r>
          </w:p>
        </w:tc>
        <w:tc>
          <w:tcPr>
            <w:tcW w:w="969"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地勤保障部</w:t>
            </w:r>
          </w:p>
        </w:tc>
        <w:tc>
          <w:tcPr>
            <w:tcW w:w="1125"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rPr>
              <w:t>浙J00376</w:t>
            </w:r>
          </w:p>
        </w:tc>
        <w:tc>
          <w:tcPr>
            <w:tcW w:w="1050"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lang w:val="en-US" w:eastAsia="zh-CN"/>
              </w:rPr>
              <w:t>2018.4</w:t>
            </w:r>
          </w:p>
        </w:tc>
        <w:tc>
          <w:tcPr>
            <w:tcW w:w="2012" w:type="dxa"/>
            <w:vAlign w:val="center"/>
          </w:tcPr>
          <w:p>
            <w:pPr>
              <w:bidi w:val="0"/>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val="en-US" w:eastAsia="zh-CN"/>
              </w:rPr>
              <w:t>LZYTATF61H1072584</w:t>
            </w:r>
          </w:p>
        </w:tc>
        <w:tc>
          <w:tcPr>
            <w:tcW w:w="1425" w:type="dxa"/>
            <w:vAlign w:val="center"/>
          </w:tcPr>
          <w:p>
            <w:pPr>
              <w:bidi w:val="0"/>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val="en-US" w:eastAsia="zh-CN"/>
              </w:rPr>
              <w:t>1417L147937</w:t>
            </w:r>
          </w:p>
        </w:tc>
        <w:tc>
          <w:tcPr>
            <w:tcW w:w="1049" w:type="dxa"/>
            <w:vAlign w:val="center"/>
          </w:tcPr>
          <w:p>
            <w:pPr>
              <w:jc w:val="center"/>
              <w:rPr>
                <w:rFonts w:hint="eastAsia"/>
                <w:color w:val="000000" w:themeColor="text1"/>
                <w:lang w:eastAsia="zh-CN"/>
              </w:rPr>
            </w:pPr>
            <w:r>
              <w:rPr>
                <w:rFonts w:hint="eastAsia"/>
                <w:color w:val="000000" w:themeColor="text1"/>
                <w:lang w:eastAsia="zh-CN"/>
              </w:rPr>
              <w:t>大客车</w:t>
            </w:r>
          </w:p>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cs="宋体"/>
                <w:b w:val="0"/>
                <w:bCs w:val="0"/>
                <w:color w:val="000000" w:themeColor="text1"/>
                <w:sz w:val="20"/>
                <w:szCs w:val="20"/>
                <w:vertAlign w:val="baseline"/>
                <w:lang w:eastAsia="zh-CN"/>
              </w:rPr>
              <w:t>（</w:t>
            </w:r>
            <w:r>
              <w:rPr>
                <w:rFonts w:hint="eastAsia" w:ascii="宋体" w:hAnsi="宋体" w:cs="宋体"/>
                <w:b w:val="0"/>
                <w:bCs w:val="0"/>
                <w:color w:val="000000" w:themeColor="text1"/>
                <w:sz w:val="20"/>
                <w:szCs w:val="20"/>
                <w:vertAlign w:val="baseline"/>
                <w:lang w:val="en-US" w:eastAsia="zh-CN"/>
              </w:rPr>
              <w:t>50座</w:t>
            </w:r>
            <w:r>
              <w:rPr>
                <w:rFonts w:hint="eastAsia" w:ascii="宋体" w:hAnsi="宋体" w:cs="宋体"/>
                <w:b w:val="0"/>
                <w:bCs w:val="0"/>
                <w:color w:val="000000" w:themeColor="text1"/>
                <w:sz w:val="20"/>
                <w:szCs w:val="20"/>
                <w:vertAlign w:val="baseline"/>
                <w:lang w:eastAsia="zh-CN"/>
              </w:rPr>
              <w:t>）</w:t>
            </w:r>
          </w:p>
        </w:tc>
        <w:tc>
          <w:tcPr>
            <w:tcW w:w="1428"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宇通</w:t>
            </w:r>
            <w:r>
              <w:rPr>
                <w:rFonts w:hint="eastAsia" w:ascii="宋体" w:hAnsi="宋体" w:eastAsia="宋体" w:cs="宋体"/>
                <w:b w:val="0"/>
                <w:bCs w:val="0"/>
                <w:color w:val="000000" w:themeColor="text1"/>
                <w:sz w:val="20"/>
                <w:szCs w:val="20"/>
                <w:lang w:val="en-US" w:eastAsia="zh-CN"/>
              </w:rPr>
              <w:t>牌ZK6122HQB5Y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38" w:type="dxa"/>
            <w:vAlign w:val="center"/>
          </w:tcPr>
          <w:p>
            <w:pPr>
              <w:jc w:val="center"/>
              <w:rPr>
                <w:rFonts w:hint="eastAsia" w:ascii="宋体" w:hAnsi="宋体" w:eastAsia="宋体" w:cs="宋体"/>
                <w:b w:val="0"/>
                <w:bCs w:val="0"/>
                <w:color w:val="000000" w:themeColor="text1"/>
                <w:sz w:val="20"/>
                <w:szCs w:val="20"/>
                <w:vertAlign w:val="baseline"/>
                <w:lang w:val="en-US" w:eastAsia="zh-CN"/>
              </w:rPr>
            </w:pPr>
            <w:r>
              <w:rPr>
                <w:rFonts w:hint="eastAsia" w:ascii="宋体" w:hAnsi="宋体" w:eastAsia="宋体" w:cs="宋体"/>
                <w:b w:val="0"/>
                <w:bCs w:val="0"/>
                <w:color w:val="000000" w:themeColor="text1"/>
                <w:sz w:val="20"/>
                <w:szCs w:val="20"/>
                <w:vertAlign w:val="baseline"/>
                <w:lang w:val="en-US" w:eastAsia="zh-CN"/>
              </w:rPr>
              <w:t>5</w:t>
            </w:r>
          </w:p>
        </w:tc>
        <w:tc>
          <w:tcPr>
            <w:tcW w:w="969"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地勤保障部</w:t>
            </w:r>
          </w:p>
        </w:tc>
        <w:tc>
          <w:tcPr>
            <w:tcW w:w="1125"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rPr>
              <w:t>浙J00317</w:t>
            </w:r>
          </w:p>
        </w:tc>
        <w:tc>
          <w:tcPr>
            <w:tcW w:w="1050"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lang w:val="en-US" w:eastAsia="zh-CN"/>
              </w:rPr>
              <w:t>2018.4</w:t>
            </w:r>
          </w:p>
        </w:tc>
        <w:tc>
          <w:tcPr>
            <w:tcW w:w="2012" w:type="dxa"/>
            <w:vAlign w:val="center"/>
          </w:tcPr>
          <w:p>
            <w:pPr>
              <w:bidi w:val="0"/>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val="en-US" w:eastAsia="zh-CN"/>
              </w:rPr>
              <w:t>LKLS2BSA4JA728202</w:t>
            </w:r>
          </w:p>
        </w:tc>
        <w:tc>
          <w:tcPr>
            <w:tcW w:w="1425" w:type="dxa"/>
            <w:vAlign w:val="center"/>
          </w:tcPr>
          <w:p>
            <w:pPr>
              <w:bidi w:val="0"/>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val="en-US" w:eastAsia="zh-CN"/>
              </w:rPr>
              <w:t>134712</w:t>
            </w:r>
          </w:p>
        </w:tc>
        <w:tc>
          <w:tcPr>
            <w:tcW w:w="1049"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中巴车</w:t>
            </w:r>
            <w:r>
              <w:rPr>
                <w:rFonts w:hint="eastAsia" w:ascii="宋体" w:hAnsi="宋体" w:cs="宋体"/>
                <w:b w:val="0"/>
                <w:bCs w:val="0"/>
                <w:color w:val="000000" w:themeColor="text1"/>
                <w:sz w:val="20"/>
                <w:szCs w:val="20"/>
                <w:vertAlign w:val="baseline"/>
                <w:lang w:eastAsia="zh-CN"/>
              </w:rPr>
              <w:t>（</w:t>
            </w:r>
            <w:r>
              <w:rPr>
                <w:rFonts w:hint="eastAsia" w:ascii="宋体" w:hAnsi="宋体" w:cs="宋体"/>
                <w:b w:val="0"/>
                <w:bCs w:val="0"/>
                <w:color w:val="000000" w:themeColor="text1"/>
                <w:sz w:val="20"/>
                <w:szCs w:val="20"/>
                <w:vertAlign w:val="baseline"/>
                <w:lang w:val="en-US" w:eastAsia="zh-CN"/>
              </w:rPr>
              <w:t>15座</w:t>
            </w:r>
            <w:r>
              <w:rPr>
                <w:rFonts w:hint="eastAsia" w:ascii="宋体" w:hAnsi="宋体" w:cs="宋体"/>
                <w:b w:val="0"/>
                <w:bCs w:val="0"/>
                <w:color w:val="000000" w:themeColor="text1"/>
                <w:sz w:val="20"/>
                <w:szCs w:val="20"/>
                <w:vertAlign w:val="baseline"/>
                <w:lang w:eastAsia="zh-CN"/>
              </w:rPr>
              <w:t>）</w:t>
            </w:r>
          </w:p>
        </w:tc>
        <w:tc>
          <w:tcPr>
            <w:tcW w:w="1428"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海格牌</w:t>
            </w:r>
            <w:r>
              <w:rPr>
                <w:rFonts w:hint="eastAsia" w:ascii="宋体" w:hAnsi="宋体" w:eastAsia="宋体" w:cs="宋体"/>
                <w:b w:val="0"/>
                <w:bCs w:val="0"/>
                <w:color w:val="000000" w:themeColor="text1"/>
                <w:sz w:val="20"/>
                <w:szCs w:val="20"/>
                <w:lang w:val="en-US" w:eastAsia="zh-CN"/>
              </w:rPr>
              <w:t>KLQ6702Q40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38" w:type="dxa"/>
            <w:vAlign w:val="center"/>
          </w:tcPr>
          <w:p>
            <w:pPr>
              <w:jc w:val="center"/>
              <w:rPr>
                <w:rFonts w:hint="eastAsia" w:ascii="宋体" w:hAnsi="宋体" w:eastAsia="宋体" w:cs="宋体"/>
                <w:b w:val="0"/>
                <w:bCs w:val="0"/>
                <w:color w:val="000000" w:themeColor="text1"/>
                <w:sz w:val="20"/>
                <w:szCs w:val="20"/>
                <w:vertAlign w:val="baseline"/>
                <w:lang w:val="en-US" w:eastAsia="zh-CN"/>
              </w:rPr>
            </w:pPr>
            <w:r>
              <w:rPr>
                <w:rFonts w:hint="eastAsia" w:ascii="宋体" w:hAnsi="宋体" w:eastAsia="宋体" w:cs="宋体"/>
                <w:b w:val="0"/>
                <w:bCs w:val="0"/>
                <w:color w:val="000000" w:themeColor="text1"/>
                <w:sz w:val="20"/>
                <w:szCs w:val="20"/>
                <w:vertAlign w:val="baseline"/>
                <w:lang w:val="en-US" w:eastAsia="zh-CN"/>
              </w:rPr>
              <w:t>6</w:t>
            </w:r>
          </w:p>
        </w:tc>
        <w:tc>
          <w:tcPr>
            <w:tcW w:w="969"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rPr>
              <w:t>场务</w:t>
            </w:r>
            <w:r>
              <w:rPr>
                <w:rFonts w:hint="eastAsia" w:ascii="宋体" w:hAnsi="宋体" w:eastAsia="宋体" w:cs="宋体"/>
                <w:b w:val="0"/>
                <w:bCs w:val="0"/>
                <w:color w:val="000000" w:themeColor="text1"/>
                <w:sz w:val="20"/>
                <w:szCs w:val="20"/>
                <w:lang w:eastAsia="zh-CN"/>
              </w:rPr>
              <w:t>动力部</w:t>
            </w:r>
          </w:p>
        </w:tc>
        <w:tc>
          <w:tcPr>
            <w:tcW w:w="1125"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rPr>
              <w:t>浙J07850</w:t>
            </w:r>
          </w:p>
        </w:tc>
        <w:tc>
          <w:tcPr>
            <w:tcW w:w="1050"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lang w:val="en-US" w:eastAsia="zh-CN"/>
              </w:rPr>
              <w:t>2016.10</w:t>
            </w:r>
          </w:p>
        </w:tc>
        <w:tc>
          <w:tcPr>
            <w:tcW w:w="2012" w:type="dxa"/>
            <w:vAlign w:val="center"/>
          </w:tcPr>
          <w:p>
            <w:pPr>
              <w:bidi w:val="0"/>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val="en-US" w:eastAsia="zh-CN"/>
              </w:rPr>
              <w:t>LJNTFU5K0GN101110</w:t>
            </w:r>
          </w:p>
        </w:tc>
        <w:tc>
          <w:tcPr>
            <w:tcW w:w="1425" w:type="dxa"/>
            <w:vAlign w:val="center"/>
          </w:tcPr>
          <w:p>
            <w:pPr>
              <w:bidi w:val="0"/>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val="en-US" w:eastAsia="zh-CN"/>
              </w:rPr>
              <w:t>490176</w:t>
            </w:r>
          </w:p>
        </w:tc>
        <w:tc>
          <w:tcPr>
            <w:tcW w:w="1049" w:type="dxa"/>
            <w:vAlign w:val="center"/>
          </w:tcPr>
          <w:p>
            <w:pPr>
              <w:jc w:val="center"/>
              <w:rPr>
                <w:rFonts w:hint="eastAsia" w:ascii="宋体" w:hAnsi="宋体" w:eastAsia="宋体" w:cs="宋体"/>
                <w:b w:val="0"/>
                <w:bCs w:val="0"/>
                <w:color w:val="000000" w:themeColor="text1"/>
                <w:sz w:val="20"/>
                <w:szCs w:val="20"/>
                <w:vertAlign w:val="baseline"/>
                <w:lang w:eastAsia="zh-CN"/>
              </w:rPr>
            </w:pPr>
            <w:r>
              <w:rPr>
                <w:rFonts w:hint="eastAsia" w:ascii="宋体" w:hAnsi="宋体" w:eastAsia="宋体" w:cs="宋体"/>
                <w:b w:val="0"/>
                <w:bCs w:val="0"/>
                <w:color w:val="000000" w:themeColor="text1"/>
                <w:sz w:val="20"/>
                <w:szCs w:val="20"/>
                <w:vertAlign w:val="baseline"/>
                <w:lang w:eastAsia="zh-CN"/>
              </w:rPr>
              <w:t>皮卡</w:t>
            </w:r>
          </w:p>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cs="宋体"/>
                <w:b w:val="0"/>
                <w:bCs w:val="0"/>
                <w:color w:val="000000" w:themeColor="text1"/>
                <w:sz w:val="20"/>
                <w:szCs w:val="20"/>
                <w:vertAlign w:val="baseline"/>
                <w:lang w:eastAsia="zh-CN"/>
              </w:rPr>
              <w:t>（</w:t>
            </w:r>
            <w:r>
              <w:rPr>
                <w:rFonts w:hint="eastAsia" w:ascii="宋体" w:hAnsi="宋体" w:cs="宋体"/>
                <w:b w:val="0"/>
                <w:bCs w:val="0"/>
                <w:color w:val="000000" w:themeColor="text1"/>
                <w:sz w:val="20"/>
                <w:szCs w:val="20"/>
                <w:vertAlign w:val="baseline"/>
                <w:lang w:val="en-US" w:eastAsia="zh-CN"/>
              </w:rPr>
              <w:t>5座</w:t>
            </w:r>
            <w:r>
              <w:rPr>
                <w:rFonts w:hint="eastAsia" w:ascii="宋体" w:hAnsi="宋体" w:cs="宋体"/>
                <w:b w:val="0"/>
                <w:bCs w:val="0"/>
                <w:color w:val="000000" w:themeColor="text1"/>
                <w:sz w:val="20"/>
                <w:szCs w:val="20"/>
                <w:vertAlign w:val="baseline"/>
                <w:lang w:eastAsia="zh-CN"/>
              </w:rPr>
              <w:t>）</w:t>
            </w:r>
          </w:p>
        </w:tc>
        <w:tc>
          <w:tcPr>
            <w:tcW w:w="1428"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东风</w:t>
            </w:r>
            <w:r>
              <w:rPr>
                <w:rFonts w:hint="eastAsia" w:ascii="宋体" w:hAnsi="宋体" w:eastAsia="宋体" w:cs="宋体"/>
                <w:b w:val="0"/>
                <w:bCs w:val="0"/>
                <w:color w:val="000000" w:themeColor="text1"/>
                <w:sz w:val="20"/>
                <w:szCs w:val="20"/>
                <w:lang w:val="en-US" w:eastAsia="zh-CN"/>
              </w:rPr>
              <w:t>ZN1026U5N5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38" w:type="dxa"/>
            <w:vAlign w:val="center"/>
          </w:tcPr>
          <w:p>
            <w:pPr>
              <w:jc w:val="center"/>
              <w:rPr>
                <w:rFonts w:hint="eastAsia" w:ascii="宋体" w:hAnsi="宋体" w:eastAsia="宋体" w:cs="宋体"/>
                <w:b w:val="0"/>
                <w:bCs w:val="0"/>
                <w:color w:val="000000" w:themeColor="text1"/>
                <w:sz w:val="20"/>
                <w:szCs w:val="20"/>
                <w:vertAlign w:val="baseline"/>
                <w:lang w:val="en-US" w:eastAsia="zh-CN"/>
              </w:rPr>
            </w:pPr>
            <w:r>
              <w:rPr>
                <w:rFonts w:hint="eastAsia" w:ascii="宋体" w:hAnsi="宋体" w:eastAsia="宋体" w:cs="宋体"/>
                <w:b w:val="0"/>
                <w:bCs w:val="0"/>
                <w:color w:val="000000" w:themeColor="text1"/>
                <w:sz w:val="20"/>
                <w:szCs w:val="20"/>
                <w:vertAlign w:val="baseline"/>
                <w:lang w:val="en-US" w:eastAsia="zh-CN"/>
              </w:rPr>
              <w:t>7</w:t>
            </w:r>
          </w:p>
        </w:tc>
        <w:tc>
          <w:tcPr>
            <w:tcW w:w="969"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地勤保障部</w:t>
            </w:r>
          </w:p>
        </w:tc>
        <w:tc>
          <w:tcPr>
            <w:tcW w:w="1125"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浙</w:t>
            </w:r>
            <w:r>
              <w:rPr>
                <w:rFonts w:hint="eastAsia" w:ascii="宋体" w:hAnsi="宋体" w:eastAsia="宋体" w:cs="宋体"/>
                <w:b w:val="0"/>
                <w:bCs w:val="0"/>
                <w:color w:val="000000" w:themeColor="text1"/>
                <w:sz w:val="20"/>
                <w:szCs w:val="20"/>
                <w:lang w:val="en-US" w:eastAsia="zh-CN"/>
              </w:rPr>
              <w:t>J00728</w:t>
            </w:r>
          </w:p>
        </w:tc>
        <w:tc>
          <w:tcPr>
            <w:tcW w:w="1050"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lang w:val="en-US" w:eastAsia="zh-CN"/>
              </w:rPr>
              <w:t>2019.12</w:t>
            </w:r>
          </w:p>
        </w:tc>
        <w:tc>
          <w:tcPr>
            <w:tcW w:w="2012" w:type="dxa"/>
            <w:vAlign w:val="center"/>
          </w:tcPr>
          <w:p>
            <w:pPr>
              <w:bidi w:val="0"/>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kern w:val="2"/>
                <w:sz w:val="20"/>
                <w:szCs w:val="20"/>
                <w:lang w:val="en-US" w:eastAsia="zh-CN" w:bidi="ar-SA"/>
              </w:rPr>
              <w:t>LFME55814KS013694</w:t>
            </w:r>
          </w:p>
        </w:tc>
        <w:tc>
          <w:tcPr>
            <w:tcW w:w="1425" w:type="dxa"/>
            <w:vAlign w:val="center"/>
          </w:tcPr>
          <w:p>
            <w:pPr>
              <w:bidi w:val="0"/>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kern w:val="2"/>
                <w:sz w:val="20"/>
                <w:szCs w:val="20"/>
                <w:lang w:val="en-US" w:eastAsia="zh-CN" w:bidi="ar-SA"/>
              </w:rPr>
              <w:t>H243745</w:t>
            </w:r>
          </w:p>
        </w:tc>
        <w:tc>
          <w:tcPr>
            <w:tcW w:w="1049"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中巴车</w:t>
            </w:r>
            <w:r>
              <w:rPr>
                <w:rFonts w:hint="eastAsia" w:ascii="宋体" w:hAnsi="宋体" w:cs="宋体"/>
                <w:b w:val="0"/>
                <w:bCs w:val="0"/>
                <w:color w:val="000000" w:themeColor="text1"/>
                <w:sz w:val="20"/>
                <w:szCs w:val="20"/>
                <w:vertAlign w:val="baseline"/>
                <w:lang w:eastAsia="zh-CN"/>
              </w:rPr>
              <w:t>（</w:t>
            </w:r>
            <w:r>
              <w:rPr>
                <w:rFonts w:hint="eastAsia" w:ascii="宋体" w:hAnsi="宋体" w:cs="宋体"/>
                <w:b w:val="0"/>
                <w:bCs w:val="0"/>
                <w:color w:val="000000" w:themeColor="text1"/>
                <w:sz w:val="20"/>
                <w:szCs w:val="20"/>
                <w:vertAlign w:val="baseline"/>
                <w:lang w:val="en-US" w:eastAsia="zh-CN"/>
              </w:rPr>
              <w:t>16座</w:t>
            </w:r>
            <w:r>
              <w:rPr>
                <w:rFonts w:hint="eastAsia" w:ascii="宋体" w:hAnsi="宋体" w:cs="宋体"/>
                <w:b w:val="0"/>
                <w:bCs w:val="0"/>
                <w:color w:val="000000" w:themeColor="text1"/>
                <w:sz w:val="20"/>
                <w:szCs w:val="20"/>
                <w:vertAlign w:val="baseline"/>
                <w:lang w:eastAsia="zh-CN"/>
              </w:rPr>
              <w:t>）</w:t>
            </w:r>
          </w:p>
        </w:tc>
        <w:tc>
          <w:tcPr>
            <w:tcW w:w="1428" w:type="dxa"/>
            <w:vAlign w:val="center"/>
          </w:tcPr>
          <w:p>
            <w:pPr>
              <w:jc w:val="center"/>
              <w:rPr>
                <w:rFonts w:hint="eastAsia" w:ascii="宋体" w:hAnsi="宋体" w:eastAsia="宋体" w:cs="宋体"/>
                <w:b w:val="0"/>
                <w:bCs w:val="0"/>
                <w:color w:val="000000" w:themeColor="text1"/>
                <w:kern w:val="2"/>
                <w:sz w:val="20"/>
                <w:szCs w:val="20"/>
                <w:lang w:val="en-US" w:eastAsia="zh-CN" w:bidi="ar-SA"/>
              </w:rPr>
            </w:pPr>
            <w:r>
              <w:rPr>
                <w:rFonts w:hint="eastAsia" w:ascii="宋体" w:hAnsi="宋体" w:eastAsia="宋体" w:cs="宋体"/>
                <w:b w:val="0"/>
                <w:bCs w:val="0"/>
                <w:color w:val="000000" w:themeColor="text1"/>
                <w:sz w:val="20"/>
                <w:szCs w:val="20"/>
                <w:lang w:eastAsia="zh-CN"/>
              </w:rPr>
              <w:t>斯柯达牌</w:t>
            </w:r>
            <w:r>
              <w:rPr>
                <w:rFonts w:hint="eastAsia" w:ascii="宋体" w:hAnsi="宋体" w:eastAsia="宋体" w:cs="宋体"/>
                <w:b w:val="0"/>
                <w:bCs w:val="0"/>
                <w:color w:val="000000" w:themeColor="text1"/>
                <w:sz w:val="20"/>
                <w:szCs w:val="20"/>
                <w:lang w:val="en-US" w:eastAsia="zh-CN"/>
              </w:rPr>
              <w:t>SCT6705GRB53LE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38" w:type="dxa"/>
            <w:vAlign w:val="center"/>
          </w:tcPr>
          <w:p>
            <w:pPr>
              <w:jc w:val="center"/>
              <w:rPr>
                <w:rFonts w:hint="eastAsia" w:ascii="宋体" w:hAnsi="宋体" w:eastAsia="宋体" w:cs="宋体"/>
                <w:b w:val="0"/>
                <w:bCs w:val="0"/>
                <w:color w:val="000000" w:themeColor="text1"/>
                <w:sz w:val="20"/>
                <w:szCs w:val="20"/>
                <w:vertAlign w:val="baseline"/>
                <w:lang w:val="en-US" w:eastAsia="zh-CN"/>
              </w:rPr>
            </w:pPr>
            <w:r>
              <w:rPr>
                <w:rFonts w:hint="eastAsia" w:ascii="宋体" w:hAnsi="宋体" w:eastAsia="宋体" w:cs="宋体"/>
                <w:b w:val="0"/>
                <w:bCs w:val="0"/>
                <w:color w:val="000000" w:themeColor="text1"/>
                <w:sz w:val="20"/>
                <w:szCs w:val="20"/>
                <w:vertAlign w:val="baseline"/>
                <w:lang w:val="en-US" w:eastAsia="zh-CN"/>
              </w:rPr>
              <w:t>8</w:t>
            </w:r>
          </w:p>
        </w:tc>
        <w:tc>
          <w:tcPr>
            <w:tcW w:w="969"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应急保障部</w:t>
            </w:r>
          </w:p>
        </w:tc>
        <w:tc>
          <w:tcPr>
            <w:tcW w:w="1125"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民航浙J026</w:t>
            </w:r>
          </w:p>
        </w:tc>
        <w:tc>
          <w:tcPr>
            <w:tcW w:w="1050"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val="en-US" w:eastAsia="zh-CN"/>
              </w:rPr>
              <w:t>2016.1</w:t>
            </w:r>
          </w:p>
        </w:tc>
        <w:tc>
          <w:tcPr>
            <w:tcW w:w="2012"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val="en-US" w:eastAsia="zh-CN"/>
              </w:rPr>
              <w:t>LB37752Z4FC</w:t>
            </w:r>
            <w:r>
              <w:rPr>
                <w:rFonts w:hint="eastAsia" w:ascii="宋体" w:hAnsi="宋体" w:eastAsia="宋体" w:cs="宋体"/>
                <w:b w:val="0"/>
                <w:bCs w:val="0"/>
                <w:color w:val="000000" w:themeColor="text1"/>
                <w:sz w:val="20"/>
                <w:szCs w:val="20"/>
                <w:vertAlign w:val="baseline"/>
                <w:lang w:eastAsia="zh-CN"/>
              </w:rPr>
              <w:t>272907</w:t>
            </w:r>
          </w:p>
        </w:tc>
        <w:tc>
          <w:tcPr>
            <w:tcW w:w="1425"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FBJF2123</w:t>
            </w:r>
          </w:p>
        </w:tc>
        <w:tc>
          <w:tcPr>
            <w:tcW w:w="1049" w:type="dxa"/>
            <w:vAlign w:val="center"/>
          </w:tcPr>
          <w:p>
            <w:pPr>
              <w:jc w:val="center"/>
              <w:rPr>
                <w:rFonts w:hint="eastAsia" w:ascii="宋体" w:hAnsi="宋体" w:eastAsia="宋体" w:cs="宋体"/>
                <w:b w:val="0"/>
                <w:bCs w:val="0"/>
                <w:color w:val="000000" w:themeColor="text1"/>
                <w:sz w:val="20"/>
                <w:szCs w:val="20"/>
                <w:vertAlign w:val="baseline"/>
                <w:lang w:eastAsia="zh-CN"/>
              </w:rPr>
            </w:pPr>
            <w:r>
              <w:rPr>
                <w:rFonts w:hint="eastAsia" w:ascii="宋体" w:hAnsi="宋体" w:eastAsia="宋体" w:cs="宋体"/>
                <w:b w:val="0"/>
                <w:bCs w:val="0"/>
                <w:color w:val="000000" w:themeColor="text1"/>
                <w:sz w:val="20"/>
                <w:szCs w:val="20"/>
                <w:vertAlign w:val="baseline"/>
                <w:lang w:eastAsia="zh-CN"/>
              </w:rPr>
              <w:t>越野车</w:t>
            </w:r>
          </w:p>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cs="宋体"/>
                <w:b w:val="0"/>
                <w:bCs w:val="0"/>
                <w:color w:val="000000" w:themeColor="text1"/>
                <w:sz w:val="20"/>
                <w:szCs w:val="20"/>
                <w:vertAlign w:val="baseline"/>
                <w:lang w:eastAsia="zh-CN"/>
              </w:rPr>
              <w:t>（</w:t>
            </w:r>
            <w:r>
              <w:rPr>
                <w:rFonts w:hint="eastAsia" w:ascii="宋体" w:hAnsi="宋体" w:cs="宋体"/>
                <w:b w:val="0"/>
                <w:bCs w:val="0"/>
                <w:color w:val="000000" w:themeColor="text1"/>
                <w:sz w:val="20"/>
                <w:szCs w:val="20"/>
                <w:vertAlign w:val="baseline"/>
                <w:lang w:val="en-US" w:eastAsia="zh-CN"/>
              </w:rPr>
              <w:t>5座</w:t>
            </w:r>
            <w:r>
              <w:rPr>
                <w:rFonts w:hint="eastAsia" w:ascii="宋体" w:hAnsi="宋体" w:cs="宋体"/>
                <w:b w:val="0"/>
                <w:bCs w:val="0"/>
                <w:color w:val="000000" w:themeColor="text1"/>
                <w:sz w:val="20"/>
                <w:szCs w:val="20"/>
                <w:vertAlign w:val="baseline"/>
                <w:lang w:eastAsia="zh-CN"/>
              </w:rPr>
              <w:t>）</w:t>
            </w:r>
          </w:p>
        </w:tc>
        <w:tc>
          <w:tcPr>
            <w:tcW w:w="1428"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吉利</w:t>
            </w:r>
            <w:r>
              <w:rPr>
                <w:rFonts w:hint="eastAsia" w:ascii="宋体" w:hAnsi="宋体" w:eastAsia="宋体" w:cs="宋体"/>
                <w:b w:val="0"/>
                <w:bCs w:val="0"/>
                <w:color w:val="000000" w:themeColor="text1"/>
                <w:sz w:val="20"/>
                <w:szCs w:val="20"/>
                <w:vertAlign w:val="baseline"/>
                <w:lang w:val="en-US" w:eastAsia="zh-CN"/>
              </w:rPr>
              <w:t>JL6453C02 GX7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38" w:type="dxa"/>
            <w:vAlign w:val="center"/>
          </w:tcPr>
          <w:p>
            <w:pPr>
              <w:jc w:val="center"/>
              <w:rPr>
                <w:rFonts w:hint="eastAsia" w:ascii="宋体" w:hAnsi="宋体" w:eastAsia="宋体" w:cs="宋体"/>
                <w:b w:val="0"/>
                <w:bCs w:val="0"/>
                <w:color w:val="000000" w:themeColor="text1"/>
                <w:sz w:val="20"/>
                <w:szCs w:val="20"/>
                <w:vertAlign w:val="baseline"/>
                <w:lang w:val="en-US" w:eastAsia="zh-CN"/>
              </w:rPr>
            </w:pPr>
            <w:r>
              <w:rPr>
                <w:rFonts w:hint="eastAsia" w:ascii="宋体" w:hAnsi="宋体" w:eastAsia="宋体" w:cs="宋体"/>
                <w:b w:val="0"/>
                <w:bCs w:val="0"/>
                <w:color w:val="000000" w:themeColor="text1"/>
                <w:sz w:val="20"/>
                <w:szCs w:val="20"/>
                <w:vertAlign w:val="baseline"/>
                <w:lang w:val="en-US" w:eastAsia="zh-CN"/>
              </w:rPr>
              <w:t>9</w:t>
            </w:r>
          </w:p>
        </w:tc>
        <w:tc>
          <w:tcPr>
            <w:tcW w:w="969"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场务动力部</w:t>
            </w:r>
          </w:p>
        </w:tc>
        <w:tc>
          <w:tcPr>
            <w:tcW w:w="1125"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民航浙J039</w:t>
            </w:r>
          </w:p>
        </w:tc>
        <w:tc>
          <w:tcPr>
            <w:tcW w:w="1050"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val="en-US" w:eastAsia="zh-CN"/>
              </w:rPr>
              <w:t>2014.12</w:t>
            </w:r>
          </w:p>
        </w:tc>
        <w:tc>
          <w:tcPr>
            <w:tcW w:w="2012"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val="en-US" w:eastAsia="zh-CN"/>
              </w:rPr>
              <w:t>JEFCJDBB8EH</w:t>
            </w:r>
            <w:r>
              <w:rPr>
                <w:rFonts w:hint="eastAsia" w:ascii="宋体" w:hAnsi="宋体" w:eastAsia="宋体" w:cs="宋体"/>
                <w:b w:val="0"/>
                <w:bCs w:val="0"/>
                <w:color w:val="000000" w:themeColor="text1"/>
                <w:sz w:val="20"/>
                <w:szCs w:val="20"/>
                <w:vertAlign w:val="baseline"/>
                <w:lang w:eastAsia="zh-CN"/>
              </w:rPr>
              <w:t>P45878</w:t>
            </w:r>
          </w:p>
        </w:tc>
        <w:tc>
          <w:tcPr>
            <w:tcW w:w="1425"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E6P26074</w:t>
            </w:r>
          </w:p>
        </w:tc>
        <w:tc>
          <w:tcPr>
            <w:tcW w:w="1049" w:type="dxa"/>
            <w:vAlign w:val="center"/>
          </w:tcPr>
          <w:p>
            <w:pPr>
              <w:jc w:val="center"/>
              <w:rPr>
                <w:rFonts w:hint="eastAsia" w:ascii="宋体" w:hAnsi="宋体" w:eastAsia="宋体" w:cs="宋体"/>
                <w:b w:val="0"/>
                <w:bCs w:val="0"/>
                <w:color w:val="000000" w:themeColor="text1"/>
                <w:sz w:val="20"/>
                <w:szCs w:val="20"/>
                <w:vertAlign w:val="baseline"/>
                <w:lang w:eastAsia="zh-CN"/>
              </w:rPr>
            </w:pPr>
            <w:r>
              <w:rPr>
                <w:rFonts w:hint="eastAsia" w:ascii="宋体" w:hAnsi="宋体" w:eastAsia="宋体" w:cs="宋体"/>
                <w:b w:val="0"/>
                <w:bCs w:val="0"/>
                <w:color w:val="000000" w:themeColor="text1"/>
                <w:sz w:val="20"/>
                <w:szCs w:val="20"/>
                <w:vertAlign w:val="baseline"/>
                <w:lang w:eastAsia="zh-CN"/>
              </w:rPr>
              <w:t>越野车</w:t>
            </w:r>
          </w:p>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cs="宋体"/>
                <w:b w:val="0"/>
                <w:bCs w:val="0"/>
                <w:color w:val="000000" w:themeColor="text1"/>
                <w:sz w:val="20"/>
                <w:szCs w:val="20"/>
                <w:vertAlign w:val="baseline"/>
                <w:lang w:eastAsia="zh-CN"/>
              </w:rPr>
              <w:t>（</w:t>
            </w:r>
            <w:r>
              <w:rPr>
                <w:rFonts w:hint="eastAsia" w:ascii="宋体" w:hAnsi="宋体" w:cs="宋体"/>
                <w:b w:val="0"/>
                <w:bCs w:val="0"/>
                <w:color w:val="000000" w:themeColor="text1"/>
                <w:sz w:val="20"/>
                <w:szCs w:val="20"/>
                <w:vertAlign w:val="baseline"/>
                <w:lang w:val="en-US" w:eastAsia="zh-CN"/>
              </w:rPr>
              <w:t>5座</w:t>
            </w:r>
            <w:r>
              <w:rPr>
                <w:rFonts w:hint="eastAsia" w:ascii="宋体" w:hAnsi="宋体" w:cs="宋体"/>
                <w:b w:val="0"/>
                <w:bCs w:val="0"/>
                <w:color w:val="000000" w:themeColor="text1"/>
                <w:sz w:val="20"/>
                <w:szCs w:val="20"/>
                <w:vertAlign w:val="baseline"/>
                <w:lang w:eastAsia="zh-CN"/>
              </w:rPr>
              <w:t>）</w:t>
            </w:r>
          </w:p>
        </w:tc>
        <w:tc>
          <w:tcPr>
            <w:tcW w:w="1428"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江铃</w:t>
            </w:r>
            <w:r>
              <w:rPr>
                <w:rFonts w:hint="eastAsia" w:ascii="宋体" w:hAnsi="宋体" w:eastAsia="宋体" w:cs="宋体"/>
                <w:b w:val="0"/>
                <w:bCs w:val="0"/>
                <w:color w:val="000000" w:themeColor="text1"/>
                <w:sz w:val="20"/>
                <w:szCs w:val="20"/>
                <w:vertAlign w:val="baseline"/>
                <w:lang w:val="en-US" w:eastAsia="zh-CN"/>
              </w:rPr>
              <w:t>牌JX6480T4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38" w:type="dxa"/>
            <w:vAlign w:val="center"/>
          </w:tcPr>
          <w:p>
            <w:pPr>
              <w:jc w:val="center"/>
              <w:rPr>
                <w:rFonts w:hint="eastAsia" w:ascii="宋体" w:hAnsi="宋体" w:eastAsia="宋体" w:cs="宋体"/>
                <w:b w:val="0"/>
                <w:bCs w:val="0"/>
                <w:color w:val="000000" w:themeColor="text1"/>
                <w:sz w:val="20"/>
                <w:szCs w:val="20"/>
                <w:vertAlign w:val="baseline"/>
                <w:lang w:val="en-US" w:eastAsia="zh-CN"/>
              </w:rPr>
            </w:pPr>
            <w:r>
              <w:rPr>
                <w:rFonts w:hint="eastAsia" w:ascii="宋体" w:hAnsi="宋体" w:eastAsia="宋体" w:cs="宋体"/>
                <w:b w:val="0"/>
                <w:bCs w:val="0"/>
                <w:color w:val="000000" w:themeColor="text1"/>
                <w:sz w:val="20"/>
                <w:szCs w:val="20"/>
                <w:vertAlign w:val="baseline"/>
                <w:lang w:val="en-US" w:eastAsia="zh-CN"/>
              </w:rPr>
              <w:t>10</w:t>
            </w:r>
          </w:p>
        </w:tc>
        <w:tc>
          <w:tcPr>
            <w:tcW w:w="969"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航务管理部</w:t>
            </w:r>
          </w:p>
        </w:tc>
        <w:tc>
          <w:tcPr>
            <w:tcW w:w="1125"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民航浙J041</w:t>
            </w:r>
          </w:p>
        </w:tc>
        <w:tc>
          <w:tcPr>
            <w:tcW w:w="1050"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val="en-US" w:eastAsia="zh-CN"/>
              </w:rPr>
              <w:t>2006.3</w:t>
            </w:r>
          </w:p>
        </w:tc>
        <w:tc>
          <w:tcPr>
            <w:tcW w:w="2012"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val="en-US" w:eastAsia="zh-CN"/>
              </w:rPr>
              <w:t>LSVJP133452</w:t>
            </w:r>
            <w:r>
              <w:rPr>
                <w:rFonts w:hint="eastAsia" w:ascii="宋体" w:hAnsi="宋体" w:eastAsia="宋体" w:cs="宋体"/>
                <w:b w:val="0"/>
                <w:bCs w:val="0"/>
                <w:color w:val="000000" w:themeColor="text1"/>
                <w:sz w:val="20"/>
                <w:szCs w:val="20"/>
                <w:vertAlign w:val="baseline"/>
                <w:lang w:eastAsia="zh-CN"/>
              </w:rPr>
              <w:t>170673</w:t>
            </w:r>
          </w:p>
        </w:tc>
        <w:tc>
          <w:tcPr>
            <w:tcW w:w="1425"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val="en-US" w:eastAsia="zh-CN"/>
              </w:rPr>
              <w:t>0</w:t>
            </w:r>
            <w:r>
              <w:rPr>
                <w:rFonts w:hint="eastAsia" w:ascii="宋体" w:hAnsi="宋体" w:eastAsia="宋体" w:cs="宋体"/>
                <w:b w:val="0"/>
                <w:bCs w:val="0"/>
                <w:color w:val="000000" w:themeColor="text1"/>
                <w:sz w:val="20"/>
                <w:szCs w:val="20"/>
                <w:vertAlign w:val="baseline"/>
                <w:lang w:eastAsia="zh-CN"/>
              </w:rPr>
              <w:t>48460</w:t>
            </w:r>
          </w:p>
        </w:tc>
        <w:tc>
          <w:tcPr>
            <w:tcW w:w="1049" w:type="dxa"/>
            <w:vAlign w:val="center"/>
          </w:tcPr>
          <w:p>
            <w:pPr>
              <w:jc w:val="center"/>
              <w:rPr>
                <w:rFonts w:hint="eastAsia" w:ascii="宋体" w:hAnsi="宋体" w:eastAsia="宋体" w:cs="宋体"/>
                <w:b w:val="0"/>
                <w:bCs w:val="0"/>
                <w:color w:val="000000" w:themeColor="text1"/>
                <w:sz w:val="20"/>
                <w:szCs w:val="20"/>
                <w:vertAlign w:val="baseline"/>
                <w:lang w:eastAsia="zh-CN"/>
              </w:rPr>
            </w:pPr>
            <w:r>
              <w:rPr>
                <w:rFonts w:hint="eastAsia" w:ascii="宋体" w:hAnsi="宋体" w:eastAsia="宋体" w:cs="宋体"/>
                <w:b w:val="0"/>
                <w:bCs w:val="0"/>
                <w:color w:val="000000" w:themeColor="text1"/>
                <w:sz w:val="20"/>
                <w:szCs w:val="20"/>
                <w:vertAlign w:val="baseline"/>
                <w:lang w:eastAsia="zh-CN"/>
              </w:rPr>
              <w:t>轿车</w:t>
            </w:r>
          </w:p>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cs="宋体"/>
                <w:b w:val="0"/>
                <w:bCs w:val="0"/>
                <w:color w:val="000000" w:themeColor="text1"/>
                <w:sz w:val="20"/>
                <w:szCs w:val="20"/>
                <w:vertAlign w:val="baseline"/>
                <w:lang w:eastAsia="zh-CN"/>
              </w:rPr>
              <w:t>（</w:t>
            </w:r>
            <w:r>
              <w:rPr>
                <w:rFonts w:hint="eastAsia" w:ascii="宋体" w:hAnsi="宋体" w:cs="宋体"/>
                <w:b w:val="0"/>
                <w:bCs w:val="0"/>
                <w:color w:val="000000" w:themeColor="text1"/>
                <w:sz w:val="20"/>
                <w:szCs w:val="20"/>
                <w:vertAlign w:val="baseline"/>
                <w:lang w:val="en-US" w:eastAsia="zh-CN"/>
              </w:rPr>
              <w:t>5座</w:t>
            </w:r>
            <w:r>
              <w:rPr>
                <w:rFonts w:hint="eastAsia" w:ascii="宋体" w:hAnsi="宋体" w:cs="宋体"/>
                <w:b w:val="0"/>
                <w:bCs w:val="0"/>
                <w:color w:val="000000" w:themeColor="text1"/>
                <w:sz w:val="20"/>
                <w:szCs w:val="20"/>
                <w:vertAlign w:val="baseline"/>
                <w:lang w:eastAsia="zh-CN"/>
              </w:rPr>
              <w:t>）</w:t>
            </w:r>
          </w:p>
        </w:tc>
        <w:tc>
          <w:tcPr>
            <w:tcW w:w="1428"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桑塔纳</w:t>
            </w:r>
            <w:r>
              <w:rPr>
                <w:rFonts w:hint="eastAsia" w:ascii="宋体" w:hAnsi="宋体" w:eastAsia="宋体" w:cs="宋体"/>
                <w:b w:val="0"/>
                <w:bCs w:val="0"/>
                <w:color w:val="000000" w:themeColor="text1"/>
                <w:sz w:val="20"/>
                <w:szCs w:val="20"/>
                <w:vertAlign w:val="baseline"/>
                <w:lang w:val="en-US" w:eastAsia="zh-CN"/>
              </w:rPr>
              <w:t>SVW7182DQI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38" w:type="dxa"/>
            <w:vAlign w:val="center"/>
          </w:tcPr>
          <w:p>
            <w:pPr>
              <w:jc w:val="center"/>
              <w:rPr>
                <w:rFonts w:hint="eastAsia" w:ascii="宋体" w:hAnsi="宋体" w:eastAsia="宋体" w:cs="宋体"/>
                <w:b w:val="0"/>
                <w:bCs w:val="0"/>
                <w:color w:val="000000" w:themeColor="text1"/>
                <w:sz w:val="20"/>
                <w:szCs w:val="20"/>
                <w:vertAlign w:val="baseline"/>
                <w:lang w:val="en-US" w:eastAsia="zh-CN"/>
              </w:rPr>
            </w:pPr>
            <w:r>
              <w:rPr>
                <w:rFonts w:hint="eastAsia" w:ascii="宋体" w:hAnsi="宋体" w:eastAsia="宋体" w:cs="宋体"/>
                <w:b w:val="0"/>
                <w:bCs w:val="0"/>
                <w:color w:val="000000" w:themeColor="text1"/>
                <w:sz w:val="20"/>
                <w:szCs w:val="20"/>
                <w:vertAlign w:val="baseline"/>
                <w:lang w:val="en-US" w:eastAsia="zh-CN"/>
              </w:rPr>
              <w:t>11</w:t>
            </w:r>
          </w:p>
        </w:tc>
        <w:tc>
          <w:tcPr>
            <w:tcW w:w="969"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航务管理部</w:t>
            </w:r>
          </w:p>
        </w:tc>
        <w:tc>
          <w:tcPr>
            <w:tcW w:w="1125"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民航浙</w:t>
            </w:r>
            <w:r>
              <w:rPr>
                <w:rFonts w:hint="eastAsia" w:ascii="宋体" w:hAnsi="宋体" w:eastAsia="宋体" w:cs="宋体"/>
                <w:b w:val="0"/>
                <w:bCs w:val="0"/>
                <w:color w:val="000000" w:themeColor="text1"/>
                <w:sz w:val="20"/>
                <w:szCs w:val="20"/>
                <w:vertAlign w:val="baseline"/>
                <w:lang w:val="en-US" w:eastAsia="zh-CN"/>
              </w:rPr>
              <w:t>J043</w:t>
            </w:r>
          </w:p>
        </w:tc>
        <w:tc>
          <w:tcPr>
            <w:tcW w:w="1050"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val="en-US" w:eastAsia="zh-CN"/>
              </w:rPr>
              <w:t>2019.1</w:t>
            </w:r>
          </w:p>
        </w:tc>
        <w:tc>
          <w:tcPr>
            <w:tcW w:w="2012"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val="en-US" w:eastAsia="zh-CN"/>
              </w:rPr>
              <w:t>LB377Y2W3JA</w:t>
            </w:r>
            <w:r>
              <w:rPr>
                <w:rFonts w:hint="eastAsia" w:ascii="宋体" w:hAnsi="宋体" w:eastAsia="宋体" w:cs="宋体"/>
                <w:b w:val="0"/>
                <w:bCs w:val="0"/>
                <w:color w:val="000000" w:themeColor="text1"/>
                <w:sz w:val="20"/>
                <w:szCs w:val="20"/>
                <w:vertAlign w:val="baseline"/>
                <w:lang w:eastAsia="zh-CN"/>
              </w:rPr>
              <w:t>256550</w:t>
            </w:r>
          </w:p>
        </w:tc>
        <w:tc>
          <w:tcPr>
            <w:tcW w:w="1425"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JAS102152</w:t>
            </w:r>
          </w:p>
        </w:tc>
        <w:tc>
          <w:tcPr>
            <w:tcW w:w="1049" w:type="dxa"/>
            <w:vAlign w:val="center"/>
          </w:tcPr>
          <w:p>
            <w:pPr>
              <w:jc w:val="center"/>
              <w:rPr>
                <w:rFonts w:hint="eastAsia" w:ascii="宋体" w:hAnsi="宋体" w:eastAsia="宋体" w:cs="宋体"/>
                <w:b w:val="0"/>
                <w:bCs w:val="0"/>
                <w:color w:val="000000" w:themeColor="text1"/>
                <w:sz w:val="20"/>
                <w:szCs w:val="20"/>
                <w:vertAlign w:val="baseline"/>
                <w:lang w:eastAsia="zh-CN"/>
              </w:rPr>
            </w:pPr>
            <w:r>
              <w:rPr>
                <w:rFonts w:hint="eastAsia" w:ascii="宋体" w:hAnsi="宋体" w:eastAsia="宋体" w:cs="宋体"/>
                <w:b w:val="0"/>
                <w:bCs w:val="0"/>
                <w:color w:val="000000" w:themeColor="text1"/>
                <w:sz w:val="20"/>
                <w:szCs w:val="20"/>
                <w:vertAlign w:val="baseline"/>
                <w:lang w:eastAsia="zh-CN"/>
              </w:rPr>
              <w:t>越野车</w:t>
            </w:r>
          </w:p>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w:t>
            </w:r>
            <w:r>
              <w:rPr>
                <w:rFonts w:hint="eastAsia" w:ascii="宋体" w:hAnsi="宋体" w:cs="宋体"/>
                <w:b w:val="0"/>
                <w:bCs w:val="0"/>
                <w:color w:val="000000" w:themeColor="text1"/>
                <w:sz w:val="20"/>
                <w:szCs w:val="20"/>
                <w:vertAlign w:val="baseline"/>
                <w:lang w:val="en-US" w:eastAsia="zh-CN"/>
              </w:rPr>
              <w:t>5座</w:t>
            </w:r>
            <w:r>
              <w:rPr>
                <w:rFonts w:hint="eastAsia" w:ascii="宋体" w:hAnsi="宋体" w:eastAsia="宋体" w:cs="宋体"/>
                <w:b w:val="0"/>
                <w:bCs w:val="0"/>
                <w:color w:val="000000" w:themeColor="text1"/>
                <w:sz w:val="20"/>
                <w:szCs w:val="20"/>
                <w:vertAlign w:val="baseline"/>
                <w:lang w:eastAsia="zh-CN"/>
              </w:rPr>
              <w:t>）</w:t>
            </w:r>
          </w:p>
        </w:tc>
        <w:tc>
          <w:tcPr>
            <w:tcW w:w="1428" w:type="dxa"/>
            <w:vAlign w:val="center"/>
          </w:tcPr>
          <w:p>
            <w:pPr>
              <w:jc w:val="center"/>
              <w:rPr>
                <w:rFonts w:hint="eastAsia" w:ascii="宋体" w:hAnsi="宋体" w:eastAsia="宋体" w:cs="宋体"/>
                <w:b w:val="0"/>
                <w:bCs w:val="0"/>
                <w:color w:val="000000" w:themeColor="text1"/>
                <w:kern w:val="2"/>
                <w:sz w:val="20"/>
                <w:szCs w:val="20"/>
                <w:vertAlign w:val="baseline"/>
                <w:lang w:val="en-US" w:eastAsia="zh-CN" w:bidi="ar-SA"/>
              </w:rPr>
            </w:pPr>
            <w:r>
              <w:rPr>
                <w:rFonts w:hint="eastAsia" w:ascii="宋体" w:hAnsi="宋体" w:eastAsia="宋体" w:cs="宋体"/>
                <w:b w:val="0"/>
                <w:bCs w:val="0"/>
                <w:color w:val="000000" w:themeColor="text1"/>
                <w:sz w:val="20"/>
                <w:szCs w:val="20"/>
                <w:vertAlign w:val="baseline"/>
                <w:lang w:eastAsia="zh-CN"/>
              </w:rPr>
              <w:t>吉利</w:t>
            </w:r>
            <w:r>
              <w:rPr>
                <w:rFonts w:hint="eastAsia" w:ascii="宋体" w:hAnsi="宋体" w:eastAsia="宋体" w:cs="宋体"/>
                <w:b w:val="0"/>
                <w:bCs w:val="0"/>
                <w:color w:val="000000" w:themeColor="text1"/>
                <w:sz w:val="20"/>
                <w:szCs w:val="20"/>
                <w:vertAlign w:val="baseline"/>
                <w:lang w:val="en-US" w:eastAsia="zh-CN"/>
              </w:rPr>
              <w:t>HQ7002BEV15 GSE</w:t>
            </w:r>
            <w:r>
              <w:rPr>
                <w:rFonts w:hint="eastAsia" w:ascii="宋体" w:hAnsi="宋体" w:cs="宋体"/>
                <w:b w:val="0"/>
                <w:bCs w:val="0"/>
                <w:color w:val="000000" w:themeColor="text1"/>
                <w:sz w:val="20"/>
                <w:szCs w:val="20"/>
                <w:vertAlign w:val="baseline"/>
                <w:lang w:val="en-US" w:eastAsia="zh-CN"/>
              </w:rPr>
              <w:t>（新能源）</w:t>
            </w:r>
          </w:p>
        </w:tc>
      </w:tr>
    </w:tbl>
    <w:p>
      <w:pPr>
        <w:widowControl/>
        <w:spacing w:line="360" w:lineRule="auto"/>
        <w:ind w:firstLine="442" w:firstLineChars="200"/>
        <w:jc w:val="left"/>
        <w:rPr>
          <w:rFonts w:hint="eastAsia" w:ascii="宋体" w:hAnsi="宋体" w:eastAsia="宋体" w:cs="宋体"/>
          <w:b/>
          <w:bCs/>
          <w:color w:val="000000" w:themeColor="text1"/>
          <w:sz w:val="22"/>
          <w:szCs w:val="22"/>
        </w:rPr>
      </w:pPr>
    </w:p>
    <w:p>
      <w:pPr>
        <w:pStyle w:val="2"/>
        <w:numPr>
          <w:ilvl w:val="0"/>
          <w:numId w:val="0"/>
        </w:numPr>
        <w:ind w:left="420" w:leftChars="0"/>
        <w:rPr>
          <w:rFonts w:hint="eastAsia" w:ascii="宋体" w:hAnsi="宋体" w:eastAsia="宋体" w:cs="宋体"/>
          <w:bCs/>
          <w:color w:val="000000" w:themeColor="text1"/>
          <w:kern w:val="2"/>
          <w:sz w:val="22"/>
          <w:szCs w:val="22"/>
          <w:lang w:val="en-US" w:eastAsia="zh-CN" w:bidi="ar-SA"/>
        </w:rPr>
      </w:pPr>
    </w:p>
    <w:p>
      <w:pPr>
        <w:pStyle w:val="2"/>
        <w:ind w:firstLine="200"/>
        <w:rPr>
          <w:color w:val="000000" w:themeColor="text1"/>
        </w:rPr>
      </w:pPr>
    </w:p>
    <w:p>
      <w:pPr>
        <w:pStyle w:val="5"/>
        <w:spacing w:before="0" w:after="0" w:line="564" w:lineRule="exact"/>
        <w:ind w:right="57"/>
        <w:jc w:val="center"/>
        <w:rPr>
          <w:color w:val="000000" w:themeColor="text1"/>
          <w:sz w:val="32"/>
          <w:szCs w:val="32"/>
        </w:rPr>
        <w:sectPr>
          <w:pgSz w:w="11907" w:h="16840"/>
          <w:pgMar w:top="1134" w:right="1134" w:bottom="1134" w:left="1134" w:header="567" w:footer="567" w:gutter="0"/>
          <w:cols w:space="720" w:num="1"/>
        </w:sectPr>
      </w:pPr>
    </w:p>
    <w:p>
      <w:pPr>
        <w:pStyle w:val="5"/>
        <w:spacing w:before="0" w:after="0" w:line="564" w:lineRule="exact"/>
        <w:ind w:right="57"/>
        <w:jc w:val="center"/>
        <w:rPr>
          <w:color w:val="000000" w:themeColor="text1"/>
          <w:sz w:val="32"/>
          <w:szCs w:val="32"/>
        </w:rPr>
      </w:pPr>
      <w:r>
        <w:rPr>
          <w:color w:val="000000" w:themeColor="text1"/>
          <w:sz w:val="32"/>
          <w:szCs w:val="32"/>
        </w:rPr>
        <w:t>第六章投标文件格式</w:t>
      </w:r>
      <w:bookmarkEnd w:id="65"/>
    </w:p>
    <w:p>
      <w:pPr>
        <w:autoSpaceDE w:val="0"/>
        <w:autoSpaceDN w:val="0"/>
        <w:adjustRightInd w:val="0"/>
        <w:spacing w:before="10" w:line="130" w:lineRule="exact"/>
        <w:jc w:val="left"/>
        <w:rPr>
          <w:rFonts w:cs="微软雅黑"/>
          <w:color w:val="000000" w:themeColor="text1"/>
          <w:kern w:val="0"/>
          <w:sz w:val="13"/>
          <w:szCs w:val="13"/>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tabs>
          <w:tab w:val="left" w:pos="2980"/>
        </w:tabs>
        <w:autoSpaceDE w:val="0"/>
        <w:autoSpaceDN w:val="0"/>
        <w:adjustRightInd w:val="0"/>
        <w:spacing w:line="360" w:lineRule="auto"/>
        <w:ind w:left="1880" w:right="-20" w:firstLine="1417" w:firstLineChars="350"/>
        <w:jc w:val="left"/>
        <w:rPr>
          <w:rFonts w:cs="微软雅黑"/>
          <w:color w:val="000000" w:themeColor="text1"/>
          <w:w w:val="169"/>
          <w:kern w:val="0"/>
          <w:position w:val="-3"/>
          <w:sz w:val="24"/>
          <w:szCs w:val="28"/>
          <w:u w:val="single"/>
        </w:rPr>
      </w:pPr>
    </w:p>
    <w:p>
      <w:pPr>
        <w:tabs>
          <w:tab w:val="left" w:pos="2980"/>
        </w:tabs>
        <w:autoSpaceDE w:val="0"/>
        <w:autoSpaceDN w:val="0"/>
        <w:adjustRightInd w:val="0"/>
        <w:spacing w:line="360" w:lineRule="auto"/>
        <w:ind w:right="-20" w:firstLine="2160" w:firstLineChars="900"/>
        <w:jc w:val="left"/>
        <w:rPr>
          <w:rFonts w:cs="微软雅黑"/>
          <w:color w:val="000000" w:themeColor="text1"/>
          <w:kern w:val="0"/>
          <w:sz w:val="24"/>
          <w:szCs w:val="28"/>
        </w:rPr>
      </w:pPr>
      <w:r>
        <w:rPr>
          <w:rFonts w:cs="微软雅黑"/>
          <w:color w:val="000000" w:themeColor="text1"/>
          <w:kern w:val="0"/>
          <w:position w:val="-3"/>
          <w:sz w:val="24"/>
          <w:szCs w:val="28"/>
          <w:u w:val="single"/>
        </w:rPr>
        <w:tab/>
      </w:r>
      <w:r>
        <w:rPr>
          <w:rFonts w:cs="微软雅黑"/>
          <w:color w:val="000000" w:themeColor="text1"/>
          <w:kern w:val="0"/>
          <w:position w:val="-3"/>
          <w:sz w:val="24"/>
          <w:szCs w:val="28"/>
        </w:rPr>
        <w:t>(项目</w:t>
      </w:r>
      <w:r>
        <w:rPr>
          <w:rFonts w:cs="微软雅黑"/>
          <w:color w:val="000000" w:themeColor="text1"/>
          <w:spacing w:val="-3"/>
          <w:kern w:val="0"/>
          <w:position w:val="-3"/>
          <w:sz w:val="24"/>
          <w:szCs w:val="28"/>
        </w:rPr>
        <w:t>名</w:t>
      </w:r>
      <w:r>
        <w:rPr>
          <w:rFonts w:cs="微软雅黑"/>
          <w:color w:val="000000" w:themeColor="text1"/>
          <w:kern w:val="0"/>
          <w:position w:val="-3"/>
          <w:sz w:val="24"/>
          <w:szCs w:val="28"/>
        </w:rPr>
        <w:t>称)</w:t>
      </w:r>
    </w:p>
    <w:p>
      <w:pPr>
        <w:autoSpaceDE w:val="0"/>
        <w:autoSpaceDN w:val="0"/>
        <w:adjustRightInd w:val="0"/>
        <w:spacing w:before="7" w:line="100" w:lineRule="exact"/>
        <w:jc w:val="left"/>
        <w:rPr>
          <w:rFonts w:cs="微软雅黑"/>
          <w:color w:val="000000" w:themeColor="text1"/>
          <w:kern w:val="0"/>
          <w:sz w:val="10"/>
          <w:szCs w:val="1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cs="微软雅黑"/>
          <w:color w:val="000000" w:themeColor="text1"/>
          <w:kern w:val="0"/>
          <w:sz w:val="44"/>
          <w:szCs w:val="44"/>
        </w:rPr>
      </w:pPr>
      <w:r>
        <w:rPr>
          <w:rFonts w:cs="微软雅黑"/>
          <w:color w:val="000000" w:themeColor="text1"/>
          <w:kern w:val="0"/>
          <w:sz w:val="44"/>
          <w:szCs w:val="44"/>
        </w:rPr>
        <w:t>投</w:t>
      </w:r>
      <w:r>
        <w:rPr>
          <w:rFonts w:cs="微软雅黑"/>
          <w:color w:val="000000" w:themeColor="text1"/>
          <w:kern w:val="0"/>
          <w:sz w:val="44"/>
          <w:szCs w:val="44"/>
        </w:rPr>
        <w:tab/>
      </w:r>
      <w:r>
        <w:rPr>
          <w:rFonts w:cs="微软雅黑"/>
          <w:color w:val="000000" w:themeColor="text1"/>
          <w:kern w:val="0"/>
          <w:sz w:val="44"/>
          <w:szCs w:val="44"/>
        </w:rPr>
        <w:t>标</w:t>
      </w:r>
      <w:r>
        <w:rPr>
          <w:rFonts w:cs="微软雅黑"/>
          <w:color w:val="000000" w:themeColor="text1"/>
          <w:kern w:val="0"/>
          <w:sz w:val="44"/>
          <w:szCs w:val="44"/>
        </w:rPr>
        <w:tab/>
      </w:r>
      <w:r>
        <w:rPr>
          <w:rFonts w:cs="微软雅黑"/>
          <w:color w:val="000000" w:themeColor="text1"/>
          <w:kern w:val="0"/>
          <w:sz w:val="44"/>
          <w:szCs w:val="44"/>
        </w:rPr>
        <w:t>文</w:t>
      </w:r>
      <w:r>
        <w:rPr>
          <w:rFonts w:cs="微软雅黑"/>
          <w:color w:val="000000" w:themeColor="text1"/>
          <w:kern w:val="0"/>
          <w:sz w:val="44"/>
          <w:szCs w:val="44"/>
        </w:rPr>
        <w:tab/>
      </w:r>
      <w:r>
        <w:rPr>
          <w:rFonts w:cs="微软雅黑"/>
          <w:color w:val="000000" w:themeColor="text1"/>
          <w:w w:val="99"/>
          <w:kern w:val="0"/>
          <w:sz w:val="44"/>
          <w:szCs w:val="44"/>
        </w:rPr>
        <w:t>件</w:t>
      </w: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line="200" w:lineRule="exact"/>
        <w:jc w:val="left"/>
        <w:rPr>
          <w:rFonts w:cs="微软雅黑"/>
          <w:color w:val="000000" w:themeColor="text1"/>
          <w:kern w:val="0"/>
          <w:sz w:val="20"/>
          <w:szCs w:val="20"/>
        </w:rPr>
      </w:pPr>
    </w:p>
    <w:p>
      <w:pPr>
        <w:autoSpaceDE w:val="0"/>
        <w:autoSpaceDN w:val="0"/>
        <w:adjustRightInd w:val="0"/>
        <w:spacing w:before="16" w:line="360" w:lineRule="auto"/>
        <w:ind w:firstLine="480" w:firstLineChars="200"/>
        <w:jc w:val="left"/>
        <w:rPr>
          <w:rFonts w:cs="微软雅黑"/>
          <w:color w:val="000000" w:themeColor="text1"/>
          <w:kern w:val="0"/>
          <w:sz w:val="24"/>
          <w:szCs w:val="24"/>
        </w:rPr>
      </w:pPr>
    </w:p>
    <w:p>
      <w:pPr>
        <w:tabs>
          <w:tab w:val="left" w:pos="6940"/>
          <w:tab w:val="left" w:pos="7520"/>
        </w:tabs>
        <w:autoSpaceDE w:val="0"/>
        <w:autoSpaceDN w:val="0"/>
        <w:adjustRightInd w:val="0"/>
        <w:spacing w:line="360" w:lineRule="auto"/>
        <w:ind w:left="1201" w:right="52"/>
        <w:jc w:val="left"/>
        <w:rPr>
          <w:rFonts w:cs="微软雅黑"/>
          <w:color w:val="000000" w:themeColor="text1"/>
          <w:kern w:val="0"/>
          <w:sz w:val="24"/>
          <w:szCs w:val="28"/>
        </w:rPr>
      </w:pPr>
      <w:r>
        <w:rPr>
          <w:rFonts w:cs="微软雅黑"/>
          <w:color w:val="000000" w:themeColor="text1"/>
          <w:kern w:val="0"/>
          <w:sz w:val="24"/>
          <w:szCs w:val="28"/>
        </w:rPr>
        <w:t>投标人：</w:t>
      </w:r>
      <w:r>
        <w:rPr>
          <w:rFonts w:cs="微软雅黑"/>
          <w:color w:val="000000" w:themeColor="text1"/>
          <w:kern w:val="0"/>
          <w:sz w:val="24"/>
          <w:szCs w:val="28"/>
          <w:u w:val="single"/>
        </w:rPr>
        <w:tab/>
      </w:r>
      <w:r>
        <w:rPr>
          <w:rFonts w:cs="微软雅黑"/>
          <w:color w:val="000000" w:themeColor="text1"/>
          <w:kern w:val="0"/>
          <w:sz w:val="24"/>
          <w:szCs w:val="28"/>
        </w:rPr>
        <w:t>(盖</w:t>
      </w:r>
      <w:r>
        <w:rPr>
          <w:rFonts w:cs="微软雅黑"/>
          <w:color w:val="000000" w:themeColor="text1"/>
          <w:spacing w:val="-3"/>
          <w:kern w:val="0"/>
          <w:sz w:val="24"/>
          <w:szCs w:val="28"/>
        </w:rPr>
        <w:t>单</w:t>
      </w:r>
      <w:r>
        <w:rPr>
          <w:rFonts w:cs="微软雅黑"/>
          <w:color w:val="000000" w:themeColor="text1"/>
          <w:kern w:val="0"/>
          <w:sz w:val="24"/>
          <w:szCs w:val="28"/>
        </w:rPr>
        <w:t>位</w:t>
      </w:r>
      <w:r>
        <w:rPr>
          <w:rFonts w:cs="微软雅黑"/>
          <w:color w:val="000000" w:themeColor="text1"/>
          <w:spacing w:val="-3"/>
          <w:kern w:val="0"/>
          <w:sz w:val="24"/>
          <w:szCs w:val="28"/>
        </w:rPr>
        <w:t>章</w:t>
      </w:r>
      <w:r>
        <w:rPr>
          <w:rFonts w:cs="微软雅黑"/>
          <w:color w:val="000000" w:themeColor="text1"/>
          <w:kern w:val="0"/>
          <w:sz w:val="24"/>
          <w:szCs w:val="28"/>
        </w:rPr>
        <w:t>)</w:t>
      </w:r>
    </w:p>
    <w:p>
      <w:pPr>
        <w:tabs>
          <w:tab w:val="left" w:pos="6940"/>
          <w:tab w:val="left" w:pos="7520"/>
        </w:tabs>
        <w:autoSpaceDE w:val="0"/>
        <w:autoSpaceDN w:val="0"/>
        <w:adjustRightInd w:val="0"/>
        <w:spacing w:line="360" w:lineRule="auto"/>
        <w:ind w:left="1201" w:right="52"/>
        <w:jc w:val="left"/>
        <w:rPr>
          <w:rFonts w:cs="微软雅黑"/>
          <w:color w:val="000000" w:themeColor="text1"/>
          <w:kern w:val="0"/>
          <w:sz w:val="24"/>
          <w:szCs w:val="28"/>
        </w:rPr>
      </w:pPr>
      <w:r>
        <w:rPr>
          <w:rFonts w:cs="微软雅黑"/>
          <w:color w:val="000000" w:themeColor="text1"/>
          <w:kern w:val="0"/>
          <w:sz w:val="24"/>
          <w:szCs w:val="28"/>
        </w:rPr>
        <w:t xml:space="preserve"> 法定代</w:t>
      </w:r>
      <w:r>
        <w:rPr>
          <w:rFonts w:cs="微软雅黑"/>
          <w:color w:val="000000" w:themeColor="text1"/>
          <w:spacing w:val="-3"/>
          <w:kern w:val="0"/>
          <w:sz w:val="24"/>
          <w:szCs w:val="28"/>
        </w:rPr>
        <w:t>表</w:t>
      </w:r>
      <w:r>
        <w:rPr>
          <w:rFonts w:cs="微软雅黑"/>
          <w:color w:val="000000" w:themeColor="text1"/>
          <w:kern w:val="0"/>
          <w:sz w:val="24"/>
          <w:szCs w:val="28"/>
        </w:rPr>
        <w:t>人或其</w:t>
      </w:r>
      <w:r>
        <w:rPr>
          <w:rFonts w:cs="微软雅黑"/>
          <w:color w:val="000000" w:themeColor="text1"/>
          <w:spacing w:val="-3"/>
          <w:kern w:val="0"/>
          <w:sz w:val="24"/>
          <w:szCs w:val="28"/>
        </w:rPr>
        <w:t>委托</w:t>
      </w:r>
      <w:r>
        <w:rPr>
          <w:rFonts w:cs="微软雅黑"/>
          <w:color w:val="000000" w:themeColor="text1"/>
          <w:kern w:val="0"/>
          <w:sz w:val="24"/>
          <w:szCs w:val="28"/>
        </w:rPr>
        <w:t>代理人</w:t>
      </w:r>
      <w:r>
        <w:rPr>
          <w:rFonts w:cs="微软雅黑"/>
          <w:color w:val="000000" w:themeColor="text1"/>
          <w:spacing w:val="2"/>
          <w:kern w:val="0"/>
          <w:sz w:val="24"/>
          <w:szCs w:val="28"/>
        </w:rPr>
        <w:t>：</w:t>
      </w:r>
      <w:r>
        <w:rPr>
          <w:rFonts w:cs="微软雅黑"/>
          <w:color w:val="000000" w:themeColor="text1"/>
          <w:kern w:val="0"/>
          <w:sz w:val="24"/>
          <w:szCs w:val="28"/>
          <w:u w:val="single"/>
        </w:rPr>
        <w:tab/>
      </w:r>
      <w:r>
        <w:rPr>
          <w:rFonts w:cs="微软雅黑"/>
          <w:color w:val="000000" w:themeColor="text1"/>
          <w:kern w:val="0"/>
          <w:sz w:val="24"/>
          <w:szCs w:val="28"/>
        </w:rPr>
        <w:t>(</w:t>
      </w:r>
      <w:r>
        <w:rPr>
          <w:rFonts w:cs="微软雅黑"/>
          <w:color w:val="000000" w:themeColor="text1"/>
          <w:spacing w:val="-3"/>
          <w:kern w:val="0"/>
          <w:sz w:val="24"/>
          <w:szCs w:val="28"/>
        </w:rPr>
        <w:t>签</w:t>
      </w:r>
      <w:r>
        <w:rPr>
          <w:rFonts w:cs="微软雅黑"/>
          <w:color w:val="000000" w:themeColor="text1"/>
          <w:kern w:val="0"/>
          <w:sz w:val="24"/>
          <w:szCs w:val="28"/>
        </w:rPr>
        <w:t>字</w:t>
      </w:r>
      <w:r>
        <w:rPr>
          <w:rFonts w:hint="eastAsia" w:cs="微软雅黑"/>
          <w:color w:val="000000" w:themeColor="text1"/>
          <w:kern w:val="0"/>
          <w:sz w:val="24"/>
          <w:szCs w:val="28"/>
        </w:rPr>
        <w:t>或盖章</w:t>
      </w:r>
      <w:r>
        <w:rPr>
          <w:rFonts w:cs="微软雅黑"/>
          <w:color w:val="000000" w:themeColor="text1"/>
          <w:kern w:val="0"/>
          <w:sz w:val="24"/>
          <w:szCs w:val="28"/>
        </w:rPr>
        <w:t>)</w:t>
      </w:r>
    </w:p>
    <w:p>
      <w:pPr>
        <w:autoSpaceDE w:val="0"/>
        <w:autoSpaceDN w:val="0"/>
        <w:adjustRightInd w:val="0"/>
        <w:spacing w:before="3" w:line="130" w:lineRule="exact"/>
        <w:jc w:val="left"/>
        <w:rPr>
          <w:rFonts w:cs="微软雅黑"/>
          <w:color w:val="000000" w:themeColor="text1"/>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cs="微软雅黑"/>
          <w:color w:val="000000" w:themeColor="text1"/>
          <w:kern w:val="0"/>
          <w:sz w:val="24"/>
          <w:szCs w:val="28"/>
        </w:rPr>
      </w:pPr>
      <w:r>
        <w:rPr>
          <w:rFonts w:cs="微软雅黑"/>
          <w:color w:val="000000" w:themeColor="text1"/>
          <w:kern w:val="0"/>
          <w:sz w:val="24"/>
          <w:szCs w:val="28"/>
          <w:u w:val="single"/>
        </w:rPr>
        <w:tab/>
      </w:r>
      <w:r>
        <w:rPr>
          <w:rFonts w:cs="微软雅黑"/>
          <w:color w:val="000000" w:themeColor="text1"/>
          <w:spacing w:val="2"/>
          <w:kern w:val="0"/>
          <w:sz w:val="24"/>
          <w:szCs w:val="28"/>
        </w:rPr>
        <w:t>年</w:t>
      </w:r>
      <w:r>
        <w:rPr>
          <w:rFonts w:cs="微软雅黑"/>
          <w:color w:val="000000" w:themeColor="text1"/>
          <w:kern w:val="0"/>
          <w:sz w:val="24"/>
          <w:szCs w:val="28"/>
          <w:u w:val="single"/>
        </w:rPr>
        <w:tab/>
      </w:r>
      <w:r>
        <w:rPr>
          <w:rFonts w:cs="微软雅黑"/>
          <w:color w:val="000000" w:themeColor="text1"/>
          <w:spacing w:val="2"/>
          <w:kern w:val="0"/>
          <w:sz w:val="24"/>
          <w:szCs w:val="28"/>
        </w:rPr>
        <w:t>月</w:t>
      </w:r>
      <w:r>
        <w:rPr>
          <w:rFonts w:cs="微软雅黑"/>
          <w:color w:val="000000" w:themeColor="text1"/>
          <w:kern w:val="0"/>
          <w:sz w:val="24"/>
          <w:szCs w:val="28"/>
          <w:u w:val="single"/>
        </w:rPr>
        <w:tab/>
      </w:r>
      <w:r>
        <w:rPr>
          <w:rFonts w:cs="微软雅黑"/>
          <w:color w:val="000000" w:themeColor="text1"/>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cs="微软雅黑"/>
          <w:color w:val="000000" w:themeColor="text1"/>
          <w:kern w:val="0"/>
          <w:sz w:val="24"/>
          <w:szCs w:val="28"/>
        </w:rPr>
        <w:sectPr>
          <w:pgSz w:w="11907" w:h="16840"/>
          <w:pgMar w:top="1134" w:right="1134" w:bottom="1134" w:left="1134" w:header="567" w:footer="567" w:gutter="0"/>
          <w:cols w:space="720" w:num="1"/>
        </w:sectPr>
      </w:pPr>
    </w:p>
    <w:p>
      <w:pPr>
        <w:autoSpaceDE w:val="0"/>
        <w:autoSpaceDN w:val="0"/>
        <w:adjustRightInd w:val="0"/>
        <w:spacing w:line="360" w:lineRule="auto"/>
        <w:jc w:val="center"/>
        <w:rPr>
          <w:rFonts w:cs="微软雅黑"/>
          <w:b/>
          <w:color w:val="000000" w:themeColor="text1"/>
          <w:kern w:val="0"/>
          <w:sz w:val="36"/>
          <w:szCs w:val="36"/>
        </w:rPr>
      </w:pPr>
      <w:r>
        <w:rPr>
          <w:rFonts w:cs="微软雅黑"/>
          <w:b/>
          <w:color w:val="000000" w:themeColor="text1"/>
          <w:kern w:val="0"/>
          <w:sz w:val="36"/>
          <w:szCs w:val="36"/>
        </w:rPr>
        <w:t>目 录</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bookmarkStart w:id="66" w:name="_Hlk47126466"/>
      <w:r>
        <w:rPr>
          <w:rFonts w:ascii="宋体" w:hAnsi="宋体" w:cs="宋体"/>
          <w:color w:val="000000" w:themeColor="text1"/>
          <w:kern w:val="0"/>
          <w:sz w:val="22"/>
        </w:rPr>
        <w:t>(1)投标函；</w:t>
      </w:r>
    </w:p>
    <w:p>
      <w:pPr>
        <w:autoSpaceDE w:val="0"/>
        <w:autoSpaceDN w:val="0"/>
        <w:adjustRightInd w:val="0"/>
        <w:snapToGrid w:val="0"/>
        <w:spacing w:line="360" w:lineRule="exact"/>
        <w:ind w:firstLine="440" w:firstLineChars="200"/>
        <w:rPr>
          <w:rFonts w:ascii="宋体" w:hAnsi="宋体" w:cs="宋体"/>
          <w:color w:val="000000" w:themeColor="text1"/>
          <w:sz w:val="22"/>
        </w:rPr>
      </w:pPr>
      <w:r>
        <w:rPr>
          <w:rFonts w:ascii="宋体" w:hAnsi="宋体" w:cs="宋体"/>
          <w:color w:val="000000" w:themeColor="text1"/>
          <w:kern w:val="0"/>
          <w:sz w:val="22"/>
        </w:rPr>
        <w:t>(2)法定代表人身份证明</w:t>
      </w:r>
      <w:r>
        <w:rPr>
          <w:rFonts w:hint="eastAsia" w:ascii="宋体" w:hAnsi="宋体" w:cs="宋体"/>
          <w:color w:val="000000" w:themeColor="text1"/>
          <w:kern w:val="0"/>
          <w:sz w:val="22"/>
        </w:rPr>
        <w:t>或</w:t>
      </w:r>
      <w:r>
        <w:rPr>
          <w:rFonts w:ascii="宋体" w:hAnsi="宋体" w:cs="宋体"/>
          <w:color w:val="000000" w:themeColor="text1"/>
          <w:sz w:val="22"/>
        </w:rPr>
        <w:t>法定代表人授权委托书(投标文件由委托代理人签字时提供)；</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(3)联合体协议书；</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(4)投标报价表；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(5)投标保证金；</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(6)商务和技术偏离表；</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(7)资格审查资料；</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(8)</w:t>
      </w:r>
      <w:r>
        <w:rPr>
          <w:rFonts w:hint="eastAsia" w:ascii="宋体" w:hAnsi="宋体" w:cs="宋体"/>
          <w:color w:val="000000" w:themeColor="text1"/>
          <w:kern w:val="0"/>
          <w:sz w:val="22"/>
        </w:rPr>
        <w:t>服务大纲</w:t>
      </w:r>
      <w:r>
        <w:rPr>
          <w:rFonts w:ascii="宋体" w:hAnsi="宋体" w:cs="宋体"/>
          <w:color w:val="000000" w:themeColor="text1"/>
          <w:kern w:val="0"/>
          <w:sz w:val="22"/>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rPr>
      </w:pPr>
      <w:r>
        <w:rPr>
          <w:rFonts w:ascii="宋体" w:hAnsi="宋体" w:cs="宋体"/>
          <w:color w:val="000000" w:themeColor="text1"/>
          <w:kern w:val="0"/>
          <w:sz w:val="22"/>
        </w:rPr>
        <w:t>(9)投标人须知前附表规定的其他资料。</w:t>
      </w:r>
    </w:p>
    <w:bookmarkEnd w:id="66"/>
    <w:p>
      <w:pPr>
        <w:widowControl/>
        <w:jc w:val="left"/>
        <w:rPr>
          <w:rFonts w:ascii="宋体" w:hAnsi="宋体" w:cs="微软雅黑"/>
          <w:b/>
          <w:color w:val="000000" w:themeColor="text1"/>
          <w:kern w:val="0"/>
          <w:sz w:val="36"/>
          <w:szCs w:val="36"/>
        </w:rPr>
      </w:pPr>
      <w:r>
        <w:rPr>
          <w:rFonts w:ascii="宋体" w:hAnsi="宋体" w:cs="微软雅黑"/>
          <w:b/>
          <w:color w:val="000000" w:themeColor="text1"/>
          <w:kern w:val="0"/>
          <w:sz w:val="36"/>
          <w:szCs w:val="36"/>
        </w:rPr>
        <w:br w:type="page"/>
      </w:r>
    </w:p>
    <w:p>
      <w:pPr>
        <w:autoSpaceDE w:val="0"/>
        <w:autoSpaceDN w:val="0"/>
        <w:adjustRightInd w:val="0"/>
        <w:spacing w:line="360" w:lineRule="auto"/>
        <w:jc w:val="center"/>
        <w:rPr>
          <w:rFonts w:hint="eastAsia" w:eastAsia="宋体" w:cs="微软雅黑"/>
          <w:b/>
          <w:color w:val="000000" w:themeColor="text1"/>
          <w:kern w:val="0"/>
          <w:sz w:val="36"/>
          <w:szCs w:val="36"/>
          <w:lang w:val="en-US" w:eastAsia="zh-CN"/>
        </w:rPr>
      </w:pPr>
      <w:r>
        <w:rPr>
          <w:rFonts w:cs="微软雅黑"/>
          <w:b/>
          <w:color w:val="000000" w:themeColor="text1"/>
          <w:kern w:val="0"/>
          <w:sz w:val="36"/>
          <w:szCs w:val="36"/>
        </w:rPr>
        <w:t>一、投标函</w:t>
      </w:r>
      <w:r>
        <w:rPr>
          <w:rFonts w:hint="eastAsia" w:cs="微软雅黑"/>
          <w:b/>
          <w:color w:val="000000" w:themeColor="text1"/>
          <w:kern w:val="0"/>
          <w:sz w:val="36"/>
          <w:szCs w:val="36"/>
          <w:lang w:val="en-US" w:eastAsia="zh-CN"/>
        </w:rPr>
        <w:t>（标段一）</w:t>
      </w:r>
    </w:p>
    <w:p>
      <w:pPr>
        <w:snapToGrid w:val="0"/>
        <w:spacing w:line="360" w:lineRule="exact"/>
        <w:rPr>
          <w:rFonts w:cs="宋体"/>
          <w:b/>
          <w:color w:val="000000" w:themeColor="text1"/>
          <w:sz w:val="22"/>
        </w:rPr>
      </w:pPr>
      <w:r>
        <w:rPr>
          <w:rFonts w:cs="宋体"/>
          <w:b/>
          <w:color w:val="000000" w:themeColor="text1"/>
          <w:sz w:val="22"/>
        </w:rPr>
        <w:t>(招标人)：</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62" w:leftChars="0" w:firstLine="482" w:firstLineChars="0"/>
        <w:jc w:val="left"/>
        <w:textAlignment w:val="auto"/>
        <w:rPr>
          <w:rFonts w:hint="eastAsia" w:ascii="宋体" w:hAnsi="宋体" w:eastAsia="宋体" w:cs="宋体"/>
          <w:b/>
          <w:bCs/>
          <w:color w:val="000000" w:themeColor="text1"/>
          <w:kern w:val="0"/>
          <w:sz w:val="22"/>
          <w:szCs w:val="22"/>
          <w:lang w:val="en-US" w:eastAsia="zh-CN"/>
        </w:rPr>
      </w:pPr>
      <w:r>
        <w:rPr>
          <w:rFonts w:cs="宋体"/>
          <w:color w:val="000000" w:themeColor="text1"/>
          <w:sz w:val="22"/>
        </w:rPr>
        <w:t>我方已全面阅读和研究了</w:t>
      </w:r>
      <w:r>
        <w:rPr>
          <w:rFonts w:hint="eastAsia" w:ascii="宋体" w:hAnsi="宋体" w:cs="宋体"/>
          <w:b/>
          <w:bCs/>
          <w:color w:val="000000" w:themeColor="text1"/>
          <w:sz w:val="22"/>
          <w:u w:val="single"/>
        </w:rPr>
        <w:t xml:space="preserve">                           </w:t>
      </w:r>
      <w:r>
        <w:rPr>
          <w:rFonts w:hint="eastAsia" w:ascii="宋体" w:hAnsi="宋体" w:cs="宋体"/>
          <w:b/>
          <w:bCs/>
          <w:color w:val="000000" w:themeColor="text1"/>
          <w:sz w:val="22"/>
        </w:rPr>
        <w:t>项目</w:t>
      </w:r>
      <w:r>
        <w:rPr>
          <w:rFonts w:hint="eastAsia" w:ascii="宋体" w:hAnsi="宋体" w:cs="宋体"/>
          <w:b/>
          <w:bCs/>
          <w:color w:val="000000" w:themeColor="text1"/>
          <w:sz w:val="22"/>
          <w:u w:val="single"/>
        </w:rPr>
        <w:t>标段</w:t>
      </w:r>
      <w:r>
        <w:rPr>
          <w:rFonts w:hint="eastAsia" w:ascii="宋体" w:hAnsi="宋体" w:cs="宋体"/>
          <w:b/>
          <w:bCs/>
          <w:color w:val="000000" w:themeColor="text1"/>
          <w:sz w:val="22"/>
          <w:u w:val="single"/>
          <w:lang w:val="en-US" w:eastAsia="zh-CN"/>
        </w:rPr>
        <w:t>一</w:t>
      </w:r>
      <w:r>
        <w:rPr>
          <w:rFonts w:hint="eastAsia" w:ascii="宋体" w:hAnsi="宋体" w:cs="宋体"/>
          <w:b/>
          <w:bCs/>
          <w:color w:val="000000" w:themeColor="text1"/>
          <w:sz w:val="22"/>
          <w:u w:val="single"/>
        </w:rPr>
        <w:t xml:space="preserve"> </w:t>
      </w:r>
      <w:r>
        <w:rPr>
          <w:rFonts w:cs="宋体"/>
          <w:color w:val="000000" w:themeColor="text1"/>
          <w:sz w:val="22"/>
        </w:rPr>
        <w:t>招标文件和招标补充文件，并经过对项目现场的踏勘，澄清疑问，已充分理解并掌握了本项目招标的全部有关情况。同意接受招标文件的全部内容和条件，并按此确定本项目投标的要约内容，以本投标文件向你方发包的全部内容进行投标。投标报价为：</w:t>
      </w:r>
      <w:r>
        <w:rPr>
          <w:rFonts w:hint="eastAsia" w:cs="宋体"/>
          <w:color w:val="000000" w:themeColor="text1"/>
          <w:sz w:val="22"/>
          <w:lang w:val="en-US" w:eastAsia="zh-CN"/>
        </w:rPr>
        <w:t>（1）</w:t>
      </w:r>
      <w:r>
        <w:rPr>
          <w:rFonts w:hint="eastAsia" w:ascii="宋体" w:hAnsi="宋体" w:eastAsia="宋体" w:cs="宋体"/>
          <w:b/>
          <w:bCs/>
          <w:color w:val="000000" w:themeColor="text1"/>
          <w:kern w:val="0"/>
          <w:sz w:val="22"/>
          <w:szCs w:val="22"/>
          <w:lang w:val="en-US" w:eastAsia="zh-CN"/>
        </w:rPr>
        <w:t>年包干工时费用投标报价为：人民币（大写）</w:t>
      </w:r>
      <w:r>
        <w:rPr>
          <w:rFonts w:hint="eastAsia" w:ascii="宋体" w:hAnsi="宋体" w:eastAsia="宋体" w:cs="宋体"/>
          <w:b/>
          <w:bCs/>
          <w:color w:val="000000" w:themeColor="text1"/>
          <w:kern w:val="0"/>
          <w:sz w:val="22"/>
          <w:szCs w:val="22"/>
          <w:u w:val="single"/>
          <w:lang w:val="en-US" w:eastAsia="zh-CN"/>
        </w:rPr>
        <w:t xml:space="preserve">       </w:t>
      </w:r>
      <w:r>
        <w:rPr>
          <w:rFonts w:hint="eastAsia" w:ascii="宋体" w:hAnsi="宋体" w:eastAsia="宋体" w:cs="宋体"/>
          <w:b/>
          <w:bCs/>
          <w:color w:val="000000" w:themeColor="text1"/>
          <w:kern w:val="0"/>
          <w:sz w:val="22"/>
          <w:szCs w:val="22"/>
          <w:lang w:val="en-US" w:eastAsia="zh-CN"/>
        </w:rPr>
        <w:t>（¥</w:t>
      </w:r>
      <w:r>
        <w:rPr>
          <w:rFonts w:hint="eastAsia" w:ascii="宋体" w:hAnsi="宋体" w:eastAsia="宋体" w:cs="宋体"/>
          <w:b/>
          <w:bCs/>
          <w:color w:val="000000" w:themeColor="text1"/>
          <w:kern w:val="0"/>
          <w:sz w:val="22"/>
          <w:szCs w:val="22"/>
          <w:u w:val="single"/>
          <w:lang w:val="en-US" w:eastAsia="zh-CN"/>
        </w:rPr>
        <w:t xml:space="preserve">        </w:t>
      </w:r>
      <w:r>
        <w:rPr>
          <w:rFonts w:hint="eastAsia" w:ascii="宋体" w:hAnsi="宋体" w:eastAsia="宋体" w:cs="宋体"/>
          <w:b/>
          <w:bCs/>
          <w:color w:val="000000" w:themeColor="text1"/>
          <w:kern w:val="0"/>
          <w:sz w:val="22"/>
          <w:szCs w:val="2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20" w:leftChars="0"/>
        <w:jc w:val="left"/>
        <w:textAlignment w:val="auto"/>
        <w:rPr>
          <w:rFonts w:cs="宋体"/>
          <w:b/>
          <w:color w:val="000000" w:themeColor="text1"/>
          <w:sz w:val="22"/>
        </w:rPr>
      </w:pPr>
      <w:r>
        <w:rPr>
          <w:rFonts w:hint="eastAsia" w:ascii="宋体" w:hAnsi="宋体" w:eastAsia="宋体" w:cs="宋体"/>
          <w:b/>
          <w:bCs/>
          <w:color w:val="000000" w:themeColor="text1"/>
          <w:kern w:val="0"/>
          <w:sz w:val="22"/>
          <w:szCs w:val="22"/>
          <w:lang w:val="en-US" w:eastAsia="zh-CN"/>
        </w:rPr>
        <w:t>（2）配件管理费：单件配件采购价格在2000元及以上的，配件管理费为采购价格的</w:t>
      </w:r>
      <w:r>
        <w:rPr>
          <w:rFonts w:hint="eastAsia" w:ascii="宋体" w:hAnsi="宋体" w:eastAsia="宋体" w:cs="宋体"/>
          <w:b/>
          <w:bCs/>
          <w:color w:val="000000" w:themeColor="text1"/>
          <w:kern w:val="0"/>
          <w:sz w:val="22"/>
          <w:szCs w:val="22"/>
          <w:u w:val="single"/>
          <w:lang w:val="en-US" w:eastAsia="zh-CN"/>
        </w:rPr>
        <w:t xml:space="preserve">    </w:t>
      </w:r>
      <w:r>
        <w:rPr>
          <w:rFonts w:hint="eastAsia" w:ascii="宋体" w:hAnsi="宋体" w:eastAsia="宋体" w:cs="宋体"/>
          <w:b/>
          <w:bCs/>
          <w:color w:val="000000" w:themeColor="text1"/>
          <w:kern w:val="0"/>
          <w:sz w:val="22"/>
          <w:szCs w:val="22"/>
          <w:lang w:val="en-US" w:eastAsia="zh-CN"/>
        </w:rPr>
        <w:t xml:space="preserve"> %，单件配件采购价格在2000元以下的，配件管理费为采购价格的</w:t>
      </w:r>
      <w:r>
        <w:rPr>
          <w:rFonts w:hint="eastAsia" w:ascii="宋体" w:hAnsi="宋体" w:eastAsia="宋体" w:cs="宋体"/>
          <w:b/>
          <w:bCs/>
          <w:color w:val="000000" w:themeColor="text1"/>
          <w:kern w:val="0"/>
          <w:sz w:val="22"/>
          <w:szCs w:val="22"/>
          <w:u w:val="single"/>
          <w:lang w:val="en-US" w:eastAsia="zh-CN"/>
        </w:rPr>
        <w:t xml:space="preserve">   </w:t>
      </w:r>
      <w:r>
        <w:rPr>
          <w:rFonts w:hint="eastAsia" w:ascii="宋体" w:hAnsi="宋体" w:eastAsia="宋体" w:cs="宋体"/>
          <w:b/>
          <w:bCs/>
          <w:color w:val="000000" w:themeColor="text1"/>
          <w:kern w:val="0"/>
          <w:sz w:val="22"/>
          <w:szCs w:val="22"/>
          <w:lang w:val="en-US" w:eastAsia="zh-CN"/>
        </w:rPr>
        <w:t xml:space="preserve"> %【</w:t>
      </w:r>
      <w:r>
        <w:rPr>
          <w:rFonts w:hint="eastAsia" w:ascii="宋体" w:hAnsi="宋体" w:eastAsia="宋体" w:cs="宋体"/>
          <w:color w:val="000000" w:themeColor="text1"/>
          <w:kern w:val="0"/>
          <w:sz w:val="22"/>
          <w:szCs w:val="22"/>
          <w:lang w:val="en-US" w:eastAsia="zh-CN"/>
        </w:rPr>
        <w:t>★</w:t>
      </w:r>
      <w:r>
        <w:rPr>
          <w:rFonts w:hint="eastAsia" w:ascii="宋体" w:hAnsi="宋体" w:eastAsia="宋体" w:cs="宋体"/>
          <w:b/>
          <w:color w:val="000000" w:themeColor="text1"/>
          <w:kern w:val="0"/>
          <w:sz w:val="22"/>
          <w:szCs w:val="22"/>
          <w:lang w:val="en-US" w:eastAsia="zh-CN"/>
        </w:rPr>
        <w:t>单件配件采购价格在 2000 元及以上的配件管理费投标报价不得高于8%，单件配件采购价格在 2000 元以下的的配件管理费投标报价不得高于 12%。】</w:t>
      </w:r>
      <w:r>
        <w:rPr>
          <w:rFonts w:cs="宋体"/>
          <w:color w:val="000000" w:themeColor="text1"/>
          <w:kern w:val="0"/>
          <w:sz w:val="22"/>
        </w:rPr>
        <w:t>；</w:t>
      </w:r>
      <w:r>
        <w:rPr>
          <w:rFonts w:cs="宋体"/>
          <w:color w:val="000000" w:themeColor="text1"/>
          <w:sz w:val="22"/>
        </w:rPr>
        <w:t>项目负责人为：(身份证号码：)，服务期</w:t>
      </w:r>
      <w:r>
        <w:rPr>
          <w:rFonts w:hint="eastAsia" w:cs="宋体"/>
          <w:color w:val="000000" w:themeColor="text1"/>
          <w:sz w:val="22"/>
        </w:rPr>
        <w:t xml:space="preserve">    </w:t>
      </w:r>
      <w:r>
        <w:rPr>
          <w:rFonts w:cs="宋体"/>
          <w:color w:val="000000" w:themeColor="text1"/>
          <w:sz w:val="22"/>
        </w:rPr>
        <w:t>。</w:t>
      </w:r>
    </w:p>
    <w:p>
      <w:pPr>
        <w:snapToGrid w:val="0"/>
        <w:spacing w:line="360" w:lineRule="exact"/>
        <w:ind w:firstLine="440" w:firstLineChars="200"/>
        <w:rPr>
          <w:rFonts w:cs="宋体"/>
          <w:b/>
          <w:color w:val="000000" w:themeColor="text1"/>
          <w:sz w:val="22"/>
        </w:rPr>
      </w:pPr>
      <w:r>
        <w:rPr>
          <w:rFonts w:ascii="宋体" w:hAnsi="宋体"/>
          <w:color w:val="000000" w:themeColor="text1"/>
          <w:sz w:val="22"/>
        </w:rPr>
        <w:t>1</w:t>
      </w:r>
      <w:r>
        <w:rPr>
          <w:rFonts w:hint="eastAsia" w:ascii="宋体" w:hAnsi="宋体"/>
          <w:color w:val="000000" w:themeColor="text1"/>
          <w:sz w:val="22"/>
        </w:rPr>
        <w:t>.根据招标人要求，做出如下承诺：</w:t>
      </w:r>
    </w:p>
    <w:p>
      <w:pPr>
        <w:snapToGrid w:val="0"/>
        <w:spacing w:line="360" w:lineRule="exact"/>
        <w:ind w:firstLine="440" w:firstLineChars="200"/>
        <w:rPr>
          <w:rFonts w:cs="宋体"/>
          <w:b/>
          <w:color w:val="000000" w:themeColor="text1"/>
          <w:sz w:val="22"/>
        </w:rPr>
      </w:pPr>
      <w:r>
        <w:rPr>
          <w:rFonts w:ascii="宋体" w:hAnsi="宋体"/>
          <w:color w:val="000000" w:themeColor="text1"/>
          <w:sz w:val="22"/>
        </w:rPr>
        <w:t>(1</w:t>
      </w:r>
      <w:r>
        <w:rPr>
          <w:rFonts w:hint="eastAsia" w:ascii="宋体" w:hAnsi="宋体"/>
          <w:color w:val="000000" w:themeColor="text1"/>
          <w:sz w:val="22"/>
        </w:rPr>
        <w:t>)如我方中标，在收到中标通知书后，在中标通知书规定的期限内与你方签订合同。</w:t>
      </w:r>
    </w:p>
    <w:p>
      <w:pPr>
        <w:snapToGrid w:val="0"/>
        <w:spacing w:line="360" w:lineRule="exact"/>
        <w:ind w:firstLine="440" w:firstLineChars="200"/>
        <w:rPr>
          <w:rFonts w:cs="宋体"/>
          <w:b/>
          <w:color w:val="000000" w:themeColor="text1"/>
          <w:sz w:val="22"/>
        </w:rPr>
      </w:pPr>
      <w:r>
        <w:rPr>
          <w:rFonts w:ascii="宋体" w:hAnsi="宋体"/>
          <w:color w:val="000000" w:themeColor="text1"/>
          <w:sz w:val="22"/>
        </w:rPr>
        <w:t>(2</w:t>
      </w:r>
      <w:r>
        <w:rPr>
          <w:rFonts w:hint="eastAsia" w:ascii="宋体" w:hAnsi="宋体"/>
          <w:color w:val="000000" w:themeColor="text1"/>
          <w:sz w:val="22"/>
        </w:rPr>
        <w:t>)如我方中标，按照招标文件规定向你方提交履约保证金。</w:t>
      </w:r>
    </w:p>
    <w:p>
      <w:pPr>
        <w:snapToGrid w:val="0"/>
        <w:spacing w:line="360" w:lineRule="exact"/>
        <w:ind w:firstLine="440" w:firstLineChars="200"/>
        <w:rPr>
          <w:rFonts w:cs="宋体"/>
          <w:b/>
          <w:color w:val="000000" w:themeColor="text1"/>
          <w:sz w:val="22"/>
        </w:rPr>
      </w:pPr>
      <w:r>
        <w:rPr>
          <w:rFonts w:ascii="宋体" w:hAnsi="宋体"/>
          <w:color w:val="000000" w:themeColor="text1"/>
          <w:sz w:val="22"/>
        </w:rPr>
        <w:t>(3</w:t>
      </w:r>
      <w:r>
        <w:rPr>
          <w:rFonts w:hint="eastAsia" w:ascii="宋体" w:hAnsi="宋体"/>
          <w:color w:val="000000" w:themeColor="text1"/>
          <w:sz w:val="22"/>
        </w:rPr>
        <w:t>)</w:t>
      </w:r>
      <w:r>
        <w:rPr>
          <w:rFonts w:hint="eastAsia" w:ascii="宋体" w:hAnsi="宋体"/>
          <w:b/>
          <w:bCs/>
          <w:color w:val="000000" w:themeColor="text1"/>
          <w:sz w:val="22"/>
        </w:rPr>
        <w:t>我方承诺</w:t>
      </w:r>
      <w:r>
        <w:rPr>
          <w:rFonts w:ascii="宋体" w:hAnsi="宋体"/>
          <w:b/>
          <w:bCs/>
          <w:color w:val="000000" w:themeColor="text1"/>
          <w:spacing w:val="-1"/>
          <w:sz w:val="22"/>
        </w:rPr>
        <w:t>可提供增值税</w:t>
      </w:r>
      <w:r>
        <w:rPr>
          <w:rFonts w:hint="eastAsia" w:ascii="宋体" w:hAnsi="宋体"/>
          <w:b/>
          <w:bCs/>
          <w:color w:val="000000" w:themeColor="text1"/>
          <w:spacing w:val="-1"/>
          <w:sz w:val="22"/>
        </w:rPr>
        <w:t>为</w:t>
      </w:r>
      <w:r>
        <w:rPr>
          <w:rFonts w:hint="eastAsia" w:ascii="宋体" w:hAnsi="宋体"/>
          <w:b/>
          <w:bCs/>
          <w:color w:val="000000" w:themeColor="text1"/>
          <w:spacing w:val="-1"/>
          <w:sz w:val="22"/>
          <w:u w:val="single"/>
          <w:lang w:val="en-US" w:eastAsia="zh-CN"/>
        </w:rPr>
        <w:t xml:space="preserve">    </w:t>
      </w:r>
      <w:r>
        <w:rPr>
          <w:rFonts w:ascii="宋体" w:hAnsi="宋体"/>
          <w:b/>
          <w:bCs/>
          <w:color w:val="000000" w:themeColor="text1"/>
          <w:spacing w:val="-1"/>
          <w:sz w:val="22"/>
        </w:rPr>
        <w:t>%</w:t>
      </w:r>
      <w:r>
        <w:rPr>
          <w:rFonts w:hint="eastAsia" w:ascii="宋体" w:hAnsi="宋体"/>
          <w:b/>
          <w:bCs/>
          <w:color w:val="000000" w:themeColor="text1"/>
          <w:spacing w:val="-1"/>
          <w:sz w:val="22"/>
        </w:rPr>
        <w:t>的增值税</w:t>
      </w:r>
      <w:r>
        <w:rPr>
          <w:rFonts w:ascii="宋体" w:hAnsi="宋体"/>
          <w:b/>
          <w:bCs/>
          <w:color w:val="000000" w:themeColor="text1"/>
          <w:spacing w:val="-1"/>
          <w:sz w:val="22"/>
        </w:rPr>
        <w:t>专用发票</w:t>
      </w:r>
      <w:r>
        <w:rPr>
          <w:rFonts w:hint="eastAsia" w:ascii="宋体" w:hAnsi="宋体"/>
          <w:b/>
          <w:bCs/>
          <w:color w:val="000000" w:themeColor="text1"/>
          <w:sz w:val="22"/>
        </w:rPr>
        <w:t>；</w:t>
      </w:r>
    </w:p>
    <w:p>
      <w:pPr>
        <w:snapToGrid w:val="0"/>
        <w:spacing w:line="360" w:lineRule="exact"/>
        <w:ind w:firstLine="440" w:firstLineChars="200"/>
        <w:rPr>
          <w:rFonts w:cs="宋体"/>
          <w:b/>
          <w:color w:val="000000" w:themeColor="text1"/>
          <w:sz w:val="22"/>
        </w:rPr>
      </w:pPr>
      <w:r>
        <w:rPr>
          <w:rFonts w:ascii="宋体" w:hAnsi="宋体"/>
          <w:color w:val="000000" w:themeColor="text1"/>
          <w:sz w:val="22"/>
        </w:rPr>
        <w:t>(4</w:t>
      </w:r>
      <w:r>
        <w:rPr>
          <w:rFonts w:hint="eastAsia" w:ascii="宋体" w:hAnsi="宋体"/>
          <w:color w:val="000000" w:themeColor="text1"/>
          <w:sz w:val="22"/>
        </w:rPr>
        <w:t>)我方</w:t>
      </w:r>
      <w:bookmarkStart w:id="67" w:name="_Hlk47708015"/>
      <w:r>
        <w:rPr>
          <w:rFonts w:hint="eastAsia" w:ascii="宋体" w:hAnsi="宋体"/>
          <w:color w:val="000000" w:themeColor="text1"/>
          <w:sz w:val="22"/>
        </w:rPr>
        <w:t>未</w:t>
      </w:r>
      <w:r>
        <w:rPr>
          <w:rFonts w:ascii="宋体" w:hAnsi="宋体"/>
          <w:color w:val="000000" w:themeColor="text1"/>
          <w:sz w:val="22"/>
        </w:rPr>
        <w:t>被列入失信被执行人名单</w:t>
      </w:r>
      <w:bookmarkEnd w:id="67"/>
      <w:r>
        <w:rPr>
          <w:rFonts w:ascii="宋体" w:hAnsi="宋体"/>
          <w:color w:val="000000" w:themeColor="text1"/>
          <w:sz w:val="22"/>
        </w:rPr>
        <w:t>(以</w:t>
      </w:r>
      <w:r>
        <w:rPr>
          <w:rFonts w:ascii="宋体" w:hAnsi="宋体" w:cs="宋体"/>
          <w:color w:val="000000" w:themeColor="text1"/>
          <w:sz w:val="22"/>
        </w:rPr>
        <w:t>投标截止日</w:t>
      </w:r>
      <w:r>
        <w:rPr>
          <w:rFonts w:ascii="宋体" w:hAnsi="宋体"/>
          <w:color w:val="000000" w:themeColor="text1"/>
          <w:sz w:val="22"/>
        </w:rPr>
        <w:t>“信用中国”网站查询结果为准)</w:t>
      </w:r>
      <w:r>
        <w:rPr>
          <w:rFonts w:hint="eastAsia" w:ascii="宋体" w:hAnsi="宋体"/>
          <w:color w:val="000000" w:themeColor="text1"/>
          <w:sz w:val="22"/>
        </w:rPr>
        <w:t>；</w:t>
      </w:r>
    </w:p>
    <w:p>
      <w:pPr>
        <w:snapToGrid w:val="0"/>
        <w:spacing w:line="360" w:lineRule="exact"/>
        <w:ind w:firstLine="440" w:firstLineChars="200"/>
        <w:rPr>
          <w:rFonts w:cs="宋体"/>
          <w:b/>
          <w:color w:val="000000" w:themeColor="text1"/>
          <w:sz w:val="22"/>
        </w:rPr>
      </w:pPr>
      <w:r>
        <w:rPr>
          <w:rFonts w:hint="eastAsia" w:ascii="宋体" w:hAnsi="宋体"/>
          <w:color w:val="000000" w:themeColor="text1"/>
          <w:sz w:val="22"/>
        </w:rPr>
        <w:t>(5)</w:t>
      </w:r>
      <w:r>
        <w:rPr>
          <w:rFonts w:hint="eastAsia" w:ascii="宋体" w:hAnsi="宋体" w:cs="宋体"/>
          <w:color w:val="000000" w:themeColor="text1"/>
          <w:sz w:val="22"/>
        </w:rPr>
        <w:t>我方及</w:t>
      </w:r>
      <w:r>
        <w:rPr>
          <w:rFonts w:ascii="宋体" w:hAnsi="宋体" w:cs="宋体"/>
          <w:color w:val="000000" w:themeColor="text1"/>
          <w:sz w:val="22"/>
        </w:rPr>
        <w:t>拟委任的</w:t>
      </w:r>
      <w:r>
        <w:rPr>
          <w:rFonts w:hint="eastAsia" w:ascii="宋体" w:hAnsi="宋体" w:cs="宋体"/>
          <w:color w:val="000000" w:themeColor="text1"/>
          <w:sz w:val="22"/>
        </w:rPr>
        <w:t>项目负责人在招标公告规定期限内无</w:t>
      </w:r>
      <w:r>
        <w:rPr>
          <w:rFonts w:ascii="宋体" w:hAnsi="宋体" w:cs="宋体"/>
          <w:color w:val="000000" w:themeColor="text1"/>
          <w:sz w:val="22"/>
        </w:rPr>
        <w:t>行贿犯罪</w:t>
      </w:r>
      <w:r>
        <w:rPr>
          <w:rFonts w:hint="eastAsia" w:ascii="宋体" w:hAnsi="宋体" w:cs="宋体"/>
          <w:color w:val="000000" w:themeColor="text1"/>
          <w:sz w:val="22"/>
        </w:rPr>
        <w:t>记录</w:t>
      </w:r>
      <w:r>
        <w:rPr>
          <w:rFonts w:ascii="宋体" w:hAnsi="宋体" w:cs="宋体"/>
          <w:color w:val="000000" w:themeColor="text1"/>
          <w:sz w:val="22"/>
        </w:rPr>
        <w:t>(以中国裁判文书网查询结果为准)</w:t>
      </w:r>
      <w:r>
        <w:rPr>
          <w:rFonts w:hint="eastAsia" w:ascii="宋体" w:hAnsi="宋体" w:cs="宋体"/>
          <w:color w:val="000000" w:themeColor="text1"/>
          <w:sz w:val="22"/>
        </w:rPr>
        <w:t>；</w:t>
      </w:r>
    </w:p>
    <w:p>
      <w:pPr>
        <w:snapToGrid w:val="0"/>
        <w:spacing w:line="360" w:lineRule="exact"/>
        <w:ind w:firstLine="440" w:firstLineChars="200"/>
        <w:rPr>
          <w:color w:val="000000" w:themeColor="text1"/>
          <w:kern w:val="0"/>
          <w:sz w:val="22"/>
        </w:rPr>
      </w:pPr>
      <w:r>
        <w:rPr>
          <w:rFonts w:hint="eastAsia" w:ascii="宋体" w:hAnsi="宋体"/>
          <w:color w:val="000000" w:themeColor="text1"/>
          <w:sz w:val="22"/>
        </w:rPr>
        <w:t>(</w:t>
      </w:r>
      <w:r>
        <w:rPr>
          <w:rFonts w:ascii="宋体" w:hAnsi="宋体"/>
          <w:color w:val="000000" w:themeColor="text1"/>
          <w:sz w:val="22"/>
        </w:rPr>
        <w:t>6</w:t>
      </w:r>
      <w:r>
        <w:rPr>
          <w:rFonts w:hint="eastAsia" w:ascii="宋体" w:hAnsi="宋体"/>
          <w:color w:val="000000" w:themeColor="text1"/>
          <w:sz w:val="22"/>
        </w:rPr>
        <w:t>)</w:t>
      </w:r>
      <w:r>
        <w:rPr>
          <w:color w:val="000000" w:themeColor="text1"/>
          <w:kern w:val="0"/>
          <w:sz w:val="22"/>
        </w:rPr>
        <w:t>在招投标过程中，廉洁自律并对所获悉的招标人的相关信息予以保密；如我方中标，承诺将招标文件所附的保密承诺书、廉洁自律承诺书作为合同附件</w:t>
      </w:r>
      <w:r>
        <w:rPr>
          <w:rFonts w:hint="eastAsia"/>
          <w:color w:val="000000" w:themeColor="text1"/>
          <w:kern w:val="0"/>
          <w:sz w:val="22"/>
        </w:rPr>
        <w:t>；</w:t>
      </w:r>
    </w:p>
    <w:p>
      <w:pPr>
        <w:snapToGrid w:val="0"/>
        <w:spacing w:line="360" w:lineRule="exact"/>
        <w:ind w:firstLine="440" w:firstLineChars="200"/>
        <w:rPr>
          <w:rFonts w:cs="宋体"/>
          <w:b/>
          <w:color w:val="000000" w:themeColor="text1"/>
          <w:sz w:val="22"/>
        </w:rPr>
      </w:pPr>
      <w:r>
        <w:rPr>
          <w:rFonts w:hint="eastAsia" w:ascii="宋体" w:hAnsi="宋体"/>
          <w:color w:val="000000" w:themeColor="text1"/>
          <w:sz w:val="22"/>
        </w:rPr>
        <w:t>(</w:t>
      </w:r>
      <w:r>
        <w:rPr>
          <w:rFonts w:ascii="宋体" w:hAnsi="宋体"/>
          <w:color w:val="000000" w:themeColor="text1"/>
          <w:sz w:val="22"/>
        </w:rPr>
        <w:t>7</w:t>
      </w:r>
      <w:r>
        <w:rPr>
          <w:rFonts w:hint="eastAsia" w:ascii="宋体" w:hAnsi="宋体"/>
          <w:color w:val="000000" w:themeColor="text1"/>
          <w:sz w:val="22"/>
        </w:rPr>
        <w:t>)</w:t>
      </w:r>
      <w:r>
        <w:rPr>
          <w:rFonts w:ascii="宋体" w:hAnsi="宋体"/>
          <w:color w:val="000000" w:themeColor="text1"/>
          <w:sz w:val="22"/>
        </w:rPr>
        <w:t>我方承诺不存在投标人须知</w:t>
      </w:r>
      <w:r>
        <w:rPr>
          <w:rFonts w:hint="eastAsia" w:ascii="宋体" w:hAnsi="宋体"/>
          <w:color w:val="000000" w:themeColor="text1"/>
          <w:sz w:val="22"/>
        </w:rPr>
        <w:t>1.4.3</w:t>
      </w:r>
      <w:r>
        <w:rPr>
          <w:rFonts w:cs="宋体"/>
          <w:color w:val="000000" w:themeColor="text1"/>
          <w:kern w:val="0"/>
          <w:sz w:val="22"/>
        </w:rPr>
        <w:t>情形之一</w:t>
      </w:r>
      <w:r>
        <w:rPr>
          <w:rFonts w:hint="eastAsia" w:cs="宋体"/>
          <w:color w:val="000000" w:themeColor="text1"/>
          <w:kern w:val="0"/>
          <w:sz w:val="22"/>
        </w:rPr>
        <w:t>；</w:t>
      </w:r>
    </w:p>
    <w:p>
      <w:pPr>
        <w:snapToGrid w:val="0"/>
        <w:spacing w:line="360" w:lineRule="exact"/>
        <w:ind w:firstLine="440" w:firstLineChars="200"/>
        <w:rPr>
          <w:rFonts w:cs="宋体"/>
          <w:b/>
          <w:color w:val="000000" w:themeColor="text1"/>
          <w:sz w:val="22"/>
        </w:rPr>
      </w:pPr>
      <w:r>
        <w:rPr>
          <w:rFonts w:ascii="宋体" w:hAnsi="宋体"/>
          <w:color w:val="000000" w:themeColor="text1"/>
          <w:sz w:val="22"/>
        </w:rPr>
        <w:t>2</w:t>
      </w:r>
      <w:r>
        <w:rPr>
          <w:rFonts w:hint="eastAsia" w:ascii="宋体" w:hAnsi="宋体"/>
          <w:color w:val="000000" w:themeColor="text1"/>
          <w:sz w:val="22"/>
        </w:rPr>
        <w:t>.我方在此声明，所递交的投标文件及有关资料内容完整、真实和准确。</w:t>
      </w:r>
      <w:r>
        <w:rPr>
          <w:color w:val="000000" w:themeColor="text1"/>
          <w:kern w:val="0"/>
          <w:sz w:val="22"/>
        </w:rPr>
        <w:t>以上承诺如有虚假，我方愿意接受投标保证金不予退还的处罚，给招标人造成损失的，愿意依法承担赔偿责任。如已中标，同意招标人取消我公司中标资格的处理。</w:t>
      </w:r>
    </w:p>
    <w:p>
      <w:pPr>
        <w:snapToGrid w:val="0"/>
        <w:spacing w:line="360" w:lineRule="exact"/>
        <w:ind w:firstLine="440" w:firstLineChars="200"/>
        <w:rPr>
          <w:rFonts w:cs="宋体"/>
          <w:color w:val="000000" w:themeColor="text1"/>
          <w:sz w:val="22"/>
        </w:rPr>
      </w:pPr>
      <w:r>
        <w:rPr>
          <w:rFonts w:ascii="宋体" w:hAnsi="宋体"/>
          <w:color w:val="000000" w:themeColor="text1"/>
          <w:sz w:val="22"/>
        </w:rPr>
        <w:t>3</w:t>
      </w:r>
      <w:r>
        <w:rPr>
          <w:rFonts w:hint="eastAsia" w:ascii="宋体" w:hAnsi="宋体"/>
          <w:color w:val="000000" w:themeColor="text1"/>
          <w:sz w:val="22"/>
        </w:rPr>
        <w:t>.我方已详细审查招标文件包括澄清函和修改文件</w:t>
      </w:r>
      <w:r>
        <w:rPr>
          <w:rFonts w:ascii="宋体" w:hAnsi="宋体"/>
          <w:color w:val="000000" w:themeColor="text1"/>
          <w:sz w:val="22"/>
        </w:rPr>
        <w:t>(若有)、所有</w:t>
      </w:r>
      <w:r>
        <w:rPr>
          <w:rFonts w:hint="eastAsia" w:ascii="宋体" w:hAnsi="宋体"/>
          <w:color w:val="000000" w:themeColor="text1"/>
          <w:sz w:val="22"/>
        </w:rPr>
        <w:t>已</w:t>
      </w:r>
      <w:r>
        <w:rPr>
          <w:rFonts w:ascii="宋体" w:hAnsi="宋体"/>
          <w:color w:val="000000" w:themeColor="text1"/>
          <w:sz w:val="22"/>
        </w:rPr>
        <w:t>提供的资料以及有关附件，我</w:t>
      </w:r>
      <w:r>
        <w:rPr>
          <w:rFonts w:hint="eastAsia" w:ascii="宋体" w:hAnsi="宋体"/>
          <w:color w:val="000000" w:themeColor="text1"/>
          <w:sz w:val="22"/>
        </w:rPr>
        <w:t>方</w:t>
      </w:r>
      <w:r>
        <w:rPr>
          <w:rFonts w:ascii="宋体" w:hAnsi="宋体"/>
          <w:color w:val="000000" w:themeColor="text1"/>
          <w:sz w:val="22"/>
        </w:rPr>
        <w:t>已完全理解上述文件的全部内容，并放弃提出任何误解或不明作为抗辩的权利。</w:t>
      </w:r>
    </w:p>
    <w:p>
      <w:pPr>
        <w:snapToGrid w:val="0"/>
        <w:spacing w:line="360" w:lineRule="exact"/>
        <w:ind w:firstLine="440" w:firstLineChars="200"/>
        <w:rPr>
          <w:rFonts w:cs="宋体"/>
          <w:color w:val="000000" w:themeColor="text1"/>
          <w:sz w:val="22"/>
        </w:rPr>
      </w:pPr>
      <w:r>
        <w:rPr>
          <w:rFonts w:ascii="宋体" w:hAnsi="宋体"/>
          <w:color w:val="000000" w:themeColor="text1"/>
          <w:sz w:val="22"/>
        </w:rPr>
        <w:t>4</w:t>
      </w:r>
      <w:r>
        <w:rPr>
          <w:rFonts w:hint="eastAsia" w:ascii="宋体" w:hAnsi="宋体"/>
          <w:color w:val="000000" w:themeColor="text1"/>
          <w:sz w:val="22"/>
        </w:rPr>
        <w:t>.我方同意按照你方可能提出的要求，提供有关的任何其它数字或资料，并对你方可能不接受最低报价及任何报价表示理解。</w:t>
      </w:r>
    </w:p>
    <w:p>
      <w:pPr>
        <w:snapToGrid w:val="0"/>
        <w:spacing w:line="360" w:lineRule="exact"/>
        <w:ind w:firstLine="440" w:firstLineChars="200"/>
        <w:rPr>
          <w:rFonts w:cs="宋体"/>
          <w:color w:val="000000" w:themeColor="text1"/>
          <w:sz w:val="22"/>
        </w:rPr>
      </w:pPr>
      <w:r>
        <w:rPr>
          <w:rFonts w:ascii="宋体" w:hAnsi="宋体"/>
          <w:color w:val="000000" w:themeColor="text1"/>
          <w:sz w:val="22"/>
        </w:rPr>
        <w:t>5</w:t>
      </w:r>
      <w:r>
        <w:rPr>
          <w:rFonts w:hint="eastAsia" w:ascii="宋体" w:hAnsi="宋体"/>
          <w:color w:val="000000" w:themeColor="text1"/>
          <w:sz w:val="22"/>
        </w:rPr>
        <w:t>.在合同协议书正式签署生效之前，本投标函连同你方的中标通知书将构成我们双方之间共同遵守的文件，对双方具有约束力。</w:t>
      </w:r>
    </w:p>
    <w:p>
      <w:pPr>
        <w:snapToGrid w:val="0"/>
        <w:spacing w:line="360" w:lineRule="exact"/>
        <w:ind w:firstLine="440" w:firstLineChars="200"/>
        <w:rPr>
          <w:rFonts w:cs="宋体"/>
          <w:color w:val="000000" w:themeColor="text1"/>
          <w:sz w:val="22"/>
        </w:rPr>
      </w:pPr>
      <w:r>
        <w:rPr>
          <w:rFonts w:ascii="宋体" w:hAnsi="宋体"/>
          <w:color w:val="000000" w:themeColor="text1"/>
          <w:sz w:val="22"/>
        </w:rPr>
        <w:t>6</w:t>
      </w:r>
      <w:r>
        <w:rPr>
          <w:rFonts w:hint="eastAsia" w:ascii="宋体" w:hAnsi="宋体"/>
          <w:color w:val="000000" w:themeColor="text1"/>
          <w:sz w:val="22"/>
        </w:rPr>
        <w:t>.(其他补充说明)。</w:t>
      </w:r>
    </w:p>
    <w:p>
      <w:pPr>
        <w:snapToGrid w:val="0"/>
        <w:spacing w:line="360" w:lineRule="exact"/>
        <w:ind w:firstLine="3968" w:firstLineChars="1804"/>
        <w:jc w:val="left"/>
        <w:rPr>
          <w:rFonts w:cs="宋体"/>
          <w:color w:val="000000" w:themeColor="text1"/>
          <w:sz w:val="22"/>
        </w:rPr>
      </w:pPr>
    </w:p>
    <w:p>
      <w:pPr>
        <w:snapToGrid w:val="0"/>
        <w:spacing w:line="360" w:lineRule="exact"/>
        <w:ind w:firstLine="3968" w:firstLineChars="1804"/>
        <w:jc w:val="left"/>
        <w:rPr>
          <w:rFonts w:cs="宋体"/>
          <w:color w:val="000000" w:themeColor="text1"/>
          <w:sz w:val="22"/>
        </w:rPr>
      </w:pPr>
      <w:r>
        <w:rPr>
          <w:rFonts w:cs="宋体"/>
          <w:color w:val="000000" w:themeColor="text1"/>
          <w:sz w:val="22"/>
        </w:rPr>
        <w:t>投标人：(盖章)</w:t>
      </w:r>
    </w:p>
    <w:p>
      <w:pPr>
        <w:snapToGrid w:val="0"/>
        <w:spacing w:line="360" w:lineRule="exact"/>
        <w:ind w:firstLine="3968" w:firstLineChars="1804"/>
        <w:jc w:val="left"/>
        <w:rPr>
          <w:rFonts w:cs="宋体"/>
          <w:color w:val="000000" w:themeColor="text1"/>
          <w:sz w:val="22"/>
          <w:u w:val="single"/>
        </w:rPr>
      </w:pPr>
      <w:r>
        <w:rPr>
          <w:rFonts w:cs="宋体"/>
          <w:color w:val="000000" w:themeColor="text1"/>
          <w:sz w:val="22"/>
        </w:rPr>
        <w:t>法定代表或委托代理人：(签字或盖章)</w:t>
      </w:r>
    </w:p>
    <w:p>
      <w:pPr>
        <w:snapToGrid w:val="0"/>
        <w:spacing w:line="360" w:lineRule="exact"/>
        <w:ind w:firstLine="3968" w:firstLineChars="1804"/>
        <w:jc w:val="left"/>
        <w:rPr>
          <w:rFonts w:cs="宋体"/>
          <w:color w:val="000000" w:themeColor="text1"/>
          <w:sz w:val="22"/>
          <w:u w:val="single"/>
        </w:rPr>
      </w:pPr>
      <w:r>
        <w:rPr>
          <w:rFonts w:cs="宋体"/>
          <w:color w:val="000000" w:themeColor="text1"/>
          <w:sz w:val="22"/>
        </w:rPr>
        <w:t>联系人：</w:t>
      </w:r>
    </w:p>
    <w:p>
      <w:pPr>
        <w:snapToGrid w:val="0"/>
        <w:spacing w:line="360" w:lineRule="exact"/>
        <w:ind w:firstLine="3968" w:firstLineChars="1804"/>
        <w:jc w:val="left"/>
        <w:rPr>
          <w:rFonts w:cs="宋体"/>
          <w:color w:val="000000" w:themeColor="text1"/>
          <w:sz w:val="22"/>
          <w:u w:val="single"/>
        </w:rPr>
      </w:pPr>
      <w:r>
        <w:rPr>
          <w:rFonts w:cs="宋体"/>
          <w:color w:val="000000" w:themeColor="text1"/>
          <w:sz w:val="22"/>
        </w:rPr>
        <w:t>联系地址：</w:t>
      </w:r>
    </w:p>
    <w:p>
      <w:pPr>
        <w:snapToGrid w:val="0"/>
        <w:spacing w:line="360" w:lineRule="exact"/>
        <w:ind w:firstLine="3968" w:firstLineChars="1804"/>
        <w:jc w:val="left"/>
        <w:rPr>
          <w:rFonts w:cs="宋体"/>
          <w:color w:val="000000" w:themeColor="text1"/>
          <w:sz w:val="22"/>
          <w:u w:val="single"/>
        </w:rPr>
      </w:pPr>
      <w:r>
        <w:rPr>
          <w:rFonts w:cs="宋体"/>
          <w:color w:val="000000" w:themeColor="text1"/>
          <w:sz w:val="22"/>
        </w:rPr>
        <w:t>电话：</w:t>
      </w:r>
    </w:p>
    <w:p>
      <w:pPr>
        <w:snapToGrid w:val="0"/>
        <w:spacing w:line="360" w:lineRule="exact"/>
        <w:ind w:firstLine="3968" w:firstLineChars="1804"/>
        <w:jc w:val="left"/>
        <w:rPr>
          <w:rFonts w:cs="宋体"/>
          <w:color w:val="000000" w:themeColor="text1"/>
          <w:sz w:val="22"/>
          <w:u w:val="single"/>
        </w:rPr>
      </w:pPr>
      <w:r>
        <w:rPr>
          <w:rFonts w:cs="宋体"/>
          <w:color w:val="000000" w:themeColor="text1"/>
          <w:sz w:val="22"/>
        </w:rPr>
        <w:t>邮编：</w:t>
      </w:r>
    </w:p>
    <w:p>
      <w:pPr>
        <w:snapToGrid w:val="0"/>
        <w:spacing w:line="360" w:lineRule="exact"/>
        <w:ind w:firstLine="3968" w:firstLineChars="1804"/>
        <w:jc w:val="left"/>
        <w:rPr>
          <w:rFonts w:cs="宋体"/>
          <w:color w:val="000000" w:themeColor="text1"/>
          <w:sz w:val="22"/>
        </w:rPr>
        <w:sectPr>
          <w:pgSz w:w="11907" w:h="16840"/>
          <w:pgMar w:top="1134" w:right="1134" w:bottom="1134" w:left="1134" w:header="567" w:footer="567" w:gutter="0"/>
          <w:cols w:space="720" w:num="1"/>
        </w:sectPr>
      </w:pPr>
      <w:r>
        <w:rPr>
          <w:rFonts w:cs="宋体"/>
          <w:color w:val="000000" w:themeColor="text1"/>
          <w:sz w:val="22"/>
        </w:rPr>
        <w:t>年  月日</w:t>
      </w:r>
    </w:p>
    <w:p>
      <w:pPr>
        <w:autoSpaceDE w:val="0"/>
        <w:autoSpaceDN w:val="0"/>
        <w:adjustRightInd w:val="0"/>
        <w:spacing w:line="360" w:lineRule="auto"/>
        <w:jc w:val="center"/>
        <w:rPr>
          <w:rFonts w:hint="eastAsia" w:eastAsia="宋体" w:cs="微软雅黑"/>
          <w:b/>
          <w:color w:val="000000" w:themeColor="text1"/>
          <w:kern w:val="0"/>
          <w:sz w:val="36"/>
          <w:szCs w:val="36"/>
          <w:lang w:val="en-US" w:eastAsia="zh-CN"/>
        </w:rPr>
      </w:pPr>
      <w:r>
        <w:rPr>
          <w:rFonts w:cs="微软雅黑"/>
          <w:b/>
          <w:color w:val="000000" w:themeColor="text1"/>
          <w:kern w:val="0"/>
          <w:sz w:val="36"/>
          <w:szCs w:val="36"/>
        </w:rPr>
        <w:t>一、投标函</w:t>
      </w:r>
      <w:r>
        <w:rPr>
          <w:rFonts w:hint="eastAsia" w:cs="微软雅黑"/>
          <w:b/>
          <w:color w:val="000000" w:themeColor="text1"/>
          <w:kern w:val="0"/>
          <w:sz w:val="36"/>
          <w:szCs w:val="36"/>
          <w:lang w:val="en-US" w:eastAsia="zh-CN"/>
        </w:rPr>
        <w:t>（标段二）</w:t>
      </w:r>
    </w:p>
    <w:p>
      <w:pPr>
        <w:snapToGrid w:val="0"/>
        <w:spacing w:line="360" w:lineRule="exact"/>
        <w:rPr>
          <w:rFonts w:cs="宋体"/>
          <w:b/>
          <w:color w:val="000000" w:themeColor="text1"/>
          <w:sz w:val="22"/>
        </w:rPr>
      </w:pPr>
      <w:r>
        <w:rPr>
          <w:rFonts w:cs="宋体"/>
          <w:b/>
          <w:color w:val="000000" w:themeColor="text1"/>
          <w:sz w:val="22"/>
        </w:rPr>
        <w:t>(招标人)：</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62" w:leftChars="0" w:firstLine="482" w:firstLineChars="0"/>
        <w:jc w:val="left"/>
        <w:textAlignment w:val="auto"/>
        <w:rPr>
          <w:rFonts w:hint="eastAsia" w:ascii="宋体" w:hAnsi="宋体" w:eastAsia="宋体" w:cs="宋体"/>
          <w:b/>
          <w:bCs/>
          <w:color w:val="000000" w:themeColor="text1"/>
          <w:kern w:val="0"/>
          <w:sz w:val="22"/>
          <w:szCs w:val="22"/>
          <w:lang w:val="en-US" w:eastAsia="zh-CN"/>
        </w:rPr>
      </w:pPr>
      <w:r>
        <w:rPr>
          <w:rFonts w:cs="宋体"/>
          <w:color w:val="000000" w:themeColor="text1"/>
          <w:sz w:val="22"/>
        </w:rPr>
        <w:t>我方已全面阅读和研究了</w:t>
      </w:r>
      <w:r>
        <w:rPr>
          <w:rFonts w:hint="eastAsia" w:ascii="宋体" w:hAnsi="宋体" w:cs="宋体"/>
          <w:b/>
          <w:bCs/>
          <w:color w:val="000000" w:themeColor="text1"/>
          <w:sz w:val="22"/>
          <w:u w:val="single"/>
        </w:rPr>
        <w:t xml:space="preserve">                           </w:t>
      </w:r>
      <w:r>
        <w:rPr>
          <w:rFonts w:hint="eastAsia" w:ascii="宋体" w:hAnsi="宋体" w:cs="宋体"/>
          <w:b/>
          <w:bCs/>
          <w:color w:val="000000" w:themeColor="text1"/>
          <w:sz w:val="22"/>
        </w:rPr>
        <w:t>项目</w:t>
      </w:r>
      <w:r>
        <w:rPr>
          <w:rFonts w:hint="eastAsia" w:ascii="宋体" w:hAnsi="宋体" w:cs="宋体"/>
          <w:b/>
          <w:bCs/>
          <w:color w:val="000000" w:themeColor="text1"/>
          <w:sz w:val="22"/>
          <w:u w:val="single"/>
        </w:rPr>
        <w:t>标段</w:t>
      </w:r>
      <w:r>
        <w:rPr>
          <w:rFonts w:hint="eastAsia" w:ascii="宋体" w:hAnsi="宋体" w:cs="宋体"/>
          <w:b/>
          <w:bCs/>
          <w:color w:val="000000" w:themeColor="text1"/>
          <w:sz w:val="22"/>
          <w:u w:val="single"/>
          <w:lang w:val="en-US" w:eastAsia="zh-CN"/>
        </w:rPr>
        <w:t>二</w:t>
      </w:r>
      <w:r>
        <w:rPr>
          <w:rFonts w:hint="eastAsia" w:ascii="宋体" w:hAnsi="宋体" w:cs="宋体"/>
          <w:b/>
          <w:bCs/>
          <w:color w:val="000000" w:themeColor="text1"/>
          <w:sz w:val="22"/>
          <w:u w:val="single"/>
        </w:rPr>
        <w:t xml:space="preserve"> </w:t>
      </w:r>
      <w:r>
        <w:rPr>
          <w:rFonts w:cs="宋体"/>
          <w:color w:val="000000" w:themeColor="text1"/>
          <w:sz w:val="22"/>
        </w:rPr>
        <w:t>招标文件和招标补充文件，并经过对项目现场的踏勘，澄清疑问，已充分理解并掌握了本项目招标的全部有关情况。同意接受招标文件的全部内容和条件，并按此确定本项目投标的要约内容，以本投标文件向你方发包的全部内容进行投标。投标报价为：</w:t>
      </w:r>
      <w:r>
        <w:rPr>
          <w:rFonts w:hint="eastAsia" w:cs="宋体"/>
          <w:color w:val="000000" w:themeColor="text1"/>
          <w:sz w:val="22"/>
          <w:lang w:val="en-US" w:eastAsia="zh-CN"/>
        </w:rPr>
        <w:t>（1）</w:t>
      </w:r>
      <w:r>
        <w:rPr>
          <w:rFonts w:hint="eastAsia" w:ascii="宋体" w:hAnsi="宋体" w:cs="宋体"/>
          <w:b/>
          <w:bCs/>
          <w:color w:val="000000" w:themeColor="text1"/>
          <w:kern w:val="0"/>
          <w:sz w:val="22"/>
          <w:szCs w:val="22"/>
          <w:lang w:val="en-US" w:eastAsia="zh-CN"/>
        </w:rPr>
        <w:t>维修保养</w:t>
      </w:r>
      <w:r>
        <w:rPr>
          <w:rFonts w:hint="eastAsia" w:ascii="宋体" w:hAnsi="宋体" w:eastAsia="宋体" w:cs="宋体"/>
          <w:b/>
          <w:bCs/>
          <w:color w:val="000000" w:themeColor="text1"/>
          <w:kern w:val="0"/>
          <w:sz w:val="22"/>
          <w:szCs w:val="22"/>
          <w:lang w:val="en-US" w:eastAsia="zh-CN"/>
        </w:rPr>
        <w:t>费用投标</w:t>
      </w:r>
      <w:r>
        <w:rPr>
          <w:rFonts w:hint="eastAsia" w:ascii="宋体" w:hAnsi="宋体" w:cs="宋体"/>
          <w:b/>
          <w:bCs/>
          <w:color w:val="000000" w:themeColor="text1"/>
          <w:kern w:val="0"/>
          <w:sz w:val="22"/>
          <w:szCs w:val="22"/>
          <w:lang w:val="en-US" w:eastAsia="zh-CN"/>
        </w:rPr>
        <w:t>折扣率</w:t>
      </w:r>
      <w:r>
        <w:rPr>
          <w:rFonts w:hint="eastAsia" w:ascii="宋体" w:hAnsi="宋体" w:eastAsia="宋体" w:cs="宋体"/>
          <w:b/>
          <w:bCs/>
          <w:color w:val="000000" w:themeColor="text1"/>
          <w:kern w:val="0"/>
          <w:sz w:val="22"/>
          <w:szCs w:val="22"/>
          <w:lang w:val="en-US" w:eastAsia="zh-CN"/>
        </w:rPr>
        <w:t>为：</w:t>
      </w:r>
      <w:r>
        <w:rPr>
          <w:rFonts w:hint="eastAsia" w:ascii="宋体" w:hAnsi="宋体" w:cs="宋体"/>
          <w:b/>
          <w:bCs/>
          <w:color w:val="000000" w:themeColor="text1"/>
          <w:kern w:val="0"/>
          <w:sz w:val="22"/>
          <w:szCs w:val="22"/>
          <w:u w:val="single"/>
          <w:lang w:val="en-US" w:eastAsia="zh-CN"/>
        </w:rPr>
        <w:t xml:space="preserve">    </w:t>
      </w:r>
      <w:r>
        <w:rPr>
          <w:rFonts w:hint="eastAsia" w:ascii="宋体" w:hAnsi="宋体" w:eastAsia="宋体" w:cs="宋体"/>
          <w:b/>
          <w:bCs/>
          <w:color w:val="000000" w:themeColor="text1"/>
          <w:kern w:val="0"/>
          <w:sz w:val="22"/>
          <w:szCs w:val="2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20" w:leftChars="0"/>
        <w:jc w:val="left"/>
        <w:textAlignment w:val="auto"/>
        <w:rPr>
          <w:rFonts w:cs="宋体"/>
          <w:b/>
          <w:color w:val="000000" w:themeColor="text1"/>
          <w:sz w:val="22"/>
        </w:rPr>
      </w:pPr>
      <w:r>
        <w:rPr>
          <w:rFonts w:hint="eastAsia" w:ascii="宋体" w:hAnsi="宋体" w:eastAsia="宋体" w:cs="宋体"/>
          <w:b/>
          <w:bCs/>
          <w:color w:val="000000" w:themeColor="text1"/>
          <w:kern w:val="0"/>
          <w:sz w:val="22"/>
          <w:szCs w:val="22"/>
          <w:lang w:val="en-US" w:eastAsia="zh-CN"/>
        </w:rPr>
        <w:t>（2）配件管理费：单件配件采购价格在2000元及以上的，配件管理费为采购价格的</w:t>
      </w:r>
      <w:r>
        <w:rPr>
          <w:rFonts w:hint="eastAsia" w:ascii="宋体" w:hAnsi="宋体" w:eastAsia="宋体" w:cs="宋体"/>
          <w:b/>
          <w:bCs/>
          <w:color w:val="000000" w:themeColor="text1"/>
          <w:kern w:val="0"/>
          <w:sz w:val="22"/>
          <w:szCs w:val="22"/>
          <w:u w:val="single"/>
          <w:lang w:val="en-US" w:eastAsia="zh-CN"/>
        </w:rPr>
        <w:t xml:space="preserve">    </w:t>
      </w:r>
      <w:r>
        <w:rPr>
          <w:rFonts w:hint="eastAsia" w:ascii="宋体" w:hAnsi="宋体" w:eastAsia="宋体" w:cs="宋体"/>
          <w:b/>
          <w:bCs/>
          <w:color w:val="000000" w:themeColor="text1"/>
          <w:kern w:val="0"/>
          <w:sz w:val="22"/>
          <w:szCs w:val="22"/>
          <w:lang w:val="en-US" w:eastAsia="zh-CN"/>
        </w:rPr>
        <w:t xml:space="preserve"> %，单件配件采购价格在2000元以下的，配件管理费为采购价格的</w:t>
      </w:r>
      <w:r>
        <w:rPr>
          <w:rFonts w:hint="eastAsia" w:ascii="宋体" w:hAnsi="宋体" w:eastAsia="宋体" w:cs="宋体"/>
          <w:b/>
          <w:bCs/>
          <w:color w:val="000000" w:themeColor="text1"/>
          <w:kern w:val="0"/>
          <w:sz w:val="22"/>
          <w:szCs w:val="22"/>
          <w:u w:val="single"/>
          <w:lang w:val="en-US" w:eastAsia="zh-CN"/>
        </w:rPr>
        <w:t xml:space="preserve">   </w:t>
      </w:r>
      <w:r>
        <w:rPr>
          <w:rFonts w:hint="eastAsia" w:ascii="宋体" w:hAnsi="宋体" w:eastAsia="宋体" w:cs="宋体"/>
          <w:b/>
          <w:bCs/>
          <w:color w:val="000000" w:themeColor="text1"/>
          <w:kern w:val="0"/>
          <w:sz w:val="22"/>
          <w:szCs w:val="22"/>
          <w:lang w:val="en-US" w:eastAsia="zh-CN"/>
        </w:rPr>
        <w:t xml:space="preserve"> %【</w:t>
      </w:r>
      <w:r>
        <w:rPr>
          <w:rFonts w:hint="eastAsia" w:ascii="宋体" w:hAnsi="宋体" w:eastAsia="宋体" w:cs="宋体"/>
          <w:color w:val="000000" w:themeColor="text1"/>
          <w:kern w:val="0"/>
          <w:sz w:val="22"/>
          <w:szCs w:val="22"/>
          <w:lang w:val="en-US" w:eastAsia="zh-CN"/>
        </w:rPr>
        <w:t>★</w:t>
      </w:r>
      <w:r>
        <w:rPr>
          <w:rFonts w:hint="eastAsia" w:ascii="宋体" w:hAnsi="宋体" w:eastAsia="宋体" w:cs="宋体"/>
          <w:b/>
          <w:color w:val="000000" w:themeColor="text1"/>
          <w:kern w:val="0"/>
          <w:sz w:val="22"/>
          <w:szCs w:val="22"/>
          <w:lang w:val="en-US" w:eastAsia="zh-CN"/>
        </w:rPr>
        <w:t>单件配件采购价格在 2000 元及以上的配件管理费投标报价不得高于8%，单件配件采购价格在 2000 元以下的的配件管理费投标报价不得高于 12%。】</w:t>
      </w:r>
      <w:r>
        <w:rPr>
          <w:rFonts w:cs="宋体"/>
          <w:color w:val="000000" w:themeColor="text1"/>
          <w:kern w:val="0"/>
          <w:sz w:val="22"/>
        </w:rPr>
        <w:t>；</w:t>
      </w:r>
      <w:r>
        <w:rPr>
          <w:rFonts w:cs="宋体"/>
          <w:color w:val="000000" w:themeColor="text1"/>
          <w:sz w:val="22"/>
        </w:rPr>
        <w:t>项目负责人为：(身份证号码：</w:t>
      </w:r>
      <w:r>
        <w:rPr>
          <w:rFonts w:hint="eastAsia" w:cs="宋体"/>
          <w:color w:val="000000" w:themeColor="text1"/>
          <w:sz w:val="22"/>
          <w:lang w:val="en-US" w:eastAsia="zh-CN"/>
        </w:rPr>
        <w:t xml:space="preserve">      </w:t>
      </w:r>
      <w:r>
        <w:rPr>
          <w:rFonts w:cs="宋体"/>
          <w:color w:val="000000" w:themeColor="text1"/>
          <w:sz w:val="22"/>
        </w:rPr>
        <w:t>)，服务期</w:t>
      </w:r>
      <w:r>
        <w:rPr>
          <w:rFonts w:hint="eastAsia" w:cs="宋体"/>
          <w:color w:val="000000" w:themeColor="text1"/>
          <w:sz w:val="22"/>
        </w:rPr>
        <w:t xml:space="preserve">  </w:t>
      </w:r>
      <w:r>
        <w:rPr>
          <w:rFonts w:hint="eastAsia" w:cs="宋体"/>
          <w:color w:val="000000" w:themeColor="text1"/>
          <w:sz w:val="22"/>
          <w:lang w:val="en-US" w:eastAsia="zh-CN"/>
        </w:rPr>
        <w:t xml:space="preserve">  </w:t>
      </w:r>
      <w:r>
        <w:rPr>
          <w:rFonts w:hint="eastAsia" w:cs="宋体"/>
          <w:color w:val="000000" w:themeColor="text1"/>
          <w:sz w:val="22"/>
        </w:rPr>
        <w:t xml:space="preserve">  </w:t>
      </w:r>
      <w:r>
        <w:rPr>
          <w:rFonts w:cs="宋体"/>
          <w:color w:val="000000" w:themeColor="text1"/>
          <w:sz w:val="22"/>
        </w:rPr>
        <w:t>。</w:t>
      </w:r>
    </w:p>
    <w:p>
      <w:pPr>
        <w:snapToGrid w:val="0"/>
        <w:spacing w:line="360" w:lineRule="exact"/>
        <w:ind w:firstLine="440" w:firstLineChars="200"/>
        <w:rPr>
          <w:rFonts w:cs="宋体"/>
          <w:b/>
          <w:color w:val="000000" w:themeColor="text1"/>
          <w:sz w:val="22"/>
        </w:rPr>
      </w:pPr>
      <w:r>
        <w:rPr>
          <w:rFonts w:ascii="宋体" w:hAnsi="宋体"/>
          <w:color w:val="000000" w:themeColor="text1"/>
          <w:sz w:val="22"/>
        </w:rPr>
        <w:t>1</w:t>
      </w:r>
      <w:r>
        <w:rPr>
          <w:rFonts w:hint="eastAsia" w:ascii="宋体" w:hAnsi="宋体"/>
          <w:color w:val="000000" w:themeColor="text1"/>
          <w:sz w:val="22"/>
        </w:rPr>
        <w:t>.根据招标人要求，做出如下承诺：</w:t>
      </w:r>
    </w:p>
    <w:p>
      <w:pPr>
        <w:snapToGrid w:val="0"/>
        <w:spacing w:line="360" w:lineRule="exact"/>
        <w:ind w:firstLine="440" w:firstLineChars="200"/>
        <w:rPr>
          <w:rFonts w:cs="宋体"/>
          <w:b/>
          <w:color w:val="000000" w:themeColor="text1"/>
          <w:sz w:val="22"/>
        </w:rPr>
      </w:pPr>
      <w:r>
        <w:rPr>
          <w:rFonts w:ascii="宋体" w:hAnsi="宋体"/>
          <w:color w:val="000000" w:themeColor="text1"/>
          <w:sz w:val="22"/>
        </w:rPr>
        <w:t>(1</w:t>
      </w:r>
      <w:r>
        <w:rPr>
          <w:rFonts w:hint="eastAsia" w:ascii="宋体" w:hAnsi="宋体"/>
          <w:color w:val="000000" w:themeColor="text1"/>
          <w:sz w:val="22"/>
        </w:rPr>
        <w:t>)如我方中标，在收到中标通知书后，在中标通知书规定的期限内与你方签订合同。</w:t>
      </w:r>
    </w:p>
    <w:p>
      <w:pPr>
        <w:snapToGrid w:val="0"/>
        <w:spacing w:line="360" w:lineRule="exact"/>
        <w:ind w:firstLine="440" w:firstLineChars="200"/>
        <w:rPr>
          <w:rFonts w:cs="宋体"/>
          <w:b/>
          <w:color w:val="000000" w:themeColor="text1"/>
          <w:sz w:val="22"/>
        </w:rPr>
      </w:pPr>
      <w:r>
        <w:rPr>
          <w:rFonts w:ascii="宋体" w:hAnsi="宋体"/>
          <w:color w:val="000000" w:themeColor="text1"/>
          <w:sz w:val="22"/>
        </w:rPr>
        <w:t>(2</w:t>
      </w:r>
      <w:r>
        <w:rPr>
          <w:rFonts w:hint="eastAsia" w:ascii="宋体" w:hAnsi="宋体"/>
          <w:color w:val="000000" w:themeColor="text1"/>
          <w:sz w:val="22"/>
        </w:rPr>
        <w:t>)如我方中标，按照招标文件规定向你方提交履约保证金。</w:t>
      </w:r>
    </w:p>
    <w:p>
      <w:pPr>
        <w:snapToGrid w:val="0"/>
        <w:spacing w:line="360" w:lineRule="exact"/>
        <w:ind w:firstLine="440" w:firstLineChars="200"/>
        <w:rPr>
          <w:rFonts w:cs="宋体"/>
          <w:b/>
          <w:color w:val="000000" w:themeColor="text1"/>
          <w:sz w:val="22"/>
        </w:rPr>
      </w:pPr>
      <w:r>
        <w:rPr>
          <w:rFonts w:ascii="宋体" w:hAnsi="宋体"/>
          <w:color w:val="000000" w:themeColor="text1"/>
          <w:sz w:val="22"/>
        </w:rPr>
        <w:t>(3</w:t>
      </w:r>
      <w:r>
        <w:rPr>
          <w:rFonts w:hint="eastAsia" w:ascii="宋体" w:hAnsi="宋体"/>
          <w:color w:val="000000" w:themeColor="text1"/>
          <w:sz w:val="22"/>
        </w:rPr>
        <w:t>)</w:t>
      </w:r>
      <w:r>
        <w:rPr>
          <w:rFonts w:hint="eastAsia" w:ascii="宋体" w:hAnsi="宋体"/>
          <w:b/>
          <w:bCs/>
          <w:color w:val="000000" w:themeColor="text1"/>
          <w:sz w:val="22"/>
        </w:rPr>
        <w:t>我方承诺</w:t>
      </w:r>
      <w:r>
        <w:rPr>
          <w:rFonts w:ascii="宋体" w:hAnsi="宋体"/>
          <w:b/>
          <w:bCs/>
          <w:color w:val="000000" w:themeColor="text1"/>
          <w:spacing w:val="-1"/>
          <w:sz w:val="22"/>
        </w:rPr>
        <w:t>可提供增值税</w:t>
      </w:r>
      <w:r>
        <w:rPr>
          <w:rFonts w:hint="eastAsia" w:ascii="宋体" w:hAnsi="宋体"/>
          <w:b/>
          <w:bCs/>
          <w:color w:val="000000" w:themeColor="text1"/>
          <w:spacing w:val="-1"/>
          <w:sz w:val="22"/>
        </w:rPr>
        <w:t>为</w:t>
      </w:r>
      <w:r>
        <w:rPr>
          <w:rFonts w:hint="eastAsia" w:ascii="宋体" w:hAnsi="宋体"/>
          <w:b/>
          <w:bCs/>
          <w:color w:val="000000" w:themeColor="text1"/>
          <w:spacing w:val="-1"/>
          <w:sz w:val="22"/>
          <w:u w:val="single"/>
          <w:lang w:val="en-US" w:eastAsia="zh-CN"/>
        </w:rPr>
        <w:t xml:space="preserve">    </w:t>
      </w:r>
      <w:r>
        <w:rPr>
          <w:rFonts w:ascii="宋体" w:hAnsi="宋体"/>
          <w:b/>
          <w:bCs/>
          <w:color w:val="000000" w:themeColor="text1"/>
          <w:spacing w:val="-1"/>
          <w:sz w:val="22"/>
        </w:rPr>
        <w:t>%</w:t>
      </w:r>
      <w:r>
        <w:rPr>
          <w:rFonts w:hint="eastAsia" w:ascii="宋体" w:hAnsi="宋体"/>
          <w:b/>
          <w:bCs/>
          <w:color w:val="000000" w:themeColor="text1"/>
          <w:spacing w:val="-1"/>
          <w:sz w:val="22"/>
        </w:rPr>
        <w:t>的增值税</w:t>
      </w:r>
      <w:r>
        <w:rPr>
          <w:rFonts w:ascii="宋体" w:hAnsi="宋体"/>
          <w:b/>
          <w:bCs/>
          <w:color w:val="000000" w:themeColor="text1"/>
          <w:spacing w:val="-1"/>
          <w:sz w:val="22"/>
        </w:rPr>
        <w:t>专用发票</w:t>
      </w:r>
      <w:r>
        <w:rPr>
          <w:rFonts w:hint="eastAsia" w:ascii="宋体" w:hAnsi="宋体"/>
          <w:b/>
          <w:bCs/>
          <w:color w:val="000000" w:themeColor="text1"/>
          <w:sz w:val="22"/>
        </w:rPr>
        <w:t>；</w:t>
      </w:r>
    </w:p>
    <w:p>
      <w:pPr>
        <w:snapToGrid w:val="0"/>
        <w:spacing w:line="360" w:lineRule="exact"/>
        <w:ind w:firstLine="440" w:firstLineChars="200"/>
        <w:rPr>
          <w:rFonts w:cs="宋体"/>
          <w:b/>
          <w:color w:val="000000" w:themeColor="text1"/>
          <w:sz w:val="22"/>
        </w:rPr>
      </w:pPr>
      <w:r>
        <w:rPr>
          <w:rFonts w:ascii="宋体" w:hAnsi="宋体"/>
          <w:color w:val="000000" w:themeColor="text1"/>
          <w:sz w:val="22"/>
        </w:rPr>
        <w:t>(4</w:t>
      </w:r>
      <w:r>
        <w:rPr>
          <w:rFonts w:hint="eastAsia" w:ascii="宋体" w:hAnsi="宋体"/>
          <w:color w:val="000000" w:themeColor="text1"/>
          <w:sz w:val="22"/>
        </w:rPr>
        <w:t>)我方未</w:t>
      </w:r>
      <w:r>
        <w:rPr>
          <w:rFonts w:ascii="宋体" w:hAnsi="宋体"/>
          <w:color w:val="000000" w:themeColor="text1"/>
          <w:sz w:val="22"/>
        </w:rPr>
        <w:t>被列入失信被执行人名单(以</w:t>
      </w:r>
      <w:r>
        <w:rPr>
          <w:rFonts w:ascii="宋体" w:hAnsi="宋体" w:cs="宋体"/>
          <w:color w:val="000000" w:themeColor="text1"/>
          <w:sz w:val="22"/>
        </w:rPr>
        <w:t>投标截止日</w:t>
      </w:r>
      <w:r>
        <w:rPr>
          <w:rFonts w:ascii="宋体" w:hAnsi="宋体"/>
          <w:color w:val="000000" w:themeColor="text1"/>
          <w:sz w:val="22"/>
        </w:rPr>
        <w:t>“信用中国”网站查询结果为准)</w:t>
      </w:r>
      <w:r>
        <w:rPr>
          <w:rFonts w:hint="eastAsia" w:ascii="宋体" w:hAnsi="宋体"/>
          <w:color w:val="000000" w:themeColor="text1"/>
          <w:sz w:val="22"/>
        </w:rPr>
        <w:t>；</w:t>
      </w:r>
    </w:p>
    <w:p>
      <w:pPr>
        <w:snapToGrid w:val="0"/>
        <w:spacing w:line="360" w:lineRule="exact"/>
        <w:ind w:firstLine="440" w:firstLineChars="200"/>
        <w:rPr>
          <w:rFonts w:cs="宋体"/>
          <w:b/>
          <w:color w:val="000000" w:themeColor="text1"/>
          <w:sz w:val="22"/>
        </w:rPr>
      </w:pPr>
      <w:r>
        <w:rPr>
          <w:rFonts w:hint="eastAsia" w:ascii="宋体" w:hAnsi="宋体"/>
          <w:color w:val="000000" w:themeColor="text1"/>
          <w:sz w:val="22"/>
        </w:rPr>
        <w:t>(5)</w:t>
      </w:r>
      <w:r>
        <w:rPr>
          <w:rFonts w:hint="eastAsia" w:ascii="宋体" w:hAnsi="宋体" w:cs="宋体"/>
          <w:color w:val="000000" w:themeColor="text1"/>
          <w:sz w:val="22"/>
        </w:rPr>
        <w:t>我方及</w:t>
      </w:r>
      <w:r>
        <w:rPr>
          <w:rFonts w:ascii="宋体" w:hAnsi="宋体" w:cs="宋体"/>
          <w:color w:val="000000" w:themeColor="text1"/>
          <w:sz w:val="22"/>
        </w:rPr>
        <w:t>拟委任的</w:t>
      </w:r>
      <w:r>
        <w:rPr>
          <w:rFonts w:hint="eastAsia" w:ascii="宋体" w:hAnsi="宋体" w:cs="宋体"/>
          <w:color w:val="000000" w:themeColor="text1"/>
          <w:sz w:val="22"/>
        </w:rPr>
        <w:t>项目负责人在招标公告规定期限内无</w:t>
      </w:r>
      <w:r>
        <w:rPr>
          <w:rFonts w:ascii="宋体" w:hAnsi="宋体" w:cs="宋体"/>
          <w:color w:val="000000" w:themeColor="text1"/>
          <w:sz w:val="22"/>
        </w:rPr>
        <w:t>行贿犯罪</w:t>
      </w:r>
      <w:r>
        <w:rPr>
          <w:rFonts w:hint="eastAsia" w:ascii="宋体" w:hAnsi="宋体" w:cs="宋体"/>
          <w:color w:val="000000" w:themeColor="text1"/>
          <w:sz w:val="22"/>
        </w:rPr>
        <w:t>记录</w:t>
      </w:r>
      <w:r>
        <w:rPr>
          <w:rFonts w:ascii="宋体" w:hAnsi="宋体" w:cs="宋体"/>
          <w:color w:val="000000" w:themeColor="text1"/>
          <w:sz w:val="22"/>
        </w:rPr>
        <w:t>(以中国裁判文书网查询结果为准)</w:t>
      </w:r>
      <w:r>
        <w:rPr>
          <w:rFonts w:hint="eastAsia" w:ascii="宋体" w:hAnsi="宋体" w:cs="宋体"/>
          <w:color w:val="000000" w:themeColor="text1"/>
          <w:sz w:val="22"/>
        </w:rPr>
        <w:t>；</w:t>
      </w:r>
    </w:p>
    <w:p>
      <w:pPr>
        <w:snapToGrid w:val="0"/>
        <w:spacing w:line="360" w:lineRule="exact"/>
        <w:ind w:firstLine="440" w:firstLineChars="200"/>
        <w:rPr>
          <w:color w:val="000000" w:themeColor="text1"/>
          <w:kern w:val="0"/>
          <w:sz w:val="22"/>
        </w:rPr>
      </w:pPr>
      <w:r>
        <w:rPr>
          <w:rFonts w:hint="eastAsia" w:ascii="宋体" w:hAnsi="宋体"/>
          <w:color w:val="000000" w:themeColor="text1"/>
          <w:sz w:val="22"/>
        </w:rPr>
        <w:t>(</w:t>
      </w:r>
      <w:r>
        <w:rPr>
          <w:rFonts w:ascii="宋体" w:hAnsi="宋体"/>
          <w:color w:val="000000" w:themeColor="text1"/>
          <w:sz w:val="22"/>
        </w:rPr>
        <w:t>6</w:t>
      </w:r>
      <w:r>
        <w:rPr>
          <w:rFonts w:hint="eastAsia" w:ascii="宋体" w:hAnsi="宋体"/>
          <w:color w:val="000000" w:themeColor="text1"/>
          <w:sz w:val="22"/>
        </w:rPr>
        <w:t>)</w:t>
      </w:r>
      <w:r>
        <w:rPr>
          <w:color w:val="000000" w:themeColor="text1"/>
          <w:kern w:val="0"/>
          <w:sz w:val="22"/>
        </w:rPr>
        <w:t>在招投标过程中，廉洁自律并对所获悉的招标人的相关信息予以保密；如我方中标，承诺将招标文件所附的保密承诺书、廉洁自律承诺书作为合同附件</w:t>
      </w:r>
      <w:r>
        <w:rPr>
          <w:rFonts w:hint="eastAsia"/>
          <w:color w:val="000000" w:themeColor="text1"/>
          <w:kern w:val="0"/>
          <w:sz w:val="22"/>
        </w:rPr>
        <w:t>；</w:t>
      </w:r>
    </w:p>
    <w:p>
      <w:pPr>
        <w:snapToGrid w:val="0"/>
        <w:spacing w:line="360" w:lineRule="exact"/>
        <w:ind w:firstLine="440" w:firstLineChars="200"/>
        <w:rPr>
          <w:rFonts w:cs="宋体"/>
          <w:b/>
          <w:color w:val="000000" w:themeColor="text1"/>
          <w:sz w:val="22"/>
        </w:rPr>
      </w:pPr>
      <w:r>
        <w:rPr>
          <w:rFonts w:hint="eastAsia" w:ascii="宋体" w:hAnsi="宋体"/>
          <w:color w:val="000000" w:themeColor="text1"/>
          <w:sz w:val="22"/>
        </w:rPr>
        <w:t>(</w:t>
      </w:r>
      <w:r>
        <w:rPr>
          <w:rFonts w:ascii="宋体" w:hAnsi="宋体"/>
          <w:color w:val="000000" w:themeColor="text1"/>
          <w:sz w:val="22"/>
        </w:rPr>
        <w:t>7</w:t>
      </w:r>
      <w:r>
        <w:rPr>
          <w:rFonts w:hint="eastAsia" w:ascii="宋体" w:hAnsi="宋体"/>
          <w:color w:val="000000" w:themeColor="text1"/>
          <w:sz w:val="22"/>
        </w:rPr>
        <w:t>)</w:t>
      </w:r>
      <w:r>
        <w:rPr>
          <w:rFonts w:ascii="宋体" w:hAnsi="宋体"/>
          <w:color w:val="000000" w:themeColor="text1"/>
          <w:sz w:val="22"/>
        </w:rPr>
        <w:t>我方承诺不存在投标人须知</w:t>
      </w:r>
      <w:r>
        <w:rPr>
          <w:rFonts w:hint="eastAsia" w:ascii="宋体" w:hAnsi="宋体"/>
          <w:color w:val="000000" w:themeColor="text1"/>
          <w:sz w:val="22"/>
        </w:rPr>
        <w:t>1.4.3</w:t>
      </w:r>
      <w:r>
        <w:rPr>
          <w:rFonts w:cs="宋体"/>
          <w:color w:val="000000" w:themeColor="text1"/>
          <w:kern w:val="0"/>
          <w:sz w:val="22"/>
        </w:rPr>
        <w:t>情形之一</w:t>
      </w:r>
      <w:r>
        <w:rPr>
          <w:rFonts w:hint="eastAsia" w:cs="宋体"/>
          <w:color w:val="000000" w:themeColor="text1"/>
          <w:kern w:val="0"/>
          <w:sz w:val="22"/>
        </w:rPr>
        <w:t>；</w:t>
      </w:r>
    </w:p>
    <w:p>
      <w:pPr>
        <w:snapToGrid w:val="0"/>
        <w:spacing w:line="360" w:lineRule="exact"/>
        <w:ind w:firstLine="440" w:firstLineChars="200"/>
        <w:rPr>
          <w:rFonts w:cs="宋体"/>
          <w:b/>
          <w:color w:val="000000" w:themeColor="text1"/>
          <w:sz w:val="22"/>
        </w:rPr>
      </w:pPr>
      <w:r>
        <w:rPr>
          <w:rFonts w:ascii="宋体" w:hAnsi="宋体"/>
          <w:color w:val="000000" w:themeColor="text1"/>
          <w:sz w:val="22"/>
        </w:rPr>
        <w:t>2</w:t>
      </w:r>
      <w:r>
        <w:rPr>
          <w:rFonts w:hint="eastAsia" w:ascii="宋体" w:hAnsi="宋体"/>
          <w:color w:val="000000" w:themeColor="text1"/>
          <w:sz w:val="22"/>
        </w:rPr>
        <w:t>.我方在此声明，所递交的投标文件及有关资料内容完整、真实和准确。</w:t>
      </w:r>
      <w:r>
        <w:rPr>
          <w:color w:val="000000" w:themeColor="text1"/>
          <w:kern w:val="0"/>
          <w:sz w:val="22"/>
        </w:rPr>
        <w:t>以上承诺如有虚假，我方愿意接受投标保证金不予退还的处罚，给招标人造成损失的，愿意依法承担赔偿责任。如已中标，同意招标人取消我公司中标资格的处理。</w:t>
      </w:r>
    </w:p>
    <w:p>
      <w:pPr>
        <w:snapToGrid w:val="0"/>
        <w:spacing w:line="360" w:lineRule="exact"/>
        <w:ind w:firstLine="440" w:firstLineChars="200"/>
        <w:rPr>
          <w:rFonts w:cs="宋体"/>
          <w:color w:val="000000" w:themeColor="text1"/>
          <w:sz w:val="22"/>
        </w:rPr>
      </w:pPr>
      <w:r>
        <w:rPr>
          <w:rFonts w:ascii="宋体" w:hAnsi="宋体"/>
          <w:color w:val="000000" w:themeColor="text1"/>
          <w:sz w:val="22"/>
        </w:rPr>
        <w:t>3</w:t>
      </w:r>
      <w:r>
        <w:rPr>
          <w:rFonts w:hint="eastAsia" w:ascii="宋体" w:hAnsi="宋体"/>
          <w:color w:val="000000" w:themeColor="text1"/>
          <w:sz w:val="22"/>
        </w:rPr>
        <w:t>.我方已详细审查招标文件包括澄清函和修改文件</w:t>
      </w:r>
      <w:r>
        <w:rPr>
          <w:rFonts w:ascii="宋体" w:hAnsi="宋体"/>
          <w:color w:val="000000" w:themeColor="text1"/>
          <w:sz w:val="22"/>
        </w:rPr>
        <w:t>(若有)、所有</w:t>
      </w:r>
      <w:r>
        <w:rPr>
          <w:rFonts w:hint="eastAsia" w:ascii="宋体" w:hAnsi="宋体"/>
          <w:color w:val="000000" w:themeColor="text1"/>
          <w:sz w:val="22"/>
        </w:rPr>
        <w:t>已</w:t>
      </w:r>
      <w:r>
        <w:rPr>
          <w:rFonts w:ascii="宋体" w:hAnsi="宋体"/>
          <w:color w:val="000000" w:themeColor="text1"/>
          <w:sz w:val="22"/>
        </w:rPr>
        <w:t>提供的资料以及有关附件，我</w:t>
      </w:r>
      <w:r>
        <w:rPr>
          <w:rFonts w:hint="eastAsia" w:ascii="宋体" w:hAnsi="宋体"/>
          <w:color w:val="000000" w:themeColor="text1"/>
          <w:sz w:val="22"/>
        </w:rPr>
        <w:t>方</w:t>
      </w:r>
      <w:r>
        <w:rPr>
          <w:rFonts w:ascii="宋体" w:hAnsi="宋体"/>
          <w:color w:val="000000" w:themeColor="text1"/>
          <w:sz w:val="22"/>
        </w:rPr>
        <w:t>已完全理解上述文件的全部内容，并放弃提出任何误解或不明作为抗辩的权利。</w:t>
      </w:r>
    </w:p>
    <w:p>
      <w:pPr>
        <w:snapToGrid w:val="0"/>
        <w:spacing w:line="360" w:lineRule="exact"/>
        <w:ind w:firstLine="440" w:firstLineChars="200"/>
        <w:rPr>
          <w:rFonts w:cs="宋体"/>
          <w:color w:val="000000" w:themeColor="text1"/>
          <w:sz w:val="22"/>
        </w:rPr>
      </w:pPr>
      <w:r>
        <w:rPr>
          <w:rFonts w:ascii="宋体" w:hAnsi="宋体"/>
          <w:color w:val="000000" w:themeColor="text1"/>
          <w:sz w:val="22"/>
        </w:rPr>
        <w:t>4</w:t>
      </w:r>
      <w:r>
        <w:rPr>
          <w:rFonts w:hint="eastAsia" w:ascii="宋体" w:hAnsi="宋体"/>
          <w:color w:val="000000" w:themeColor="text1"/>
          <w:sz w:val="22"/>
        </w:rPr>
        <w:t>.我方同意按照你方可能提出的要求，提供有关的任何其它数字或资料，并对你方可能不接受最低报价及任何报价表示理解。</w:t>
      </w:r>
    </w:p>
    <w:p>
      <w:pPr>
        <w:snapToGrid w:val="0"/>
        <w:spacing w:line="360" w:lineRule="exact"/>
        <w:ind w:firstLine="440" w:firstLineChars="200"/>
        <w:rPr>
          <w:rFonts w:cs="宋体"/>
          <w:color w:val="000000" w:themeColor="text1"/>
          <w:sz w:val="22"/>
        </w:rPr>
      </w:pPr>
      <w:r>
        <w:rPr>
          <w:rFonts w:ascii="宋体" w:hAnsi="宋体"/>
          <w:color w:val="000000" w:themeColor="text1"/>
          <w:sz w:val="22"/>
        </w:rPr>
        <w:t>5</w:t>
      </w:r>
      <w:r>
        <w:rPr>
          <w:rFonts w:hint="eastAsia" w:ascii="宋体" w:hAnsi="宋体"/>
          <w:color w:val="000000" w:themeColor="text1"/>
          <w:sz w:val="22"/>
        </w:rPr>
        <w:t>.在合同协议书正式签署生效之前，本投标函连同你方的中标通知书将构成我们双方之间共同遵守的文件，对双方具有约束力。</w:t>
      </w:r>
    </w:p>
    <w:p>
      <w:pPr>
        <w:snapToGrid w:val="0"/>
        <w:spacing w:line="360" w:lineRule="exact"/>
        <w:ind w:firstLine="440" w:firstLineChars="200"/>
        <w:rPr>
          <w:rFonts w:cs="宋体"/>
          <w:color w:val="000000" w:themeColor="text1"/>
          <w:sz w:val="22"/>
        </w:rPr>
      </w:pPr>
      <w:r>
        <w:rPr>
          <w:rFonts w:ascii="宋体" w:hAnsi="宋体"/>
          <w:color w:val="000000" w:themeColor="text1"/>
          <w:sz w:val="22"/>
        </w:rPr>
        <w:t>6</w:t>
      </w:r>
      <w:r>
        <w:rPr>
          <w:rFonts w:hint="eastAsia" w:ascii="宋体" w:hAnsi="宋体"/>
          <w:color w:val="000000" w:themeColor="text1"/>
          <w:sz w:val="22"/>
        </w:rPr>
        <w:t>.(其他补充说明)。</w:t>
      </w:r>
    </w:p>
    <w:p>
      <w:pPr>
        <w:snapToGrid w:val="0"/>
        <w:spacing w:line="360" w:lineRule="exact"/>
        <w:ind w:firstLine="3968" w:firstLineChars="1804"/>
        <w:jc w:val="left"/>
        <w:rPr>
          <w:rFonts w:cs="宋体"/>
          <w:color w:val="000000" w:themeColor="text1"/>
          <w:sz w:val="22"/>
        </w:rPr>
      </w:pPr>
      <w:r>
        <w:rPr>
          <w:rFonts w:cs="宋体"/>
          <w:color w:val="000000" w:themeColor="text1"/>
          <w:sz w:val="22"/>
        </w:rPr>
        <w:t>投标人：(盖章)</w:t>
      </w:r>
    </w:p>
    <w:p>
      <w:pPr>
        <w:snapToGrid w:val="0"/>
        <w:spacing w:line="360" w:lineRule="exact"/>
        <w:ind w:firstLine="3968" w:firstLineChars="1804"/>
        <w:jc w:val="left"/>
        <w:rPr>
          <w:rFonts w:cs="宋体"/>
          <w:color w:val="000000" w:themeColor="text1"/>
          <w:sz w:val="22"/>
          <w:u w:val="single"/>
        </w:rPr>
      </w:pPr>
      <w:r>
        <w:rPr>
          <w:rFonts w:cs="宋体"/>
          <w:color w:val="000000" w:themeColor="text1"/>
          <w:sz w:val="22"/>
        </w:rPr>
        <w:t>法定代表或委托代理人：(签字或盖章)</w:t>
      </w:r>
    </w:p>
    <w:p>
      <w:pPr>
        <w:snapToGrid w:val="0"/>
        <w:spacing w:line="360" w:lineRule="exact"/>
        <w:ind w:firstLine="3968" w:firstLineChars="1804"/>
        <w:jc w:val="left"/>
        <w:rPr>
          <w:rFonts w:cs="宋体"/>
          <w:color w:val="000000" w:themeColor="text1"/>
          <w:sz w:val="22"/>
          <w:u w:val="single"/>
        </w:rPr>
      </w:pPr>
      <w:r>
        <w:rPr>
          <w:rFonts w:cs="宋体"/>
          <w:color w:val="000000" w:themeColor="text1"/>
          <w:sz w:val="22"/>
        </w:rPr>
        <w:t>联系人：</w:t>
      </w:r>
    </w:p>
    <w:p>
      <w:pPr>
        <w:snapToGrid w:val="0"/>
        <w:spacing w:line="360" w:lineRule="exact"/>
        <w:ind w:firstLine="3968" w:firstLineChars="1804"/>
        <w:jc w:val="left"/>
        <w:rPr>
          <w:rFonts w:cs="宋体"/>
          <w:color w:val="000000" w:themeColor="text1"/>
          <w:sz w:val="22"/>
          <w:u w:val="single"/>
        </w:rPr>
      </w:pPr>
      <w:r>
        <w:rPr>
          <w:rFonts w:cs="宋体"/>
          <w:color w:val="000000" w:themeColor="text1"/>
          <w:sz w:val="22"/>
        </w:rPr>
        <w:t>联系地址：</w:t>
      </w:r>
    </w:p>
    <w:p>
      <w:pPr>
        <w:snapToGrid w:val="0"/>
        <w:spacing w:line="360" w:lineRule="exact"/>
        <w:ind w:firstLine="3968" w:firstLineChars="1804"/>
        <w:jc w:val="left"/>
        <w:rPr>
          <w:rFonts w:cs="宋体"/>
          <w:color w:val="000000" w:themeColor="text1"/>
          <w:sz w:val="22"/>
          <w:u w:val="single"/>
        </w:rPr>
      </w:pPr>
      <w:r>
        <w:rPr>
          <w:rFonts w:cs="宋体"/>
          <w:color w:val="000000" w:themeColor="text1"/>
          <w:sz w:val="22"/>
        </w:rPr>
        <w:t>电话：</w:t>
      </w:r>
    </w:p>
    <w:p>
      <w:pPr>
        <w:snapToGrid w:val="0"/>
        <w:spacing w:line="360" w:lineRule="exact"/>
        <w:ind w:firstLine="3968" w:firstLineChars="1804"/>
        <w:jc w:val="left"/>
        <w:rPr>
          <w:rFonts w:cs="宋体"/>
          <w:color w:val="000000" w:themeColor="text1"/>
          <w:sz w:val="22"/>
          <w:u w:val="single"/>
        </w:rPr>
      </w:pPr>
      <w:r>
        <w:rPr>
          <w:rFonts w:cs="宋体"/>
          <w:color w:val="000000" w:themeColor="text1"/>
          <w:sz w:val="22"/>
        </w:rPr>
        <w:t>邮编：</w:t>
      </w:r>
    </w:p>
    <w:p>
      <w:pPr>
        <w:snapToGrid w:val="0"/>
        <w:spacing w:line="360" w:lineRule="exact"/>
        <w:ind w:firstLine="3968" w:firstLineChars="1804"/>
        <w:jc w:val="left"/>
        <w:rPr>
          <w:rFonts w:cs="宋体"/>
          <w:color w:val="000000" w:themeColor="text1"/>
          <w:sz w:val="22"/>
        </w:rPr>
      </w:pPr>
      <w:r>
        <w:rPr>
          <w:rFonts w:cs="宋体"/>
          <w:color w:val="000000" w:themeColor="text1"/>
          <w:sz w:val="22"/>
        </w:rPr>
        <w:t>年  月日</w:t>
      </w:r>
    </w:p>
    <w:p>
      <w:pPr>
        <w:widowControl/>
        <w:jc w:val="left"/>
        <w:rPr>
          <w:rFonts w:cs="微软雅黑"/>
          <w:b/>
          <w:color w:val="000000" w:themeColor="text1"/>
          <w:kern w:val="0"/>
          <w:sz w:val="36"/>
          <w:szCs w:val="36"/>
        </w:rPr>
      </w:pPr>
      <w:r>
        <w:rPr>
          <w:rFonts w:cs="微软雅黑"/>
          <w:b/>
          <w:color w:val="000000" w:themeColor="text1"/>
          <w:kern w:val="0"/>
          <w:sz w:val="36"/>
          <w:szCs w:val="36"/>
        </w:rPr>
        <w:br w:type="page"/>
      </w:r>
    </w:p>
    <w:p>
      <w:pPr>
        <w:autoSpaceDE w:val="0"/>
        <w:autoSpaceDN w:val="0"/>
        <w:adjustRightInd w:val="0"/>
        <w:spacing w:line="360" w:lineRule="auto"/>
        <w:jc w:val="center"/>
        <w:rPr>
          <w:rFonts w:cs="微软雅黑"/>
          <w:b/>
          <w:color w:val="000000" w:themeColor="text1"/>
          <w:kern w:val="0"/>
          <w:sz w:val="36"/>
          <w:szCs w:val="36"/>
        </w:rPr>
      </w:pPr>
      <w:r>
        <w:rPr>
          <w:rFonts w:cs="微软雅黑"/>
          <w:b/>
          <w:color w:val="000000" w:themeColor="text1"/>
          <w:kern w:val="0"/>
          <w:sz w:val="36"/>
          <w:szCs w:val="36"/>
        </w:rPr>
        <w:t>二、法定代表人身份证明</w:t>
      </w:r>
    </w:p>
    <w:p>
      <w:pPr>
        <w:autoSpaceDE w:val="0"/>
        <w:autoSpaceDN w:val="0"/>
        <w:adjustRightInd w:val="0"/>
        <w:spacing w:line="200" w:lineRule="exact"/>
        <w:jc w:val="left"/>
        <w:rPr>
          <w:rFonts w:cs="微软雅黑"/>
          <w:color w:val="000000" w:themeColor="text1"/>
          <w:kern w:val="0"/>
          <w:sz w:val="20"/>
          <w:szCs w:val="20"/>
        </w:rPr>
      </w:pPr>
    </w:p>
    <w:p>
      <w:pPr>
        <w:spacing w:afterLines="50" w:line="440" w:lineRule="exact"/>
        <w:rPr>
          <w:rFonts w:cs="Calibri"/>
          <w:color w:val="000000" w:themeColor="text1"/>
          <w:szCs w:val="21"/>
          <w:u w:val="single"/>
        </w:rPr>
      </w:pPr>
      <w:r>
        <w:rPr>
          <w:rFonts w:cs="Calibri"/>
          <w:color w:val="000000" w:themeColor="text1"/>
          <w:szCs w:val="21"/>
        </w:rPr>
        <w:t>投标人名称：</w:t>
      </w:r>
    </w:p>
    <w:p>
      <w:pPr>
        <w:spacing w:afterLines="50" w:line="440" w:lineRule="exact"/>
        <w:rPr>
          <w:rFonts w:cs="Calibri"/>
          <w:color w:val="000000" w:themeColor="text1"/>
          <w:szCs w:val="21"/>
          <w:u w:val="single"/>
        </w:rPr>
      </w:pPr>
      <w:r>
        <w:rPr>
          <w:rFonts w:cs="Calibri"/>
          <w:color w:val="000000" w:themeColor="text1"/>
          <w:szCs w:val="21"/>
        </w:rPr>
        <w:t>单位性质：</w:t>
      </w:r>
    </w:p>
    <w:p>
      <w:pPr>
        <w:spacing w:afterLines="50" w:line="440" w:lineRule="exact"/>
        <w:rPr>
          <w:rFonts w:cs="Calibri"/>
          <w:color w:val="000000" w:themeColor="text1"/>
          <w:szCs w:val="21"/>
          <w:u w:val="single"/>
        </w:rPr>
      </w:pPr>
      <w:r>
        <w:rPr>
          <w:rFonts w:cs="Calibri"/>
          <w:color w:val="000000" w:themeColor="text1"/>
          <w:szCs w:val="21"/>
        </w:rPr>
        <w:t>地址：</w:t>
      </w:r>
    </w:p>
    <w:p>
      <w:pPr>
        <w:spacing w:afterLines="50" w:line="440" w:lineRule="exact"/>
        <w:rPr>
          <w:rFonts w:cs="Calibri"/>
          <w:color w:val="000000" w:themeColor="text1"/>
          <w:szCs w:val="21"/>
          <w:u w:val="single"/>
        </w:rPr>
      </w:pPr>
      <w:r>
        <w:rPr>
          <w:rFonts w:cs="Calibri"/>
          <w:color w:val="000000" w:themeColor="text1"/>
          <w:szCs w:val="21"/>
        </w:rPr>
        <w:t>成立时间：年月日</w:t>
      </w:r>
    </w:p>
    <w:p>
      <w:pPr>
        <w:spacing w:afterLines="50" w:line="440" w:lineRule="exact"/>
        <w:rPr>
          <w:rFonts w:cs="Calibri"/>
          <w:color w:val="000000" w:themeColor="text1"/>
          <w:szCs w:val="21"/>
          <w:u w:val="single"/>
        </w:rPr>
      </w:pPr>
      <w:r>
        <w:rPr>
          <w:rFonts w:cs="Calibri"/>
          <w:color w:val="000000" w:themeColor="text1"/>
          <w:szCs w:val="21"/>
        </w:rPr>
        <w:t>经营期限：</w:t>
      </w:r>
    </w:p>
    <w:p>
      <w:pPr>
        <w:spacing w:afterLines="50" w:line="440" w:lineRule="exact"/>
        <w:rPr>
          <w:rFonts w:cs="Calibri"/>
          <w:color w:val="000000" w:themeColor="text1"/>
          <w:szCs w:val="21"/>
          <w:u w:val="single"/>
        </w:rPr>
      </w:pPr>
      <w:r>
        <w:rPr>
          <w:rFonts w:cs="Calibri"/>
          <w:color w:val="000000" w:themeColor="text1"/>
          <w:szCs w:val="21"/>
        </w:rPr>
        <w:t>姓名：  性别：  年龄：  职务：</w:t>
      </w:r>
    </w:p>
    <w:p>
      <w:pPr>
        <w:spacing w:afterLines="50" w:line="440" w:lineRule="exact"/>
        <w:rPr>
          <w:rFonts w:cs="Calibri"/>
          <w:color w:val="000000" w:themeColor="text1"/>
          <w:szCs w:val="21"/>
          <w:u w:val="single"/>
        </w:rPr>
      </w:pPr>
      <w:r>
        <w:rPr>
          <w:rFonts w:cs="Calibri"/>
          <w:color w:val="000000" w:themeColor="text1"/>
          <w:szCs w:val="21"/>
        </w:rPr>
        <w:t>身份证号码：</w:t>
      </w:r>
    </w:p>
    <w:p>
      <w:pPr>
        <w:spacing w:line="440" w:lineRule="exact"/>
        <w:ind w:firstLine="560"/>
        <w:rPr>
          <w:rFonts w:cs="Calibri"/>
          <w:color w:val="000000" w:themeColor="text1"/>
          <w:szCs w:val="21"/>
        </w:rPr>
      </w:pPr>
    </w:p>
    <w:p>
      <w:pPr>
        <w:spacing w:line="440" w:lineRule="exact"/>
        <w:rPr>
          <w:rFonts w:cs="Calibri"/>
          <w:color w:val="000000" w:themeColor="text1"/>
          <w:szCs w:val="21"/>
        </w:rPr>
      </w:pPr>
      <w:r>
        <w:rPr>
          <w:rFonts w:cs="Calibri"/>
          <w:color w:val="000000" w:themeColor="text1"/>
          <w:szCs w:val="21"/>
        </w:rPr>
        <w:t xml:space="preserve">    系(投标人名称)的法定代表人。</w:t>
      </w:r>
    </w:p>
    <w:p>
      <w:pPr>
        <w:spacing w:line="440" w:lineRule="exact"/>
        <w:ind w:firstLine="560"/>
        <w:rPr>
          <w:rFonts w:cs="Calibri"/>
          <w:color w:val="000000" w:themeColor="text1"/>
          <w:szCs w:val="21"/>
        </w:rPr>
      </w:pPr>
    </w:p>
    <w:p>
      <w:pPr>
        <w:spacing w:line="440" w:lineRule="exact"/>
        <w:rPr>
          <w:rFonts w:cs="Calibri"/>
          <w:color w:val="000000" w:themeColor="text1"/>
          <w:szCs w:val="21"/>
        </w:rPr>
      </w:pPr>
      <w:r>
        <w:rPr>
          <w:rFonts w:cs="Calibri"/>
          <w:color w:val="000000" w:themeColor="text1"/>
          <w:szCs w:val="21"/>
        </w:rPr>
        <w:t>特此证明。</w:t>
      </w:r>
    </w:p>
    <w:p>
      <w:pPr>
        <w:spacing w:line="440" w:lineRule="exact"/>
        <w:rPr>
          <w:rFonts w:cs="Calibri"/>
          <w:color w:val="000000" w:themeColor="text1"/>
          <w:szCs w:val="21"/>
        </w:rPr>
      </w:pPr>
      <w:r>
        <w:rPr>
          <w:rFonts w:cs="Calibri"/>
          <w:color w:val="000000" w:themeColor="text1"/>
          <w:szCs w:val="21"/>
        </w:rPr>
        <w:t xml:space="preserve">投标人：(盖单位章) </w:t>
      </w:r>
    </w:p>
    <w:p>
      <w:pPr>
        <w:spacing w:line="440" w:lineRule="exact"/>
        <w:ind w:firstLine="6240" w:firstLineChars="2960"/>
        <w:rPr>
          <w:rFonts w:cs="Calibri"/>
          <w:b/>
          <w:color w:val="000000" w:themeColor="text1"/>
          <w:szCs w:val="21"/>
        </w:rPr>
      </w:pPr>
      <w:r>
        <w:rPr>
          <w:rFonts w:cs="Calibri"/>
          <w:b/>
          <w:color w:val="000000" w:themeColor="text1"/>
          <w:szCs w:val="21"/>
        </w:rPr>
        <w:pict>
          <v:shape id="1027" o:spid="_x0000_s1026" o:spt="202" type="#_x0000_t202" style="position:absolute;left:0pt;margin-left:0pt;margin-top:31.2pt;height:171.6pt;width:423pt;mso-wrap-distance-bottom:0pt;mso-wrap-distance-left:9pt;mso-wrap-distance-right:9pt;mso-wrap-distance-top:0pt;z-index:251659264;mso-width-relative:page;mso-height-relative:page;" coordsize="21600,21600">
            <v:path/>
            <v:fill focussize="0,0"/>
            <v:stroke joinstyle="miter"/>
            <v:imagedata o:title=""/>
            <o:lock v:ext="edit"/>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rFonts w:ascii="宋体" w:hAnsi="宋体"/>
                      <w:szCs w:val="21"/>
                    </w:rPr>
                  </w:pPr>
                  <w:r>
                    <w:rPr>
                      <w:rFonts w:ascii="宋体" w:hAnsi="宋体"/>
                      <w:szCs w:val="21"/>
                    </w:rPr>
                    <w:t>法定代表人</w:t>
                  </w:r>
                  <w:r>
                    <w:rPr>
                      <w:rFonts w:hint="eastAsia" w:ascii="宋体" w:hAnsi="宋体"/>
                      <w:szCs w:val="21"/>
                    </w:rPr>
                    <w:t>身份证复印件粘贴处(正、反面)</w:t>
                  </w:r>
                </w:p>
              </w:txbxContent>
            </v:textbox>
            <w10:wrap type="square"/>
          </v:shape>
        </w:pict>
      </w:r>
      <w:r>
        <w:rPr>
          <w:rFonts w:cs="Calibri"/>
          <w:color w:val="000000" w:themeColor="text1"/>
          <w:szCs w:val="21"/>
        </w:rPr>
        <w:t>日期：   年    月    日</w:t>
      </w:r>
    </w:p>
    <w:p>
      <w:pPr>
        <w:autoSpaceDE w:val="0"/>
        <w:autoSpaceDN w:val="0"/>
        <w:adjustRightInd w:val="0"/>
        <w:spacing w:line="360" w:lineRule="auto"/>
        <w:jc w:val="center"/>
        <w:rPr>
          <w:rFonts w:cs="微软雅黑"/>
          <w:b/>
          <w:color w:val="000000" w:themeColor="text1"/>
          <w:kern w:val="0"/>
          <w:sz w:val="36"/>
          <w:szCs w:val="36"/>
        </w:rPr>
      </w:pPr>
      <w:r>
        <w:rPr>
          <w:rFonts w:cs="Calibri"/>
          <w:color w:val="000000" w:themeColor="text1"/>
          <w:szCs w:val="21"/>
        </w:rPr>
        <w:br w:type="page"/>
      </w:r>
      <w:r>
        <w:rPr>
          <w:rFonts w:cs="微软雅黑"/>
          <w:b/>
          <w:color w:val="000000" w:themeColor="text1"/>
          <w:kern w:val="0"/>
          <w:sz w:val="36"/>
          <w:szCs w:val="36"/>
        </w:rPr>
        <w:t>三、法定代表人授权委托书</w:t>
      </w:r>
    </w:p>
    <w:p>
      <w:pPr>
        <w:autoSpaceDE w:val="0"/>
        <w:autoSpaceDN w:val="0"/>
        <w:adjustRightInd w:val="0"/>
        <w:spacing w:line="360" w:lineRule="auto"/>
        <w:ind w:firstLine="480" w:firstLineChars="200"/>
        <w:jc w:val="left"/>
        <w:rPr>
          <w:rFonts w:cs="微软雅黑"/>
          <w:color w:val="000000" w:themeColor="text1"/>
          <w:kern w:val="0"/>
          <w:sz w:val="24"/>
          <w:szCs w:val="24"/>
        </w:rPr>
      </w:pPr>
    </w:p>
    <w:p>
      <w:pPr>
        <w:spacing w:line="440" w:lineRule="exact"/>
        <w:ind w:firstLine="420" w:firstLineChars="200"/>
        <w:rPr>
          <w:rFonts w:cs="Calibri"/>
          <w:color w:val="000000" w:themeColor="text1"/>
          <w:szCs w:val="21"/>
        </w:rPr>
      </w:pPr>
      <w:r>
        <w:rPr>
          <w:rFonts w:cs="Calibri"/>
          <w:color w:val="000000" w:themeColor="text1"/>
          <w:szCs w:val="21"/>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440" w:lineRule="exact"/>
        <w:ind w:firstLine="420" w:firstLineChars="200"/>
        <w:rPr>
          <w:rFonts w:cs="Calibri"/>
          <w:color w:val="000000" w:themeColor="text1"/>
          <w:szCs w:val="21"/>
        </w:rPr>
      </w:pPr>
      <w:r>
        <w:rPr>
          <w:rFonts w:cs="Calibri"/>
          <w:color w:val="000000" w:themeColor="text1"/>
          <w:szCs w:val="21"/>
        </w:rPr>
        <w:t>代理人无转委托权。</w:t>
      </w:r>
    </w:p>
    <w:p>
      <w:pPr>
        <w:spacing w:line="440" w:lineRule="exact"/>
        <w:ind w:firstLine="420" w:firstLineChars="200"/>
        <w:rPr>
          <w:rFonts w:cs="Calibri"/>
          <w:color w:val="000000" w:themeColor="text1"/>
          <w:szCs w:val="21"/>
        </w:rPr>
      </w:pPr>
      <w:r>
        <w:rPr>
          <w:rFonts w:cs="Calibri"/>
          <w:color w:val="000000" w:themeColor="text1"/>
          <w:szCs w:val="21"/>
        </w:rPr>
        <w:t>附：委托代理人身份证复制件。</w:t>
      </w:r>
    </w:p>
    <w:p>
      <w:pPr>
        <w:spacing w:line="440" w:lineRule="exact"/>
        <w:rPr>
          <w:rFonts w:cs="Calibri"/>
          <w:color w:val="000000" w:themeColor="text1"/>
          <w:szCs w:val="21"/>
        </w:rPr>
      </w:pPr>
    </w:p>
    <w:p>
      <w:pPr>
        <w:spacing w:line="440" w:lineRule="exact"/>
        <w:rPr>
          <w:rFonts w:cs="Calibri"/>
          <w:color w:val="000000" w:themeColor="text1"/>
          <w:szCs w:val="21"/>
        </w:rPr>
      </w:pPr>
      <w:r>
        <w:rPr>
          <w:rFonts w:cs="Calibri"/>
          <w:color w:val="000000" w:themeColor="text1"/>
          <w:szCs w:val="21"/>
        </w:rPr>
        <w:t>投标人：(盖单位章)</w:t>
      </w:r>
    </w:p>
    <w:p>
      <w:pPr>
        <w:spacing w:line="440" w:lineRule="exact"/>
        <w:rPr>
          <w:rFonts w:cs="Calibri"/>
          <w:color w:val="000000" w:themeColor="text1"/>
          <w:szCs w:val="21"/>
        </w:rPr>
      </w:pPr>
      <w:r>
        <w:rPr>
          <w:rFonts w:cs="Calibri"/>
          <w:color w:val="000000" w:themeColor="text1"/>
          <w:szCs w:val="21"/>
        </w:rPr>
        <w:t>法定代表人：(签字或盖章)</w:t>
      </w:r>
    </w:p>
    <w:p>
      <w:pPr>
        <w:spacing w:line="440" w:lineRule="exact"/>
        <w:rPr>
          <w:rFonts w:cs="Calibri"/>
          <w:color w:val="000000" w:themeColor="text1"/>
          <w:szCs w:val="21"/>
        </w:rPr>
      </w:pPr>
      <w:r>
        <w:rPr>
          <w:rFonts w:cs="Calibri"/>
          <w:color w:val="000000" w:themeColor="text1"/>
          <w:szCs w:val="21"/>
        </w:rPr>
        <w:t>身份证号码：</w:t>
      </w:r>
    </w:p>
    <w:p>
      <w:pPr>
        <w:spacing w:line="440" w:lineRule="exact"/>
        <w:rPr>
          <w:rFonts w:cs="Calibri"/>
          <w:color w:val="000000" w:themeColor="text1"/>
          <w:szCs w:val="21"/>
        </w:rPr>
      </w:pPr>
    </w:p>
    <w:p>
      <w:pPr>
        <w:tabs>
          <w:tab w:val="left" w:pos="6818"/>
        </w:tabs>
        <w:spacing w:line="440" w:lineRule="exact"/>
        <w:rPr>
          <w:rFonts w:cs="Calibri"/>
          <w:color w:val="000000" w:themeColor="text1"/>
          <w:szCs w:val="21"/>
        </w:rPr>
      </w:pPr>
      <w:r>
        <w:rPr>
          <w:rFonts w:cs="Calibri"/>
          <w:color w:val="000000" w:themeColor="text1"/>
          <w:szCs w:val="21"/>
        </w:rPr>
        <w:t>委托的代理人：(签字或盖章)</w:t>
      </w:r>
      <w:r>
        <w:rPr>
          <w:rFonts w:cs="Calibri"/>
          <w:color w:val="000000" w:themeColor="text1"/>
          <w:szCs w:val="21"/>
        </w:rPr>
        <w:tab/>
      </w:r>
    </w:p>
    <w:p>
      <w:pPr>
        <w:spacing w:line="440" w:lineRule="exact"/>
        <w:rPr>
          <w:rFonts w:cs="Calibri"/>
          <w:color w:val="000000" w:themeColor="text1"/>
          <w:szCs w:val="21"/>
        </w:rPr>
      </w:pPr>
      <w:r>
        <w:rPr>
          <w:rFonts w:cs="Calibri"/>
          <w:color w:val="000000" w:themeColor="text1"/>
          <w:szCs w:val="21"/>
        </w:rPr>
        <w:t>身份证号码：</w:t>
      </w:r>
    </w:p>
    <w:p>
      <w:pPr>
        <w:spacing w:line="440" w:lineRule="exact"/>
        <w:ind w:firstLine="4515" w:firstLineChars="2150"/>
        <w:rPr>
          <w:rFonts w:cs="Calibri"/>
          <w:color w:val="000000" w:themeColor="text1"/>
          <w:szCs w:val="21"/>
        </w:rPr>
      </w:pPr>
      <w:r>
        <w:rPr>
          <w:rFonts w:cs="Calibri"/>
          <w:color w:val="000000" w:themeColor="text1"/>
          <w:szCs w:val="21"/>
        </w:rPr>
        <w:t>日期：年月日</w:t>
      </w:r>
    </w:p>
    <w:p>
      <w:pPr>
        <w:snapToGrid w:val="0"/>
        <w:spacing w:line="440" w:lineRule="exact"/>
        <w:rPr>
          <w:rFonts w:cs="Calibri"/>
          <w:color w:val="000000" w:themeColor="text1"/>
          <w:szCs w:val="21"/>
        </w:rPr>
      </w:pPr>
      <w:r>
        <w:rPr>
          <w:rFonts w:cs="Calibri"/>
          <w:b/>
          <w:color w:val="000000" w:themeColor="text1"/>
          <w:szCs w:val="21"/>
        </w:rPr>
        <w:pict>
          <v:shape id="1028" o:spid="_x0000_s1027" o:spt="202" type="#_x0000_t202" style="position:absolute;left:0pt;margin-left:9.15pt;margin-top:20.8pt;height:171.6pt;width:423pt;mso-wrap-distance-bottom:0pt;mso-wrap-distance-left:9pt;mso-wrap-distance-right:9pt;mso-wrap-distance-top:0pt;z-index:251659264;mso-width-relative:page;mso-height-relative:page;" coordsize="21600,21600">
            <v:path/>
            <v:fill focussize="0,0"/>
            <v:stroke joinstyle="miter"/>
            <v:imagedata o:title=""/>
            <o:lock v:ext="edit"/>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rFonts w:ascii="宋体" w:hAnsi="宋体"/>
                      <w:sz w:val="28"/>
                      <w:szCs w:val="28"/>
                    </w:rPr>
                  </w:pPr>
                  <w:r>
                    <w:rPr>
                      <w:rFonts w:hint="eastAsia" w:ascii="宋体" w:hAnsi="宋体"/>
                      <w:szCs w:val="21"/>
                    </w:rPr>
                    <w:t>委托代理人身份证复印件粘贴处(正、反面)</w:t>
                  </w:r>
                </w:p>
              </w:txbxContent>
            </v:textbox>
            <w10:wrap type="square"/>
          </v:shape>
        </w:pict>
      </w:r>
    </w:p>
    <w:p>
      <w:pPr>
        <w:spacing w:line="440" w:lineRule="exact"/>
        <w:rPr>
          <w:rFonts w:cs="Calibri"/>
          <w:b/>
          <w:bCs/>
          <w:color w:val="000000" w:themeColor="text1"/>
          <w:szCs w:val="21"/>
        </w:rPr>
      </w:pPr>
    </w:p>
    <w:p>
      <w:pPr>
        <w:spacing w:line="440" w:lineRule="exact"/>
        <w:rPr>
          <w:rFonts w:cs="Calibri"/>
          <w:b/>
          <w:bCs/>
          <w:color w:val="000000" w:themeColor="text1"/>
          <w:szCs w:val="21"/>
        </w:rPr>
      </w:pPr>
    </w:p>
    <w:p>
      <w:pPr>
        <w:spacing w:line="440" w:lineRule="exact"/>
        <w:rPr>
          <w:rFonts w:cs="Calibri"/>
          <w:color w:val="000000" w:themeColor="text1"/>
          <w:szCs w:val="21"/>
        </w:rPr>
      </w:pPr>
    </w:p>
    <w:p>
      <w:pPr>
        <w:spacing w:line="440" w:lineRule="exact"/>
        <w:rPr>
          <w:rFonts w:cs="Calibri"/>
          <w:color w:val="000000" w:themeColor="text1"/>
          <w:szCs w:val="21"/>
        </w:rPr>
      </w:pPr>
    </w:p>
    <w:p>
      <w:pPr>
        <w:spacing w:line="440" w:lineRule="exact"/>
        <w:rPr>
          <w:rFonts w:cs="Calibri"/>
          <w:color w:val="000000" w:themeColor="text1"/>
          <w:szCs w:val="21"/>
        </w:rPr>
      </w:pPr>
    </w:p>
    <w:p>
      <w:pPr>
        <w:spacing w:line="440" w:lineRule="exact"/>
        <w:rPr>
          <w:rFonts w:cs="Calibri"/>
          <w:color w:val="000000" w:themeColor="text1"/>
          <w:szCs w:val="21"/>
        </w:rPr>
      </w:pPr>
    </w:p>
    <w:p>
      <w:pPr>
        <w:spacing w:line="440" w:lineRule="exact"/>
        <w:rPr>
          <w:rFonts w:cs="Calibri"/>
          <w:color w:val="000000" w:themeColor="text1"/>
          <w:szCs w:val="21"/>
        </w:rPr>
      </w:pPr>
    </w:p>
    <w:p>
      <w:pPr>
        <w:spacing w:line="440" w:lineRule="exact"/>
        <w:rPr>
          <w:rFonts w:cs="Calibri"/>
          <w:color w:val="000000" w:themeColor="text1"/>
          <w:szCs w:val="21"/>
        </w:rPr>
      </w:pPr>
    </w:p>
    <w:p>
      <w:pPr>
        <w:spacing w:line="440" w:lineRule="exact"/>
        <w:rPr>
          <w:rFonts w:cs="Calibri"/>
          <w:color w:val="000000" w:themeColor="text1"/>
          <w:szCs w:val="21"/>
        </w:rPr>
      </w:pPr>
    </w:p>
    <w:p>
      <w:pPr>
        <w:tabs>
          <w:tab w:val="left" w:pos="2420"/>
          <w:tab w:val="left" w:pos="5580"/>
        </w:tabs>
        <w:autoSpaceDE w:val="0"/>
        <w:autoSpaceDN w:val="0"/>
        <w:adjustRightInd w:val="0"/>
        <w:spacing w:line="360" w:lineRule="auto"/>
        <w:ind w:right="-20" w:firstLine="420" w:firstLineChars="200"/>
        <w:jc w:val="left"/>
        <w:rPr>
          <w:rFonts w:cs="微软雅黑"/>
          <w:color w:val="000000" w:themeColor="text1"/>
          <w:kern w:val="0"/>
          <w:sz w:val="24"/>
          <w:szCs w:val="24"/>
        </w:rPr>
      </w:pPr>
      <w:r>
        <w:rPr>
          <w:rFonts w:cs="Calibri"/>
          <w:color w:val="000000" w:themeColor="text1"/>
          <w:szCs w:val="21"/>
        </w:rPr>
        <w:t>注：如投标文件由委托代理人签字或盖章的，投标文件必须附此授权委托书。</w:t>
      </w:r>
    </w:p>
    <w:p>
      <w:pPr>
        <w:tabs>
          <w:tab w:val="left" w:pos="6640"/>
          <w:tab w:val="left" w:pos="7580"/>
          <w:tab w:val="left" w:pos="8520"/>
        </w:tabs>
        <w:autoSpaceDE w:val="0"/>
        <w:autoSpaceDN w:val="0"/>
        <w:adjustRightInd w:val="0"/>
        <w:spacing w:line="360" w:lineRule="auto"/>
        <w:ind w:left="5907" w:right="-20" w:firstLine="480" w:firstLineChars="200"/>
        <w:jc w:val="left"/>
        <w:rPr>
          <w:rFonts w:cs="微软雅黑"/>
          <w:color w:val="000000" w:themeColor="text1"/>
          <w:kern w:val="0"/>
          <w:sz w:val="24"/>
          <w:szCs w:val="21"/>
        </w:rPr>
        <w:sectPr>
          <w:pgSz w:w="11907" w:h="16840"/>
          <w:pgMar w:top="1134" w:right="1134" w:bottom="1134" w:left="1134" w:header="567" w:footer="567" w:gutter="0"/>
          <w:cols w:space="720" w:num="1"/>
        </w:sectPr>
      </w:pPr>
    </w:p>
    <w:p>
      <w:pPr>
        <w:autoSpaceDE w:val="0"/>
        <w:autoSpaceDN w:val="0"/>
        <w:adjustRightInd w:val="0"/>
        <w:spacing w:line="360" w:lineRule="auto"/>
        <w:jc w:val="center"/>
        <w:rPr>
          <w:rFonts w:hint="default" w:eastAsia="宋体" w:cs="微软雅黑"/>
          <w:b/>
          <w:color w:val="000000" w:themeColor="text1"/>
          <w:kern w:val="0"/>
          <w:sz w:val="36"/>
          <w:szCs w:val="36"/>
          <w:lang w:val="en-US" w:eastAsia="zh-CN"/>
        </w:rPr>
      </w:pPr>
      <w:r>
        <w:rPr>
          <w:rFonts w:hint="eastAsia" w:cs="微软雅黑"/>
          <w:b/>
          <w:color w:val="000000" w:themeColor="text1"/>
          <w:kern w:val="0"/>
          <w:sz w:val="36"/>
          <w:szCs w:val="36"/>
        </w:rPr>
        <w:t>五</w:t>
      </w:r>
      <w:r>
        <w:rPr>
          <w:rFonts w:cs="微软雅黑"/>
          <w:b/>
          <w:color w:val="000000" w:themeColor="text1"/>
          <w:kern w:val="0"/>
          <w:sz w:val="36"/>
          <w:szCs w:val="36"/>
        </w:rPr>
        <w:t>、投标报价表</w:t>
      </w:r>
      <w:r>
        <w:rPr>
          <w:rFonts w:hint="eastAsia" w:cs="微软雅黑"/>
          <w:b/>
          <w:color w:val="000000" w:themeColor="text1"/>
          <w:kern w:val="0"/>
          <w:sz w:val="36"/>
          <w:szCs w:val="36"/>
        </w:rPr>
        <w:t>-标段一</w:t>
      </w:r>
    </w:p>
    <w:tbl>
      <w:tblPr>
        <w:tblStyle w:val="79"/>
        <w:tblW w:w="9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420"/>
        <w:gridCol w:w="720"/>
        <w:gridCol w:w="1035"/>
        <w:gridCol w:w="1090"/>
        <w:gridCol w:w="1025"/>
        <w:gridCol w:w="1125"/>
        <w:gridCol w:w="921"/>
        <w:gridCol w:w="481"/>
        <w:gridCol w:w="1788"/>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5" w:type="dxa"/>
            <w:vAlign w:val="center"/>
          </w:tcPr>
          <w:p>
            <w:pPr>
              <w:pStyle w:val="21"/>
              <w:snapToGrid w:val="0"/>
              <w:spacing w:line="360" w:lineRule="exact"/>
              <w:ind w:left="0" w:leftChars="0" w:firstLine="0" w:firstLineChars="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序号</w:t>
            </w:r>
          </w:p>
        </w:tc>
        <w:tc>
          <w:tcPr>
            <w:tcW w:w="1140" w:type="dxa"/>
            <w:gridSpan w:val="2"/>
            <w:vAlign w:val="center"/>
          </w:tcPr>
          <w:p>
            <w:pPr>
              <w:widowControl/>
              <w:jc w:val="cente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1"/>
                <w:szCs w:val="21"/>
              </w:rPr>
              <w:t>使用部门</w:t>
            </w:r>
          </w:p>
        </w:tc>
        <w:tc>
          <w:tcPr>
            <w:tcW w:w="1035" w:type="dxa"/>
            <w:vAlign w:val="center"/>
          </w:tcPr>
          <w:p>
            <w:pPr>
              <w:widowControl/>
              <w:jc w:val="cente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1"/>
                <w:szCs w:val="21"/>
              </w:rPr>
              <w:t>车牌号</w:t>
            </w:r>
          </w:p>
        </w:tc>
        <w:tc>
          <w:tcPr>
            <w:tcW w:w="1090" w:type="dxa"/>
            <w:vAlign w:val="center"/>
          </w:tcPr>
          <w:p>
            <w:pPr>
              <w:widowControl/>
              <w:jc w:val="cente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1"/>
                <w:szCs w:val="21"/>
              </w:rPr>
              <w:t>注册时间</w:t>
            </w:r>
          </w:p>
        </w:tc>
        <w:tc>
          <w:tcPr>
            <w:tcW w:w="1025" w:type="dxa"/>
            <w:vAlign w:val="center"/>
          </w:tcPr>
          <w:p>
            <w:pPr>
              <w:widowControl/>
              <w:jc w:val="cente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1"/>
                <w:szCs w:val="21"/>
              </w:rPr>
              <w:t>车架号</w:t>
            </w:r>
          </w:p>
        </w:tc>
        <w:tc>
          <w:tcPr>
            <w:tcW w:w="1125" w:type="dxa"/>
            <w:vAlign w:val="center"/>
          </w:tcPr>
          <w:p>
            <w:pPr>
              <w:widowControl/>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1"/>
                <w:szCs w:val="21"/>
              </w:rPr>
              <w:t>发动机号</w:t>
            </w:r>
          </w:p>
        </w:tc>
        <w:tc>
          <w:tcPr>
            <w:tcW w:w="1402" w:type="dxa"/>
            <w:gridSpan w:val="2"/>
            <w:vAlign w:val="center"/>
          </w:tcPr>
          <w:p>
            <w:pPr>
              <w:widowControl/>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1"/>
                <w:szCs w:val="21"/>
              </w:rPr>
              <w:t>车辆名称</w:t>
            </w:r>
          </w:p>
        </w:tc>
        <w:tc>
          <w:tcPr>
            <w:tcW w:w="1788" w:type="dxa"/>
            <w:vAlign w:val="center"/>
          </w:tcPr>
          <w:p>
            <w:pPr>
              <w:pStyle w:val="21"/>
              <w:snapToGrid w:val="0"/>
              <w:spacing w:line="360" w:lineRule="exact"/>
              <w:ind w:left="0" w:leftChars="0" w:firstLine="0" w:firstLineChars="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val="en-US" w:eastAsia="zh-CN"/>
              </w:rPr>
              <w:t>年包干工时费用报价（元）</w:t>
            </w:r>
          </w:p>
        </w:tc>
        <w:tc>
          <w:tcPr>
            <w:tcW w:w="552" w:type="dxa"/>
            <w:vAlign w:val="center"/>
          </w:tcPr>
          <w:p>
            <w:pPr>
              <w:keepNext w:val="0"/>
              <w:keepLines w:val="0"/>
              <w:widowControl/>
              <w:suppressLineNumbers w:val="0"/>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kern w:val="0"/>
                <w:sz w:val="24"/>
                <w:szCs w:val="24"/>
                <w:lang w:val="en-US" w:eastAsia="zh-CN"/>
              </w:rPr>
              <w:t>备注</w:t>
            </w:r>
          </w:p>
          <w:p>
            <w:pPr>
              <w:pStyle w:val="21"/>
              <w:snapToGrid w:val="0"/>
              <w:spacing w:line="360" w:lineRule="exact"/>
              <w:ind w:firstLine="0"/>
              <w:jc w:val="center"/>
              <w:rPr>
                <w:rFonts w:hint="eastAsia" w:ascii="宋体" w:hAnsi="宋体" w:eastAsia="宋体" w:cs="宋体"/>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5" w:type="dxa"/>
            <w:tcBorders>
              <w:right w:val="single" w:color="auto" w:sz="8" w:space="0"/>
            </w:tcBorders>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140" w:type="dxa"/>
            <w:gridSpan w:val="2"/>
            <w:tcBorders>
              <w:left w:val="single" w:color="auto" w:sz="8" w:space="0"/>
            </w:tcBorders>
            <w:vAlign w:val="center"/>
          </w:tcPr>
          <w:p>
            <w:pPr>
              <w:jc w:val="center"/>
              <w:rPr>
                <w:rFonts w:hint="eastAsia" w:ascii="宋体" w:hAnsi="宋体" w:eastAsia="宋体" w:cs="宋体"/>
                <w:color w:val="000000" w:themeColor="text1"/>
                <w:sz w:val="24"/>
                <w:szCs w:val="24"/>
              </w:rPr>
            </w:pPr>
          </w:p>
        </w:tc>
        <w:tc>
          <w:tcPr>
            <w:tcW w:w="1035" w:type="dxa"/>
            <w:vAlign w:val="center"/>
          </w:tcPr>
          <w:p>
            <w:pPr>
              <w:jc w:val="center"/>
              <w:rPr>
                <w:rFonts w:hint="eastAsia" w:ascii="宋体" w:hAnsi="宋体" w:eastAsia="宋体" w:cs="宋体"/>
                <w:color w:val="000000" w:themeColor="text1"/>
                <w:sz w:val="24"/>
                <w:szCs w:val="24"/>
              </w:rPr>
            </w:pPr>
          </w:p>
        </w:tc>
        <w:tc>
          <w:tcPr>
            <w:tcW w:w="1090" w:type="dxa"/>
            <w:vAlign w:val="center"/>
          </w:tcPr>
          <w:p>
            <w:pPr>
              <w:pStyle w:val="40"/>
              <w:spacing w:line="360" w:lineRule="auto"/>
              <w:jc w:val="center"/>
              <w:rPr>
                <w:rFonts w:hint="eastAsia" w:ascii="宋体" w:hAnsi="宋体" w:eastAsia="宋体" w:cs="宋体"/>
                <w:color w:val="000000" w:themeColor="text1"/>
                <w:sz w:val="24"/>
                <w:szCs w:val="24"/>
              </w:rPr>
            </w:pPr>
          </w:p>
        </w:tc>
        <w:tc>
          <w:tcPr>
            <w:tcW w:w="1025" w:type="dxa"/>
            <w:vAlign w:val="center"/>
          </w:tcPr>
          <w:p>
            <w:pPr>
              <w:widowControl/>
              <w:jc w:val="center"/>
              <w:textAlignment w:val="center"/>
              <w:rPr>
                <w:rFonts w:hint="eastAsia" w:ascii="宋体" w:hAnsi="宋体" w:eastAsia="宋体" w:cs="宋体"/>
                <w:color w:val="000000" w:themeColor="text1"/>
                <w:sz w:val="24"/>
                <w:szCs w:val="24"/>
              </w:rPr>
            </w:pPr>
          </w:p>
        </w:tc>
        <w:tc>
          <w:tcPr>
            <w:tcW w:w="1125" w:type="dxa"/>
            <w:vAlign w:val="center"/>
          </w:tcPr>
          <w:p>
            <w:pPr>
              <w:widowControl/>
              <w:jc w:val="center"/>
              <w:rPr>
                <w:rFonts w:hint="eastAsia" w:ascii="宋体" w:hAnsi="宋体" w:eastAsia="宋体" w:cs="宋体"/>
                <w:color w:val="000000" w:themeColor="text1"/>
                <w:sz w:val="24"/>
                <w:szCs w:val="24"/>
              </w:rPr>
            </w:pPr>
          </w:p>
        </w:tc>
        <w:tc>
          <w:tcPr>
            <w:tcW w:w="1402" w:type="dxa"/>
            <w:gridSpan w:val="2"/>
            <w:vAlign w:val="center"/>
          </w:tcPr>
          <w:p>
            <w:pPr>
              <w:jc w:val="center"/>
              <w:rPr>
                <w:rFonts w:hint="eastAsia" w:ascii="宋体" w:hAnsi="宋体" w:eastAsia="宋体" w:cs="宋体"/>
                <w:color w:val="000000" w:themeColor="text1"/>
                <w:sz w:val="24"/>
                <w:szCs w:val="24"/>
              </w:rPr>
            </w:pPr>
          </w:p>
        </w:tc>
        <w:tc>
          <w:tcPr>
            <w:tcW w:w="1788" w:type="dxa"/>
            <w:vAlign w:val="center"/>
          </w:tcPr>
          <w:p>
            <w:pPr>
              <w:jc w:val="center"/>
              <w:rPr>
                <w:rFonts w:hint="eastAsia" w:ascii="宋体" w:hAnsi="宋体" w:eastAsia="宋体" w:cs="宋体"/>
                <w:color w:val="000000" w:themeColor="text1"/>
                <w:sz w:val="24"/>
                <w:szCs w:val="24"/>
              </w:rPr>
            </w:pPr>
          </w:p>
        </w:tc>
        <w:tc>
          <w:tcPr>
            <w:tcW w:w="552" w:type="dxa"/>
            <w:vAlign w:val="center"/>
          </w:tcPr>
          <w:p>
            <w:pPr>
              <w:jc w:val="center"/>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5" w:type="dxa"/>
            <w:tcBorders>
              <w:right w:val="single" w:color="auto" w:sz="8" w:space="0"/>
            </w:tcBorders>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1140" w:type="dxa"/>
            <w:gridSpan w:val="2"/>
            <w:tcBorders>
              <w:left w:val="single" w:color="auto" w:sz="8" w:space="0"/>
            </w:tcBorders>
            <w:vAlign w:val="center"/>
          </w:tcPr>
          <w:p>
            <w:pPr>
              <w:jc w:val="center"/>
              <w:rPr>
                <w:rFonts w:hint="eastAsia" w:ascii="宋体" w:hAnsi="宋体" w:eastAsia="宋体" w:cs="宋体"/>
                <w:color w:val="000000" w:themeColor="text1"/>
                <w:sz w:val="24"/>
                <w:szCs w:val="24"/>
              </w:rPr>
            </w:pPr>
          </w:p>
        </w:tc>
        <w:tc>
          <w:tcPr>
            <w:tcW w:w="1035" w:type="dxa"/>
            <w:vAlign w:val="center"/>
          </w:tcPr>
          <w:p>
            <w:pPr>
              <w:jc w:val="center"/>
              <w:rPr>
                <w:rFonts w:hint="eastAsia" w:ascii="宋体" w:hAnsi="宋体" w:eastAsia="宋体" w:cs="宋体"/>
                <w:color w:val="000000" w:themeColor="text1"/>
                <w:sz w:val="24"/>
                <w:szCs w:val="24"/>
              </w:rPr>
            </w:pPr>
          </w:p>
        </w:tc>
        <w:tc>
          <w:tcPr>
            <w:tcW w:w="1090" w:type="dxa"/>
            <w:vAlign w:val="center"/>
          </w:tcPr>
          <w:p>
            <w:pPr>
              <w:pStyle w:val="40"/>
              <w:spacing w:line="360" w:lineRule="auto"/>
              <w:jc w:val="center"/>
              <w:rPr>
                <w:rFonts w:hint="eastAsia" w:ascii="宋体" w:hAnsi="宋体" w:eastAsia="宋体" w:cs="宋体"/>
                <w:color w:val="000000" w:themeColor="text1"/>
                <w:sz w:val="24"/>
                <w:szCs w:val="24"/>
              </w:rPr>
            </w:pPr>
          </w:p>
        </w:tc>
        <w:tc>
          <w:tcPr>
            <w:tcW w:w="1025" w:type="dxa"/>
            <w:vAlign w:val="center"/>
          </w:tcPr>
          <w:p>
            <w:pPr>
              <w:pStyle w:val="40"/>
              <w:spacing w:line="360" w:lineRule="auto"/>
              <w:jc w:val="center"/>
              <w:rPr>
                <w:rFonts w:hint="eastAsia" w:ascii="宋体" w:hAnsi="宋体" w:eastAsia="宋体" w:cs="宋体"/>
                <w:color w:val="000000" w:themeColor="text1"/>
                <w:sz w:val="24"/>
                <w:szCs w:val="24"/>
              </w:rPr>
            </w:pPr>
          </w:p>
        </w:tc>
        <w:tc>
          <w:tcPr>
            <w:tcW w:w="1125" w:type="dxa"/>
            <w:vAlign w:val="center"/>
          </w:tcPr>
          <w:p>
            <w:pPr>
              <w:widowControl/>
              <w:jc w:val="center"/>
              <w:rPr>
                <w:rFonts w:hint="eastAsia" w:ascii="宋体" w:hAnsi="宋体" w:eastAsia="宋体" w:cs="宋体"/>
                <w:color w:val="000000" w:themeColor="text1"/>
                <w:sz w:val="24"/>
                <w:szCs w:val="24"/>
              </w:rPr>
            </w:pPr>
          </w:p>
        </w:tc>
        <w:tc>
          <w:tcPr>
            <w:tcW w:w="1402" w:type="dxa"/>
            <w:gridSpan w:val="2"/>
            <w:vAlign w:val="center"/>
          </w:tcPr>
          <w:p>
            <w:pPr>
              <w:jc w:val="center"/>
              <w:rPr>
                <w:rFonts w:hint="eastAsia" w:ascii="宋体" w:hAnsi="宋体" w:eastAsia="宋体" w:cs="宋体"/>
                <w:color w:val="000000" w:themeColor="text1"/>
                <w:sz w:val="24"/>
                <w:szCs w:val="24"/>
              </w:rPr>
            </w:pPr>
          </w:p>
        </w:tc>
        <w:tc>
          <w:tcPr>
            <w:tcW w:w="1788" w:type="dxa"/>
            <w:vAlign w:val="center"/>
          </w:tcPr>
          <w:p>
            <w:pPr>
              <w:jc w:val="center"/>
              <w:rPr>
                <w:rFonts w:hint="eastAsia" w:ascii="宋体" w:hAnsi="宋体" w:eastAsia="宋体" w:cs="宋体"/>
                <w:color w:val="000000" w:themeColor="text1"/>
                <w:sz w:val="24"/>
                <w:szCs w:val="24"/>
              </w:rPr>
            </w:pPr>
          </w:p>
        </w:tc>
        <w:tc>
          <w:tcPr>
            <w:tcW w:w="552" w:type="dxa"/>
            <w:vAlign w:val="center"/>
          </w:tcPr>
          <w:p>
            <w:pPr>
              <w:jc w:val="center"/>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5" w:type="dxa"/>
            <w:tcBorders>
              <w:right w:val="single" w:color="auto" w:sz="8" w:space="0"/>
            </w:tcBorders>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140" w:type="dxa"/>
            <w:gridSpan w:val="2"/>
            <w:tcBorders>
              <w:left w:val="single" w:color="auto" w:sz="8" w:space="0"/>
            </w:tcBorders>
            <w:vAlign w:val="center"/>
          </w:tcPr>
          <w:p>
            <w:pPr>
              <w:jc w:val="center"/>
              <w:rPr>
                <w:rFonts w:hint="eastAsia" w:ascii="宋体" w:hAnsi="宋体" w:eastAsia="宋体" w:cs="宋体"/>
                <w:color w:val="000000" w:themeColor="text1"/>
                <w:sz w:val="24"/>
                <w:szCs w:val="24"/>
              </w:rPr>
            </w:pPr>
          </w:p>
        </w:tc>
        <w:tc>
          <w:tcPr>
            <w:tcW w:w="1035" w:type="dxa"/>
            <w:vAlign w:val="center"/>
          </w:tcPr>
          <w:p>
            <w:pPr>
              <w:jc w:val="center"/>
              <w:rPr>
                <w:rFonts w:hint="eastAsia" w:ascii="宋体" w:hAnsi="宋体" w:eastAsia="宋体" w:cs="宋体"/>
                <w:color w:val="000000" w:themeColor="text1"/>
                <w:sz w:val="24"/>
                <w:szCs w:val="24"/>
              </w:rPr>
            </w:pPr>
          </w:p>
        </w:tc>
        <w:tc>
          <w:tcPr>
            <w:tcW w:w="1090" w:type="dxa"/>
            <w:vAlign w:val="center"/>
          </w:tcPr>
          <w:p>
            <w:pPr>
              <w:pStyle w:val="40"/>
              <w:spacing w:line="360" w:lineRule="auto"/>
              <w:jc w:val="center"/>
              <w:rPr>
                <w:rFonts w:hint="eastAsia" w:ascii="宋体" w:hAnsi="宋体" w:eastAsia="宋体" w:cs="宋体"/>
                <w:color w:val="000000" w:themeColor="text1"/>
                <w:sz w:val="24"/>
                <w:szCs w:val="24"/>
              </w:rPr>
            </w:pPr>
          </w:p>
        </w:tc>
        <w:tc>
          <w:tcPr>
            <w:tcW w:w="1025" w:type="dxa"/>
            <w:vAlign w:val="center"/>
          </w:tcPr>
          <w:p>
            <w:pPr>
              <w:pStyle w:val="40"/>
              <w:spacing w:line="360" w:lineRule="auto"/>
              <w:jc w:val="center"/>
              <w:rPr>
                <w:rFonts w:hint="eastAsia" w:ascii="宋体" w:hAnsi="宋体" w:eastAsia="宋体" w:cs="宋体"/>
                <w:color w:val="000000" w:themeColor="text1"/>
                <w:sz w:val="24"/>
                <w:szCs w:val="24"/>
              </w:rPr>
            </w:pPr>
          </w:p>
        </w:tc>
        <w:tc>
          <w:tcPr>
            <w:tcW w:w="1125" w:type="dxa"/>
            <w:vAlign w:val="center"/>
          </w:tcPr>
          <w:p>
            <w:pPr>
              <w:widowControl/>
              <w:jc w:val="center"/>
              <w:rPr>
                <w:rFonts w:hint="eastAsia" w:ascii="宋体" w:hAnsi="宋体" w:eastAsia="宋体" w:cs="宋体"/>
                <w:color w:val="000000" w:themeColor="text1"/>
                <w:sz w:val="24"/>
                <w:szCs w:val="24"/>
              </w:rPr>
            </w:pPr>
          </w:p>
        </w:tc>
        <w:tc>
          <w:tcPr>
            <w:tcW w:w="1402" w:type="dxa"/>
            <w:gridSpan w:val="2"/>
            <w:vAlign w:val="center"/>
          </w:tcPr>
          <w:p>
            <w:pPr>
              <w:jc w:val="center"/>
              <w:rPr>
                <w:rFonts w:hint="eastAsia" w:ascii="宋体" w:hAnsi="宋体" w:eastAsia="宋体" w:cs="宋体"/>
                <w:color w:val="000000" w:themeColor="text1"/>
                <w:sz w:val="24"/>
                <w:szCs w:val="24"/>
              </w:rPr>
            </w:pPr>
          </w:p>
        </w:tc>
        <w:tc>
          <w:tcPr>
            <w:tcW w:w="1788" w:type="dxa"/>
            <w:vAlign w:val="center"/>
          </w:tcPr>
          <w:p>
            <w:pPr>
              <w:jc w:val="center"/>
              <w:rPr>
                <w:rFonts w:hint="eastAsia" w:ascii="宋体" w:hAnsi="宋体" w:eastAsia="宋体" w:cs="宋体"/>
                <w:color w:val="000000" w:themeColor="text1"/>
                <w:sz w:val="24"/>
                <w:szCs w:val="24"/>
              </w:rPr>
            </w:pPr>
          </w:p>
        </w:tc>
        <w:tc>
          <w:tcPr>
            <w:tcW w:w="552" w:type="dxa"/>
            <w:vAlign w:val="center"/>
          </w:tcPr>
          <w:p>
            <w:pPr>
              <w:jc w:val="center"/>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5" w:type="dxa"/>
            <w:tcBorders>
              <w:right w:val="single" w:color="auto" w:sz="8" w:space="0"/>
            </w:tcBorders>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p>
        </w:tc>
        <w:tc>
          <w:tcPr>
            <w:tcW w:w="1140" w:type="dxa"/>
            <w:gridSpan w:val="2"/>
            <w:tcBorders>
              <w:left w:val="single" w:color="auto" w:sz="8" w:space="0"/>
            </w:tcBorders>
            <w:vAlign w:val="center"/>
          </w:tcPr>
          <w:p>
            <w:pPr>
              <w:jc w:val="center"/>
              <w:rPr>
                <w:rFonts w:hint="eastAsia" w:ascii="宋体" w:hAnsi="宋体" w:eastAsia="宋体" w:cs="宋体"/>
                <w:color w:val="000000" w:themeColor="text1"/>
                <w:sz w:val="24"/>
                <w:szCs w:val="24"/>
              </w:rPr>
            </w:pPr>
          </w:p>
        </w:tc>
        <w:tc>
          <w:tcPr>
            <w:tcW w:w="1035" w:type="dxa"/>
            <w:vAlign w:val="center"/>
          </w:tcPr>
          <w:p>
            <w:pPr>
              <w:jc w:val="center"/>
              <w:rPr>
                <w:rFonts w:hint="eastAsia" w:ascii="宋体" w:hAnsi="宋体" w:eastAsia="宋体" w:cs="宋体"/>
                <w:color w:val="000000" w:themeColor="text1"/>
                <w:sz w:val="24"/>
                <w:szCs w:val="24"/>
              </w:rPr>
            </w:pPr>
          </w:p>
        </w:tc>
        <w:tc>
          <w:tcPr>
            <w:tcW w:w="1090" w:type="dxa"/>
            <w:vAlign w:val="center"/>
          </w:tcPr>
          <w:p>
            <w:pPr>
              <w:pStyle w:val="40"/>
              <w:spacing w:line="360" w:lineRule="auto"/>
              <w:jc w:val="center"/>
              <w:rPr>
                <w:rFonts w:hint="eastAsia" w:ascii="宋体" w:hAnsi="宋体" w:eastAsia="宋体" w:cs="宋体"/>
                <w:color w:val="000000" w:themeColor="text1"/>
                <w:sz w:val="24"/>
                <w:szCs w:val="24"/>
              </w:rPr>
            </w:pPr>
          </w:p>
        </w:tc>
        <w:tc>
          <w:tcPr>
            <w:tcW w:w="1025" w:type="dxa"/>
            <w:vAlign w:val="center"/>
          </w:tcPr>
          <w:p>
            <w:pPr>
              <w:pStyle w:val="40"/>
              <w:spacing w:line="360" w:lineRule="auto"/>
              <w:jc w:val="center"/>
              <w:rPr>
                <w:rFonts w:hint="eastAsia" w:ascii="宋体" w:hAnsi="宋体" w:eastAsia="宋体" w:cs="宋体"/>
                <w:color w:val="000000" w:themeColor="text1"/>
                <w:sz w:val="24"/>
                <w:szCs w:val="24"/>
              </w:rPr>
            </w:pPr>
          </w:p>
        </w:tc>
        <w:tc>
          <w:tcPr>
            <w:tcW w:w="1125" w:type="dxa"/>
            <w:vAlign w:val="center"/>
          </w:tcPr>
          <w:p>
            <w:pPr>
              <w:widowControl/>
              <w:jc w:val="center"/>
              <w:rPr>
                <w:rFonts w:hint="eastAsia" w:ascii="宋体" w:hAnsi="宋体" w:eastAsia="宋体" w:cs="宋体"/>
                <w:color w:val="000000" w:themeColor="text1"/>
                <w:sz w:val="24"/>
                <w:szCs w:val="24"/>
              </w:rPr>
            </w:pPr>
          </w:p>
        </w:tc>
        <w:tc>
          <w:tcPr>
            <w:tcW w:w="1402" w:type="dxa"/>
            <w:gridSpan w:val="2"/>
            <w:vAlign w:val="center"/>
          </w:tcPr>
          <w:p>
            <w:pPr>
              <w:jc w:val="center"/>
              <w:rPr>
                <w:rFonts w:hint="eastAsia" w:ascii="宋体" w:hAnsi="宋体" w:eastAsia="宋体" w:cs="宋体"/>
                <w:color w:val="000000" w:themeColor="text1"/>
                <w:sz w:val="24"/>
                <w:szCs w:val="24"/>
              </w:rPr>
            </w:pPr>
          </w:p>
        </w:tc>
        <w:tc>
          <w:tcPr>
            <w:tcW w:w="1788" w:type="dxa"/>
            <w:vAlign w:val="center"/>
          </w:tcPr>
          <w:p>
            <w:pPr>
              <w:jc w:val="center"/>
              <w:rPr>
                <w:rFonts w:hint="eastAsia" w:ascii="宋体" w:hAnsi="宋体" w:eastAsia="宋体" w:cs="宋体"/>
                <w:color w:val="000000" w:themeColor="text1"/>
                <w:sz w:val="24"/>
                <w:szCs w:val="24"/>
              </w:rPr>
            </w:pPr>
          </w:p>
        </w:tc>
        <w:tc>
          <w:tcPr>
            <w:tcW w:w="552" w:type="dxa"/>
            <w:vAlign w:val="center"/>
          </w:tcPr>
          <w:p>
            <w:pPr>
              <w:jc w:val="center"/>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562" w:type="dxa"/>
            <w:gridSpan w:val="9"/>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年包干工时费用投标报价</w:t>
            </w:r>
          </w:p>
        </w:tc>
        <w:tc>
          <w:tcPr>
            <w:tcW w:w="1788" w:type="dxa"/>
            <w:vAlign w:val="center"/>
          </w:tcPr>
          <w:p>
            <w:pPr>
              <w:jc w:val="center"/>
              <w:rPr>
                <w:rFonts w:hint="eastAsia" w:ascii="宋体" w:hAnsi="宋体" w:eastAsia="宋体" w:cs="宋体"/>
                <w:color w:val="000000" w:themeColor="text1"/>
                <w:sz w:val="24"/>
                <w:szCs w:val="24"/>
                <w:lang w:val="en-US" w:eastAsia="zh-CN"/>
              </w:rPr>
            </w:pPr>
          </w:p>
        </w:tc>
        <w:tc>
          <w:tcPr>
            <w:tcW w:w="552" w:type="dxa"/>
            <w:vAlign w:val="center"/>
          </w:tcPr>
          <w:p>
            <w:pPr>
              <w:jc w:val="center"/>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902" w:type="dxa"/>
            <w:gridSpan w:val="11"/>
            <w:vAlign w:val="center"/>
          </w:tcPr>
          <w:p>
            <w:pPr>
              <w:jc w:val="center"/>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902" w:type="dxa"/>
            <w:gridSpan w:val="11"/>
            <w:vAlign w:val="center"/>
          </w:tcPr>
          <w:p>
            <w:pPr>
              <w:jc w:val="center"/>
              <w:rPr>
                <w:rFonts w:hint="eastAsia" w:ascii="宋体" w:hAnsi="宋体" w:eastAsia="宋体" w:cs="宋体"/>
                <w:color w:val="000000" w:themeColor="text1"/>
                <w:sz w:val="24"/>
                <w:szCs w:val="24"/>
                <w:lang w:val="en-US" w:eastAsia="zh-CN"/>
              </w:rPr>
            </w:pPr>
            <w:r>
              <w:rPr>
                <w:rFonts w:hint="eastAsia" w:ascii="宋体" w:hAnsi="宋体" w:eastAsia="宋体" w:cs="宋体"/>
                <w:b/>
                <w:bCs/>
                <w:color w:val="000000" w:themeColor="text1"/>
                <w:kern w:val="0"/>
                <w:sz w:val="24"/>
                <w:szCs w:val="24"/>
                <w:lang w:val="en-US" w:eastAsia="zh-CN"/>
              </w:rPr>
              <w:t>维修工时费报价（必须报价，不计入总计价，作为后期维修工时费报价的参考）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65" w:type="dxa"/>
            <w:gridSpan w:val="2"/>
            <w:vAlign w:val="center"/>
          </w:tcPr>
          <w:p>
            <w:pPr>
              <w:jc w:val="center"/>
              <w:rPr>
                <w:rFonts w:hint="eastAsia" w:ascii="宋体" w:hAnsi="宋体" w:eastAsia="宋体" w:cs="宋体"/>
                <w:b/>
                <w:bCs/>
                <w:color w:val="000000" w:themeColor="text1"/>
                <w:kern w:val="0"/>
                <w:sz w:val="24"/>
                <w:szCs w:val="24"/>
                <w:lang w:val="en-US" w:eastAsia="zh-CN"/>
              </w:rPr>
            </w:pPr>
            <w:r>
              <w:rPr>
                <w:rFonts w:hint="eastAsia" w:ascii="宋体" w:hAnsi="宋体" w:eastAsia="宋体" w:cs="宋体"/>
                <w:b/>
                <w:bCs/>
                <w:color w:val="000000" w:themeColor="text1"/>
                <w:kern w:val="0"/>
                <w:sz w:val="24"/>
                <w:szCs w:val="24"/>
                <w:lang w:val="en-US" w:eastAsia="zh-CN"/>
              </w:rPr>
              <w:t>序号</w:t>
            </w:r>
          </w:p>
        </w:tc>
        <w:tc>
          <w:tcPr>
            <w:tcW w:w="2845" w:type="dxa"/>
            <w:gridSpan w:val="3"/>
            <w:vAlign w:val="center"/>
          </w:tcPr>
          <w:p>
            <w:pPr>
              <w:ind w:firstLine="482" w:firstLineChars="200"/>
              <w:jc w:val="both"/>
              <w:rPr>
                <w:rFonts w:hint="eastAsia" w:ascii="宋体" w:hAnsi="宋体" w:eastAsia="宋体" w:cs="宋体"/>
                <w:b/>
                <w:bCs/>
                <w:color w:val="000000" w:themeColor="text1"/>
                <w:kern w:val="0"/>
                <w:sz w:val="24"/>
                <w:szCs w:val="24"/>
                <w:lang w:val="en-US" w:eastAsia="zh-CN"/>
              </w:rPr>
            </w:pPr>
            <w:r>
              <w:rPr>
                <w:rFonts w:hint="eastAsia" w:ascii="宋体" w:hAnsi="宋体" w:eastAsia="宋体" w:cs="宋体"/>
                <w:b/>
                <w:bCs/>
                <w:color w:val="000000" w:themeColor="text1"/>
                <w:kern w:val="0"/>
                <w:sz w:val="24"/>
                <w:szCs w:val="24"/>
                <w:lang w:val="en-US" w:eastAsia="zh-CN"/>
              </w:rPr>
              <w:t>维修项目名称</w:t>
            </w:r>
          </w:p>
        </w:tc>
        <w:tc>
          <w:tcPr>
            <w:tcW w:w="1025" w:type="dxa"/>
            <w:vAlign w:val="center"/>
          </w:tcPr>
          <w:p>
            <w:pPr>
              <w:jc w:val="center"/>
              <w:rPr>
                <w:rFonts w:hint="eastAsia" w:ascii="宋体" w:hAnsi="宋体" w:eastAsia="宋体" w:cs="宋体"/>
                <w:b/>
                <w:bCs/>
                <w:color w:val="000000" w:themeColor="text1"/>
                <w:kern w:val="0"/>
                <w:sz w:val="24"/>
                <w:szCs w:val="24"/>
                <w:lang w:val="en-US" w:eastAsia="zh-CN"/>
              </w:rPr>
            </w:pPr>
            <w:r>
              <w:rPr>
                <w:rFonts w:hint="eastAsia" w:ascii="宋体" w:hAnsi="宋体" w:eastAsia="宋体" w:cs="宋体"/>
                <w:b/>
                <w:bCs/>
                <w:color w:val="000000" w:themeColor="text1"/>
                <w:kern w:val="0"/>
                <w:sz w:val="24"/>
                <w:szCs w:val="24"/>
                <w:lang w:val="en-US" w:eastAsia="zh-CN"/>
              </w:rPr>
              <w:t>单位</w:t>
            </w:r>
          </w:p>
        </w:tc>
        <w:tc>
          <w:tcPr>
            <w:tcW w:w="2046" w:type="dxa"/>
            <w:gridSpan w:val="2"/>
            <w:vAlign w:val="center"/>
          </w:tcPr>
          <w:p>
            <w:pPr>
              <w:jc w:val="center"/>
              <w:rPr>
                <w:rFonts w:hint="eastAsia" w:ascii="宋体" w:hAnsi="宋体" w:eastAsia="宋体" w:cs="宋体"/>
                <w:b/>
                <w:bCs/>
                <w:color w:val="000000" w:themeColor="text1"/>
                <w:kern w:val="0"/>
                <w:sz w:val="24"/>
                <w:szCs w:val="24"/>
                <w:lang w:val="en-US" w:eastAsia="zh-CN"/>
              </w:rPr>
            </w:pPr>
            <w:r>
              <w:rPr>
                <w:rFonts w:hint="eastAsia" w:ascii="宋体" w:hAnsi="宋体" w:eastAsia="宋体" w:cs="宋体"/>
                <w:b/>
                <w:bCs/>
                <w:color w:val="000000" w:themeColor="text1"/>
                <w:kern w:val="0"/>
                <w:sz w:val="24"/>
                <w:szCs w:val="24"/>
                <w:lang w:val="en-US" w:eastAsia="zh-CN"/>
              </w:rPr>
              <w:t>维修工时费单价</w:t>
            </w:r>
          </w:p>
        </w:tc>
        <w:tc>
          <w:tcPr>
            <w:tcW w:w="2821" w:type="dxa"/>
            <w:gridSpan w:val="3"/>
            <w:vAlign w:val="center"/>
          </w:tcPr>
          <w:p>
            <w:pPr>
              <w:jc w:val="center"/>
              <w:rPr>
                <w:rFonts w:hint="eastAsia" w:ascii="宋体" w:hAnsi="宋体" w:eastAsia="宋体" w:cs="宋体"/>
                <w:b/>
                <w:bCs/>
                <w:color w:val="000000" w:themeColor="text1"/>
                <w:kern w:val="0"/>
                <w:sz w:val="24"/>
                <w:szCs w:val="24"/>
                <w:lang w:val="en-US" w:eastAsia="zh-CN"/>
              </w:rPr>
            </w:pPr>
            <w:r>
              <w:rPr>
                <w:rFonts w:hint="eastAsia" w:ascii="宋体" w:hAnsi="宋体" w:eastAsia="宋体" w:cs="宋体"/>
                <w:b/>
                <w:bCs/>
                <w:color w:val="000000" w:themeColor="text1"/>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65" w:type="dxa"/>
            <w:gridSpan w:val="2"/>
            <w:vAlign w:val="center"/>
          </w:tcPr>
          <w:p>
            <w:pPr>
              <w:jc w:val="center"/>
              <w:rPr>
                <w:rFonts w:hint="default" w:ascii="宋体" w:hAnsi="宋体" w:eastAsia="宋体" w:cs="宋体"/>
                <w:b/>
                <w:bCs/>
                <w:color w:val="000000" w:themeColor="text1"/>
                <w:kern w:val="0"/>
                <w:sz w:val="24"/>
                <w:szCs w:val="24"/>
                <w:lang w:val="en-US" w:eastAsia="zh-CN"/>
              </w:rPr>
            </w:pPr>
            <w:r>
              <w:rPr>
                <w:rFonts w:hint="eastAsia" w:ascii="宋体" w:hAnsi="宋体" w:eastAsia="宋体" w:cs="宋体"/>
                <w:b/>
                <w:bCs/>
                <w:color w:val="000000" w:themeColor="text1"/>
                <w:kern w:val="0"/>
                <w:sz w:val="24"/>
                <w:szCs w:val="24"/>
                <w:lang w:val="en-US" w:eastAsia="zh-CN"/>
              </w:rPr>
              <w:t>1</w:t>
            </w:r>
          </w:p>
        </w:tc>
        <w:tc>
          <w:tcPr>
            <w:tcW w:w="2845" w:type="dxa"/>
            <w:gridSpan w:val="3"/>
            <w:vAlign w:val="center"/>
          </w:tcPr>
          <w:p>
            <w:pPr>
              <w:jc w:val="center"/>
              <w:rPr>
                <w:rFonts w:hint="eastAsia" w:ascii="宋体" w:hAnsi="宋体" w:eastAsia="宋体" w:cs="宋体"/>
                <w:b/>
                <w:bCs/>
                <w:color w:val="000000" w:themeColor="text1"/>
                <w:kern w:val="0"/>
                <w:sz w:val="24"/>
                <w:szCs w:val="24"/>
                <w:lang w:val="en-US" w:eastAsia="zh-CN"/>
              </w:rPr>
            </w:pPr>
          </w:p>
        </w:tc>
        <w:tc>
          <w:tcPr>
            <w:tcW w:w="1025" w:type="dxa"/>
            <w:vAlign w:val="center"/>
          </w:tcPr>
          <w:p>
            <w:pPr>
              <w:jc w:val="center"/>
              <w:rPr>
                <w:rFonts w:hint="eastAsia" w:ascii="宋体" w:hAnsi="宋体" w:eastAsia="宋体" w:cs="宋体"/>
                <w:b/>
                <w:bCs/>
                <w:color w:val="000000" w:themeColor="text1"/>
                <w:kern w:val="0"/>
                <w:sz w:val="24"/>
                <w:szCs w:val="24"/>
                <w:lang w:val="en-US" w:eastAsia="zh-CN"/>
              </w:rPr>
            </w:pPr>
          </w:p>
        </w:tc>
        <w:tc>
          <w:tcPr>
            <w:tcW w:w="2046" w:type="dxa"/>
            <w:gridSpan w:val="2"/>
            <w:vAlign w:val="center"/>
          </w:tcPr>
          <w:p>
            <w:pPr>
              <w:jc w:val="center"/>
              <w:rPr>
                <w:rFonts w:hint="eastAsia" w:ascii="宋体" w:hAnsi="宋体" w:eastAsia="宋体" w:cs="宋体"/>
                <w:b/>
                <w:bCs/>
                <w:color w:val="000000" w:themeColor="text1"/>
                <w:kern w:val="0"/>
                <w:sz w:val="24"/>
                <w:szCs w:val="24"/>
                <w:lang w:val="en-US" w:eastAsia="zh-CN"/>
              </w:rPr>
            </w:pPr>
          </w:p>
        </w:tc>
        <w:tc>
          <w:tcPr>
            <w:tcW w:w="2821" w:type="dxa"/>
            <w:gridSpan w:val="3"/>
            <w:vAlign w:val="center"/>
          </w:tcPr>
          <w:p>
            <w:pPr>
              <w:jc w:val="center"/>
              <w:rPr>
                <w:rFonts w:hint="eastAsia" w:ascii="宋体" w:hAnsi="宋体" w:eastAsia="宋体" w:cs="宋体"/>
                <w:b/>
                <w:bCs/>
                <w:color w:val="000000" w:themeColor="text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65" w:type="dxa"/>
            <w:gridSpan w:val="2"/>
            <w:vAlign w:val="center"/>
          </w:tcPr>
          <w:p>
            <w:pPr>
              <w:jc w:val="center"/>
              <w:rPr>
                <w:rFonts w:hint="default" w:ascii="宋体" w:hAnsi="宋体" w:eastAsia="宋体" w:cs="宋体"/>
                <w:b/>
                <w:bCs/>
                <w:color w:val="000000" w:themeColor="text1"/>
                <w:kern w:val="0"/>
                <w:sz w:val="24"/>
                <w:szCs w:val="24"/>
                <w:lang w:val="en-US" w:eastAsia="zh-CN"/>
              </w:rPr>
            </w:pPr>
            <w:r>
              <w:rPr>
                <w:rFonts w:hint="eastAsia" w:ascii="宋体" w:hAnsi="宋体" w:eastAsia="宋体" w:cs="宋体"/>
                <w:b/>
                <w:bCs/>
                <w:color w:val="000000" w:themeColor="text1"/>
                <w:kern w:val="0"/>
                <w:sz w:val="24"/>
                <w:szCs w:val="24"/>
                <w:lang w:val="en-US" w:eastAsia="zh-CN"/>
              </w:rPr>
              <w:t>2</w:t>
            </w:r>
          </w:p>
        </w:tc>
        <w:tc>
          <w:tcPr>
            <w:tcW w:w="2845" w:type="dxa"/>
            <w:gridSpan w:val="3"/>
            <w:vAlign w:val="center"/>
          </w:tcPr>
          <w:p>
            <w:pPr>
              <w:jc w:val="center"/>
              <w:rPr>
                <w:rFonts w:hint="eastAsia" w:ascii="宋体" w:hAnsi="宋体" w:eastAsia="宋体" w:cs="宋体"/>
                <w:b/>
                <w:bCs/>
                <w:color w:val="000000" w:themeColor="text1"/>
                <w:kern w:val="0"/>
                <w:sz w:val="24"/>
                <w:szCs w:val="24"/>
                <w:lang w:val="en-US" w:eastAsia="zh-CN"/>
              </w:rPr>
            </w:pPr>
          </w:p>
        </w:tc>
        <w:tc>
          <w:tcPr>
            <w:tcW w:w="1025" w:type="dxa"/>
            <w:vAlign w:val="center"/>
          </w:tcPr>
          <w:p>
            <w:pPr>
              <w:jc w:val="center"/>
              <w:rPr>
                <w:rFonts w:hint="eastAsia" w:ascii="宋体" w:hAnsi="宋体" w:eastAsia="宋体" w:cs="宋体"/>
                <w:b/>
                <w:bCs/>
                <w:color w:val="000000" w:themeColor="text1"/>
                <w:kern w:val="0"/>
                <w:sz w:val="24"/>
                <w:szCs w:val="24"/>
                <w:lang w:val="en-US" w:eastAsia="zh-CN"/>
              </w:rPr>
            </w:pPr>
          </w:p>
        </w:tc>
        <w:tc>
          <w:tcPr>
            <w:tcW w:w="2046" w:type="dxa"/>
            <w:gridSpan w:val="2"/>
            <w:vAlign w:val="center"/>
          </w:tcPr>
          <w:p>
            <w:pPr>
              <w:jc w:val="center"/>
              <w:rPr>
                <w:rFonts w:hint="eastAsia" w:ascii="宋体" w:hAnsi="宋体" w:eastAsia="宋体" w:cs="宋体"/>
                <w:b/>
                <w:bCs/>
                <w:color w:val="000000" w:themeColor="text1"/>
                <w:kern w:val="0"/>
                <w:sz w:val="24"/>
                <w:szCs w:val="24"/>
                <w:lang w:val="en-US" w:eastAsia="zh-CN"/>
              </w:rPr>
            </w:pPr>
          </w:p>
        </w:tc>
        <w:tc>
          <w:tcPr>
            <w:tcW w:w="2821" w:type="dxa"/>
            <w:gridSpan w:val="3"/>
            <w:vAlign w:val="center"/>
          </w:tcPr>
          <w:p>
            <w:pPr>
              <w:jc w:val="center"/>
              <w:rPr>
                <w:rFonts w:hint="eastAsia" w:ascii="宋体" w:hAnsi="宋体" w:eastAsia="宋体" w:cs="宋体"/>
                <w:b/>
                <w:bCs/>
                <w:color w:val="000000" w:themeColor="text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65" w:type="dxa"/>
            <w:gridSpan w:val="2"/>
            <w:vAlign w:val="center"/>
          </w:tcPr>
          <w:p>
            <w:pPr>
              <w:jc w:val="center"/>
              <w:rPr>
                <w:rFonts w:hint="default" w:ascii="宋体" w:hAnsi="宋体" w:eastAsia="宋体" w:cs="宋体"/>
                <w:b/>
                <w:bCs/>
                <w:color w:val="000000" w:themeColor="text1"/>
                <w:kern w:val="0"/>
                <w:sz w:val="24"/>
                <w:szCs w:val="24"/>
                <w:lang w:val="en-US" w:eastAsia="zh-CN"/>
              </w:rPr>
            </w:pPr>
            <w:r>
              <w:rPr>
                <w:rFonts w:hint="eastAsia" w:ascii="宋体" w:hAnsi="宋体" w:eastAsia="宋体" w:cs="宋体"/>
                <w:b/>
                <w:bCs/>
                <w:color w:val="000000" w:themeColor="text1"/>
                <w:kern w:val="0"/>
                <w:sz w:val="24"/>
                <w:szCs w:val="24"/>
                <w:lang w:val="en-US" w:eastAsia="zh-CN"/>
              </w:rPr>
              <w:t>3</w:t>
            </w:r>
          </w:p>
        </w:tc>
        <w:tc>
          <w:tcPr>
            <w:tcW w:w="2845" w:type="dxa"/>
            <w:gridSpan w:val="3"/>
            <w:vAlign w:val="center"/>
          </w:tcPr>
          <w:p>
            <w:pPr>
              <w:jc w:val="center"/>
              <w:rPr>
                <w:rFonts w:hint="eastAsia" w:ascii="宋体" w:hAnsi="宋体" w:eastAsia="宋体" w:cs="宋体"/>
                <w:b/>
                <w:bCs/>
                <w:color w:val="000000" w:themeColor="text1"/>
                <w:kern w:val="0"/>
                <w:sz w:val="24"/>
                <w:szCs w:val="24"/>
                <w:lang w:val="en-US" w:eastAsia="zh-CN"/>
              </w:rPr>
            </w:pPr>
          </w:p>
        </w:tc>
        <w:tc>
          <w:tcPr>
            <w:tcW w:w="1025" w:type="dxa"/>
            <w:vAlign w:val="center"/>
          </w:tcPr>
          <w:p>
            <w:pPr>
              <w:jc w:val="center"/>
              <w:rPr>
                <w:rFonts w:hint="eastAsia" w:ascii="宋体" w:hAnsi="宋体" w:eastAsia="宋体" w:cs="宋体"/>
                <w:b/>
                <w:bCs/>
                <w:color w:val="000000" w:themeColor="text1"/>
                <w:kern w:val="0"/>
                <w:sz w:val="24"/>
                <w:szCs w:val="24"/>
                <w:lang w:val="en-US" w:eastAsia="zh-CN"/>
              </w:rPr>
            </w:pPr>
          </w:p>
        </w:tc>
        <w:tc>
          <w:tcPr>
            <w:tcW w:w="2046" w:type="dxa"/>
            <w:gridSpan w:val="2"/>
            <w:vAlign w:val="center"/>
          </w:tcPr>
          <w:p>
            <w:pPr>
              <w:jc w:val="center"/>
              <w:rPr>
                <w:rFonts w:hint="eastAsia" w:ascii="宋体" w:hAnsi="宋体" w:eastAsia="宋体" w:cs="宋体"/>
                <w:b/>
                <w:bCs/>
                <w:color w:val="000000" w:themeColor="text1"/>
                <w:kern w:val="0"/>
                <w:sz w:val="24"/>
                <w:szCs w:val="24"/>
                <w:lang w:val="en-US" w:eastAsia="zh-CN"/>
              </w:rPr>
            </w:pPr>
          </w:p>
        </w:tc>
        <w:tc>
          <w:tcPr>
            <w:tcW w:w="2821" w:type="dxa"/>
            <w:gridSpan w:val="3"/>
            <w:vAlign w:val="center"/>
          </w:tcPr>
          <w:p>
            <w:pPr>
              <w:jc w:val="center"/>
              <w:rPr>
                <w:rFonts w:hint="eastAsia" w:ascii="宋体" w:hAnsi="宋体" w:eastAsia="宋体" w:cs="宋体"/>
                <w:b/>
                <w:bCs/>
                <w:color w:val="000000" w:themeColor="text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65" w:type="dxa"/>
            <w:gridSpan w:val="2"/>
            <w:vAlign w:val="center"/>
          </w:tcPr>
          <w:p>
            <w:pPr>
              <w:jc w:val="center"/>
              <w:rPr>
                <w:rFonts w:hint="eastAsia" w:ascii="宋体" w:hAnsi="宋体" w:eastAsia="宋体" w:cs="宋体"/>
                <w:b/>
                <w:bCs/>
                <w:color w:val="000000" w:themeColor="text1"/>
                <w:kern w:val="0"/>
                <w:sz w:val="24"/>
                <w:szCs w:val="24"/>
                <w:lang w:val="en-US" w:eastAsia="zh-CN"/>
              </w:rPr>
            </w:pPr>
            <w:r>
              <w:rPr>
                <w:rFonts w:hint="eastAsia" w:ascii="宋体" w:hAnsi="宋体" w:eastAsia="宋体" w:cs="宋体"/>
                <w:color w:val="000000" w:themeColor="text1"/>
                <w:sz w:val="24"/>
                <w:szCs w:val="24"/>
              </w:rPr>
              <w:t>……</w:t>
            </w:r>
          </w:p>
        </w:tc>
        <w:tc>
          <w:tcPr>
            <w:tcW w:w="2845" w:type="dxa"/>
            <w:gridSpan w:val="3"/>
            <w:vAlign w:val="center"/>
          </w:tcPr>
          <w:p>
            <w:pPr>
              <w:jc w:val="center"/>
              <w:rPr>
                <w:rFonts w:hint="eastAsia" w:ascii="宋体" w:hAnsi="宋体" w:eastAsia="宋体" w:cs="宋体"/>
                <w:b/>
                <w:bCs/>
                <w:color w:val="000000" w:themeColor="text1"/>
                <w:kern w:val="0"/>
                <w:sz w:val="24"/>
                <w:szCs w:val="24"/>
                <w:lang w:val="en-US" w:eastAsia="zh-CN"/>
              </w:rPr>
            </w:pPr>
          </w:p>
        </w:tc>
        <w:tc>
          <w:tcPr>
            <w:tcW w:w="1025" w:type="dxa"/>
            <w:vAlign w:val="center"/>
          </w:tcPr>
          <w:p>
            <w:pPr>
              <w:jc w:val="center"/>
              <w:rPr>
                <w:rFonts w:hint="eastAsia" w:ascii="宋体" w:hAnsi="宋体" w:eastAsia="宋体" w:cs="宋体"/>
                <w:b/>
                <w:bCs/>
                <w:color w:val="000000" w:themeColor="text1"/>
                <w:kern w:val="0"/>
                <w:sz w:val="24"/>
                <w:szCs w:val="24"/>
                <w:lang w:val="en-US" w:eastAsia="zh-CN"/>
              </w:rPr>
            </w:pPr>
          </w:p>
        </w:tc>
        <w:tc>
          <w:tcPr>
            <w:tcW w:w="2046" w:type="dxa"/>
            <w:gridSpan w:val="2"/>
            <w:vAlign w:val="center"/>
          </w:tcPr>
          <w:p>
            <w:pPr>
              <w:jc w:val="center"/>
              <w:rPr>
                <w:rFonts w:hint="eastAsia" w:ascii="宋体" w:hAnsi="宋体" w:eastAsia="宋体" w:cs="宋体"/>
                <w:b/>
                <w:bCs/>
                <w:color w:val="000000" w:themeColor="text1"/>
                <w:kern w:val="0"/>
                <w:sz w:val="24"/>
                <w:szCs w:val="24"/>
                <w:lang w:val="en-US" w:eastAsia="zh-CN"/>
              </w:rPr>
            </w:pPr>
          </w:p>
        </w:tc>
        <w:tc>
          <w:tcPr>
            <w:tcW w:w="2821" w:type="dxa"/>
            <w:gridSpan w:val="3"/>
            <w:vAlign w:val="center"/>
          </w:tcPr>
          <w:p>
            <w:pPr>
              <w:jc w:val="center"/>
              <w:rPr>
                <w:rFonts w:hint="eastAsia" w:ascii="宋体" w:hAnsi="宋体" w:eastAsia="宋体" w:cs="宋体"/>
                <w:b/>
                <w:bCs/>
                <w:color w:val="000000" w:themeColor="text1"/>
                <w:kern w:val="0"/>
                <w:sz w:val="24"/>
                <w:szCs w:val="24"/>
                <w:lang w:val="en-US" w:eastAsia="zh-CN"/>
              </w:rPr>
            </w:pPr>
          </w:p>
        </w:tc>
      </w:tr>
    </w:tbl>
    <w:p>
      <w:pPr>
        <w:spacing w:line="360" w:lineRule="auto"/>
        <w:ind w:firstLine="482" w:firstLineChars="200"/>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lang w:val="zh-CN"/>
        </w:rPr>
        <w:t>注：</w:t>
      </w:r>
      <w:r>
        <w:rPr>
          <w:rFonts w:hint="eastAsia" w:ascii="宋体" w:hAnsi="宋体" w:eastAsia="宋体" w:cs="宋体"/>
          <w:color w:val="000000" w:themeColor="text1"/>
          <w:kern w:val="0"/>
          <w:sz w:val="24"/>
          <w:szCs w:val="24"/>
          <w:lang w:val="en-US" w:eastAsia="zh-CN"/>
        </w:rPr>
        <w:t xml:space="preserve">1、投标人应认真填报投标报价表中的所有内容，有关报价的详细说明可在本表后附页予以说明。对没有填报的费用，委托人将不予支付，并认为此项费用已包含在报价表中的其他单价或合价中。 </w:t>
      </w:r>
    </w:p>
    <w:p>
      <w:pPr>
        <w:keepNext w:val="0"/>
        <w:keepLines w:val="0"/>
        <w:widowControl/>
        <w:suppressLineNumbers w:val="0"/>
        <w:ind w:firstLine="964" w:firstLineChars="400"/>
        <w:jc w:val="left"/>
        <w:rPr>
          <w:rFonts w:hint="eastAsia" w:ascii="宋体" w:hAnsi="宋体" w:eastAsia="宋体" w:cs="宋体"/>
          <w:color w:val="000000" w:themeColor="text1"/>
          <w:sz w:val="24"/>
          <w:szCs w:val="24"/>
        </w:rPr>
      </w:pPr>
      <w:r>
        <w:rPr>
          <w:rFonts w:hint="eastAsia" w:ascii="宋体" w:hAnsi="宋体" w:eastAsia="宋体" w:cs="宋体"/>
          <w:b/>
          <w:color w:val="000000" w:themeColor="text1"/>
          <w:kern w:val="0"/>
          <w:sz w:val="24"/>
          <w:szCs w:val="24"/>
          <w:lang w:val="en-US" w:eastAsia="zh-CN"/>
        </w:rPr>
        <w:t>2、提供主要维修项目的工时。</w:t>
      </w:r>
    </w:p>
    <w:p>
      <w:pPr>
        <w:pStyle w:val="55"/>
        <w:spacing w:line="360" w:lineRule="auto"/>
        <w:rPr>
          <w:rFonts w:cs="宋体"/>
          <w:color w:val="000000" w:themeColor="text1"/>
          <w:sz w:val="22"/>
        </w:rPr>
      </w:pPr>
    </w:p>
    <w:p>
      <w:pPr>
        <w:pStyle w:val="55"/>
        <w:spacing w:line="360" w:lineRule="auto"/>
        <w:rPr>
          <w:rFonts w:cs="宋体"/>
          <w:color w:val="000000" w:themeColor="text1"/>
          <w:sz w:val="22"/>
        </w:rPr>
      </w:pPr>
    </w:p>
    <w:p>
      <w:pPr>
        <w:pStyle w:val="55"/>
        <w:spacing w:line="360" w:lineRule="auto"/>
        <w:rPr>
          <w:rFonts w:cs="宋体"/>
          <w:color w:val="000000" w:themeColor="text1"/>
          <w:sz w:val="22"/>
        </w:rPr>
      </w:pPr>
      <w:r>
        <w:rPr>
          <w:rFonts w:cs="宋体"/>
          <w:color w:val="000000" w:themeColor="text1"/>
          <w:sz w:val="22"/>
        </w:rPr>
        <w:t xml:space="preserve">投标人(单位公章)：                    </w:t>
      </w:r>
    </w:p>
    <w:p>
      <w:pPr>
        <w:pStyle w:val="55"/>
        <w:spacing w:line="360" w:lineRule="auto"/>
        <w:rPr>
          <w:rFonts w:cs="宋体"/>
          <w:color w:val="000000" w:themeColor="text1"/>
          <w:sz w:val="22"/>
        </w:rPr>
      </w:pPr>
      <w:r>
        <w:rPr>
          <w:rFonts w:cs="宋体"/>
          <w:color w:val="000000" w:themeColor="text1"/>
          <w:sz w:val="22"/>
        </w:rPr>
        <w:t xml:space="preserve">法定代表人或委托代理人(签字或盖章)：                      </w:t>
      </w:r>
    </w:p>
    <w:p>
      <w:pPr>
        <w:pStyle w:val="55"/>
        <w:spacing w:line="360" w:lineRule="auto"/>
        <w:rPr>
          <w:rFonts w:cs="宋体"/>
          <w:color w:val="000000" w:themeColor="text1"/>
          <w:sz w:val="22"/>
        </w:rPr>
      </w:pPr>
      <w:r>
        <w:rPr>
          <w:rFonts w:cs="宋体"/>
          <w:color w:val="000000" w:themeColor="text1"/>
          <w:sz w:val="22"/>
        </w:rPr>
        <w:t>日期：    年     月     日</w:t>
      </w:r>
    </w:p>
    <w:p>
      <w:pPr>
        <w:widowControl/>
        <w:jc w:val="left"/>
        <w:rPr>
          <w:rFonts w:cs="宋体"/>
          <w:color w:val="000000" w:themeColor="text1"/>
          <w:sz w:val="22"/>
        </w:rPr>
        <w:sectPr>
          <w:headerReference r:id="rId12" w:type="default"/>
          <w:pgSz w:w="11907" w:h="16840"/>
          <w:pgMar w:top="1134" w:right="1134" w:bottom="1134" w:left="1134" w:header="567" w:footer="567" w:gutter="0"/>
          <w:cols w:space="720" w:num="1"/>
        </w:sectPr>
      </w:pPr>
    </w:p>
    <w:p>
      <w:pPr>
        <w:autoSpaceDE w:val="0"/>
        <w:autoSpaceDN w:val="0"/>
        <w:adjustRightInd w:val="0"/>
        <w:spacing w:line="360" w:lineRule="auto"/>
        <w:jc w:val="center"/>
        <w:rPr>
          <w:rFonts w:hint="eastAsia" w:eastAsia="宋体" w:cs="微软雅黑"/>
          <w:b/>
          <w:color w:val="000000" w:themeColor="text1"/>
          <w:kern w:val="0"/>
          <w:sz w:val="36"/>
          <w:szCs w:val="36"/>
          <w:lang w:val="en-US" w:eastAsia="zh-CN"/>
        </w:rPr>
      </w:pPr>
      <w:r>
        <w:rPr>
          <w:rFonts w:hint="eastAsia" w:cs="微软雅黑"/>
          <w:b/>
          <w:color w:val="000000" w:themeColor="text1"/>
          <w:kern w:val="0"/>
          <w:sz w:val="36"/>
          <w:szCs w:val="36"/>
        </w:rPr>
        <w:t>五</w:t>
      </w:r>
      <w:r>
        <w:rPr>
          <w:rFonts w:cs="微软雅黑"/>
          <w:b/>
          <w:color w:val="000000" w:themeColor="text1"/>
          <w:kern w:val="0"/>
          <w:sz w:val="36"/>
          <w:szCs w:val="36"/>
        </w:rPr>
        <w:t>、投标报价表</w:t>
      </w:r>
      <w:r>
        <w:rPr>
          <w:rFonts w:hint="eastAsia" w:cs="微软雅黑"/>
          <w:b/>
          <w:color w:val="000000" w:themeColor="text1"/>
          <w:kern w:val="0"/>
          <w:sz w:val="36"/>
          <w:szCs w:val="36"/>
        </w:rPr>
        <w:t>-标段</w:t>
      </w:r>
      <w:r>
        <w:rPr>
          <w:rFonts w:hint="eastAsia" w:cs="微软雅黑"/>
          <w:b/>
          <w:color w:val="000000" w:themeColor="text1"/>
          <w:kern w:val="0"/>
          <w:sz w:val="36"/>
          <w:szCs w:val="36"/>
          <w:lang w:val="en-US" w:eastAsia="zh-CN"/>
        </w:rPr>
        <w:t>二</w:t>
      </w:r>
    </w:p>
    <w:tbl>
      <w:tblPr>
        <w:tblStyle w:val="79"/>
        <w:tblW w:w="9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420"/>
        <w:gridCol w:w="720"/>
        <w:gridCol w:w="1035"/>
        <w:gridCol w:w="1090"/>
        <w:gridCol w:w="1025"/>
        <w:gridCol w:w="559"/>
        <w:gridCol w:w="566"/>
        <w:gridCol w:w="921"/>
        <w:gridCol w:w="481"/>
        <w:gridCol w:w="133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5" w:type="dxa"/>
            <w:vAlign w:val="center"/>
          </w:tcPr>
          <w:p>
            <w:pPr>
              <w:pStyle w:val="21"/>
              <w:snapToGrid w:val="0"/>
              <w:spacing w:line="360" w:lineRule="exact"/>
              <w:ind w:left="0" w:leftChars="0" w:firstLine="0" w:firstLineChars="0"/>
              <w:jc w:val="both"/>
              <w:rPr>
                <w:rFonts w:hint="eastAsia" w:ascii="宋体" w:hAnsi="宋体" w:eastAsia="宋体" w:cs="宋体"/>
                <w:b/>
                <w:bCs/>
                <w:color w:val="000000" w:themeColor="text1"/>
                <w:sz w:val="18"/>
                <w:szCs w:val="18"/>
              </w:rPr>
            </w:pPr>
            <w:r>
              <w:rPr>
                <w:rFonts w:hint="eastAsia" w:ascii="宋体" w:hAnsi="宋体" w:eastAsia="宋体" w:cs="宋体"/>
                <w:b/>
                <w:bCs/>
                <w:color w:val="000000" w:themeColor="text1"/>
                <w:sz w:val="18"/>
                <w:szCs w:val="18"/>
              </w:rPr>
              <w:t>序号</w:t>
            </w:r>
          </w:p>
        </w:tc>
        <w:tc>
          <w:tcPr>
            <w:tcW w:w="1140" w:type="dxa"/>
            <w:gridSpan w:val="2"/>
            <w:vAlign w:val="center"/>
          </w:tcPr>
          <w:p>
            <w:pPr>
              <w:widowControl/>
              <w:jc w:val="center"/>
              <w:rPr>
                <w:rFonts w:hint="eastAsia" w:ascii="宋体" w:hAnsi="宋体" w:eastAsia="宋体" w:cs="宋体"/>
                <w:b/>
                <w:bCs/>
                <w:color w:val="000000" w:themeColor="text1"/>
                <w:sz w:val="18"/>
                <w:szCs w:val="18"/>
                <w:lang w:eastAsia="zh-CN"/>
              </w:rPr>
            </w:pPr>
            <w:r>
              <w:rPr>
                <w:rFonts w:hint="eastAsia" w:ascii="宋体" w:hAnsi="宋体" w:eastAsia="宋体" w:cs="宋体"/>
                <w:b/>
                <w:bCs/>
                <w:color w:val="000000" w:themeColor="text1"/>
                <w:sz w:val="18"/>
                <w:szCs w:val="18"/>
              </w:rPr>
              <w:t>使用部门</w:t>
            </w:r>
          </w:p>
        </w:tc>
        <w:tc>
          <w:tcPr>
            <w:tcW w:w="1035" w:type="dxa"/>
            <w:vAlign w:val="center"/>
          </w:tcPr>
          <w:p>
            <w:pPr>
              <w:widowControl/>
              <w:jc w:val="center"/>
              <w:rPr>
                <w:rFonts w:hint="eastAsia" w:ascii="宋体" w:hAnsi="宋体" w:eastAsia="宋体" w:cs="宋体"/>
                <w:b/>
                <w:bCs/>
                <w:color w:val="000000" w:themeColor="text1"/>
                <w:sz w:val="18"/>
                <w:szCs w:val="18"/>
                <w:lang w:eastAsia="zh-CN"/>
              </w:rPr>
            </w:pPr>
            <w:r>
              <w:rPr>
                <w:rFonts w:hint="eastAsia" w:ascii="宋体" w:hAnsi="宋体" w:eastAsia="宋体" w:cs="宋体"/>
                <w:b/>
                <w:bCs/>
                <w:color w:val="000000" w:themeColor="text1"/>
                <w:sz w:val="18"/>
                <w:szCs w:val="18"/>
              </w:rPr>
              <w:t>车牌号</w:t>
            </w:r>
          </w:p>
        </w:tc>
        <w:tc>
          <w:tcPr>
            <w:tcW w:w="1090" w:type="dxa"/>
            <w:vAlign w:val="center"/>
          </w:tcPr>
          <w:p>
            <w:pPr>
              <w:widowControl/>
              <w:jc w:val="center"/>
              <w:rPr>
                <w:rFonts w:hint="eastAsia" w:ascii="宋体" w:hAnsi="宋体" w:eastAsia="宋体" w:cs="宋体"/>
                <w:b/>
                <w:bCs/>
                <w:color w:val="000000" w:themeColor="text1"/>
                <w:sz w:val="18"/>
                <w:szCs w:val="18"/>
                <w:lang w:eastAsia="zh-CN"/>
              </w:rPr>
            </w:pPr>
            <w:r>
              <w:rPr>
                <w:rFonts w:hint="eastAsia" w:ascii="宋体" w:hAnsi="宋体" w:eastAsia="宋体" w:cs="宋体"/>
                <w:b/>
                <w:bCs/>
                <w:color w:val="000000" w:themeColor="text1"/>
                <w:sz w:val="18"/>
                <w:szCs w:val="18"/>
              </w:rPr>
              <w:t>注册时间</w:t>
            </w:r>
          </w:p>
        </w:tc>
        <w:tc>
          <w:tcPr>
            <w:tcW w:w="1025" w:type="dxa"/>
            <w:vAlign w:val="center"/>
          </w:tcPr>
          <w:p>
            <w:pPr>
              <w:widowControl/>
              <w:jc w:val="center"/>
              <w:rPr>
                <w:rFonts w:hint="eastAsia" w:ascii="宋体" w:hAnsi="宋体" w:eastAsia="宋体" w:cs="宋体"/>
                <w:b/>
                <w:bCs/>
                <w:color w:val="000000" w:themeColor="text1"/>
                <w:sz w:val="18"/>
                <w:szCs w:val="18"/>
                <w:lang w:eastAsia="zh-CN"/>
              </w:rPr>
            </w:pPr>
            <w:r>
              <w:rPr>
                <w:rFonts w:hint="eastAsia" w:ascii="宋体" w:hAnsi="宋体" w:eastAsia="宋体" w:cs="宋体"/>
                <w:b/>
                <w:bCs/>
                <w:color w:val="000000" w:themeColor="text1"/>
                <w:sz w:val="18"/>
                <w:szCs w:val="18"/>
              </w:rPr>
              <w:t>车架号</w:t>
            </w:r>
          </w:p>
        </w:tc>
        <w:tc>
          <w:tcPr>
            <w:tcW w:w="1125" w:type="dxa"/>
            <w:gridSpan w:val="2"/>
            <w:vAlign w:val="center"/>
          </w:tcPr>
          <w:p>
            <w:pPr>
              <w:widowControl/>
              <w:jc w:val="center"/>
              <w:rPr>
                <w:rFonts w:hint="eastAsia" w:ascii="宋体" w:hAnsi="宋体" w:eastAsia="宋体" w:cs="宋体"/>
                <w:b/>
                <w:bCs/>
                <w:color w:val="000000" w:themeColor="text1"/>
                <w:sz w:val="18"/>
                <w:szCs w:val="18"/>
              </w:rPr>
            </w:pPr>
            <w:r>
              <w:rPr>
                <w:rFonts w:hint="eastAsia" w:ascii="宋体" w:hAnsi="宋体" w:eastAsia="宋体" w:cs="宋体"/>
                <w:b/>
                <w:bCs/>
                <w:color w:val="000000" w:themeColor="text1"/>
                <w:sz w:val="18"/>
                <w:szCs w:val="18"/>
              </w:rPr>
              <w:t>发动机号</w:t>
            </w:r>
          </w:p>
        </w:tc>
        <w:tc>
          <w:tcPr>
            <w:tcW w:w="1402" w:type="dxa"/>
            <w:gridSpan w:val="2"/>
            <w:vAlign w:val="center"/>
          </w:tcPr>
          <w:p>
            <w:pPr>
              <w:widowControl/>
              <w:jc w:val="center"/>
              <w:rPr>
                <w:rFonts w:hint="eastAsia" w:ascii="宋体" w:hAnsi="宋体" w:eastAsia="宋体" w:cs="宋体"/>
                <w:b/>
                <w:bCs/>
                <w:color w:val="000000" w:themeColor="text1"/>
                <w:sz w:val="18"/>
                <w:szCs w:val="18"/>
              </w:rPr>
            </w:pPr>
            <w:r>
              <w:rPr>
                <w:rFonts w:hint="eastAsia" w:ascii="宋体" w:hAnsi="宋体" w:eastAsia="宋体" w:cs="宋体"/>
                <w:b/>
                <w:bCs/>
                <w:color w:val="000000" w:themeColor="text1"/>
                <w:sz w:val="18"/>
                <w:szCs w:val="18"/>
              </w:rPr>
              <w:t>车辆名称</w:t>
            </w:r>
          </w:p>
        </w:tc>
        <w:tc>
          <w:tcPr>
            <w:tcW w:w="1332" w:type="dxa"/>
            <w:vAlign w:val="center"/>
          </w:tcPr>
          <w:p>
            <w:pPr>
              <w:pStyle w:val="21"/>
              <w:snapToGrid w:val="0"/>
              <w:spacing w:line="360" w:lineRule="exact"/>
              <w:ind w:left="0" w:leftChars="0" w:firstLine="0" w:firstLineChars="0"/>
              <w:jc w:val="both"/>
              <w:rPr>
                <w:rFonts w:hint="eastAsia" w:ascii="宋体" w:hAnsi="宋体" w:eastAsia="宋体" w:cs="宋体"/>
                <w:b/>
                <w:bCs/>
                <w:color w:val="000000" w:themeColor="text1"/>
                <w:sz w:val="18"/>
                <w:szCs w:val="18"/>
              </w:rPr>
            </w:pPr>
            <w:r>
              <w:rPr>
                <w:rFonts w:hint="eastAsia" w:ascii="宋体" w:hAnsi="宋体" w:cs="宋体"/>
                <w:b/>
                <w:bCs/>
                <w:color w:val="000000" w:themeColor="text1"/>
                <w:sz w:val="18"/>
                <w:szCs w:val="18"/>
                <w:lang w:val="en-US" w:eastAsia="zh-CN"/>
              </w:rPr>
              <w:t>维修保养费投标折扣率</w:t>
            </w:r>
            <w:r>
              <w:rPr>
                <w:rFonts w:hint="eastAsia" w:ascii="宋体" w:hAnsi="宋体" w:eastAsia="宋体" w:cs="宋体"/>
                <w:b/>
                <w:bCs/>
                <w:color w:val="000000" w:themeColor="text1"/>
                <w:sz w:val="18"/>
                <w:szCs w:val="18"/>
                <w:lang w:val="en-US" w:eastAsia="zh-CN"/>
              </w:rPr>
              <w:t>（</w:t>
            </w:r>
            <w:r>
              <w:rPr>
                <w:rFonts w:hint="eastAsia" w:ascii="宋体" w:hAnsi="宋体" w:cs="宋体"/>
                <w:b/>
                <w:bCs/>
                <w:color w:val="000000" w:themeColor="text1"/>
                <w:sz w:val="18"/>
                <w:szCs w:val="18"/>
                <w:lang w:val="en-US" w:eastAsia="zh-CN"/>
              </w:rPr>
              <w:t>%</w:t>
            </w:r>
            <w:r>
              <w:rPr>
                <w:rFonts w:hint="eastAsia" w:ascii="宋体" w:hAnsi="宋体" w:eastAsia="宋体" w:cs="宋体"/>
                <w:b/>
                <w:bCs/>
                <w:color w:val="000000" w:themeColor="text1"/>
                <w:sz w:val="18"/>
                <w:szCs w:val="18"/>
                <w:lang w:val="en-US" w:eastAsia="zh-CN"/>
              </w:rPr>
              <w:t>）</w:t>
            </w:r>
          </w:p>
        </w:tc>
        <w:tc>
          <w:tcPr>
            <w:tcW w:w="1008" w:type="dxa"/>
            <w:vAlign w:val="center"/>
          </w:tcPr>
          <w:p>
            <w:pPr>
              <w:keepNext w:val="0"/>
              <w:keepLines w:val="0"/>
              <w:widowControl/>
              <w:suppressLineNumbers w:val="0"/>
              <w:jc w:val="center"/>
              <w:rPr>
                <w:rFonts w:hint="eastAsia" w:ascii="宋体" w:hAnsi="宋体" w:eastAsia="宋体" w:cs="宋体"/>
                <w:b/>
                <w:bCs/>
                <w:color w:val="000000" w:themeColor="text1"/>
                <w:sz w:val="18"/>
                <w:szCs w:val="18"/>
              </w:rPr>
            </w:pPr>
            <w:r>
              <w:rPr>
                <w:rFonts w:hint="eastAsia" w:ascii="宋体" w:hAnsi="宋体" w:eastAsia="宋体" w:cs="宋体"/>
                <w:b/>
                <w:bCs/>
                <w:color w:val="000000" w:themeColor="text1"/>
                <w:kern w:val="0"/>
                <w:sz w:val="18"/>
                <w:szCs w:val="18"/>
                <w:lang w:val="en-US" w:eastAsia="zh-CN"/>
              </w:rPr>
              <w:t>备注</w:t>
            </w:r>
          </w:p>
          <w:p>
            <w:pPr>
              <w:pStyle w:val="21"/>
              <w:snapToGrid w:val="0"/>
              <w:spacing w:line="360" w:lineRule="exact"/>
              <w:ind w:firstLine="0"/>
              <w:jc w:val="center"/>
              <w:rPr>
                <w:rFonts w:hint="eastAsia" w:ascii="宋体" w:hAnsi="宋体" w:eastAsia="宋体" w:cs="宋体"/>
                <w:b/>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5" w:type="dxa"/>
            <w:tcBorders>
              <w:right w:val="single" w:color="auto" w:sz="8" w:space="0"/>
            </w:tcBorders>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140" w:type="dxa"/>
            <w:gridSpan w:val="2"/>
            <w:tcBorders>
              <w:left w:val="single" w:color="auto" w:sz="8" w:space="0"/>
            </w:tcBorders>
            <w:vAlign w:val="center"/>
          </w:tcPr>
          <w:p>
            <w:pPr>
              <w:jc w:val="center"/>
              <w:rPr>
                <w:rFonts w:hint="eastAsia" w:ascii="宋体" w:hAnsi="宋体" w:eastAsia="宋体" w:cs="宋体"/>
                <w:color w:val="000000" w:themeColor="text1"/>
                <w:sz w:val="24"/>
                <w:szCs w:val="24"/>
              </w:rPr>
            </w:pPr>
          </w:p>
        </w:tc>
        <w:tc>
          <w:tcPr>
            <w:tcW w:w="1035" w:type="dxa"/>
            <w:vAlign w:val="center"/>
          </w:tcPr>
          <w:p>
            <w:pPr>
              <w:jc w:val="center"/>
              <w:rPr>
                <w:rFonts w:hint="eastAsia" w:ascii="宋体" w:hAnsi="宋体" w:eastAsia="宋体" w:cs="宋体"/>
                <w:color w:val="000000" w:themeColor="text1"/>
                <w:sz w:val="24"/>
                <w:szCs w:val="24"/>
              </w:rPr>
            </w:pPr>
          </w:p>
        </w:tc>
        <w:tc>
          <w:tcPr>
            <w:tcW w:w="1090" w:type="dxa"/>
            <w:vAlign w:val="center"/>
          </w:tcPr>
          <w:p>
            <w:pPr>
              <w:pStyle w:val="40"/>
              <w:spacing w:line="360" w:lineRule="auto"/>
              <w:jc w:val="center"/>
              <w:rPr>
                <w:rFonts w:hint="eastAsia" w:ascii="宋体" w:hAnsi="宋体" w:eastAsia="宋体" w:cs="宋体"/>
                <w:color w:val="000000" w:themeColor="text1"/>
                <w:sz w:val="24"/>
                <w:szCs w:val="24"/>
              </w:rPr>
            </w:pPr>
          </w:p>
        </w:tc>
        <w:tc>
          <w:tcPr>
            <w:tcW w:w="1025" w:type="dxa"/>
            <w:vAlign w:val="center"/>
          </w:tcPr>
          <w:p>
            <w:pPr>
              <w:widowControl/>
              <w:jc w:val="center"/>
              <w:textAlignment w:val="center"/>
              <w:rPr>
                <w:rFonts w:hint="eastAsia" w:ascii="宋体" w:hAnsi="宋体" w:eastAsia="宋体" w:cs="宋体"/>
                <w:color w:val="000000" w:themeColor="text1"/>
                <w:sz w:val="24"/>
                <w:szCs w:val="24"/>
              </w:rPr>
            </w:pPr>
          </w:p>
        </w:tc>
        <w:tc>
          <w:tcPr>
            <w:tcW w:w="1125" w:type="dxa"/>
            <w:gridSpan w:val="2"/>
            <w:vAlign w:val="center"/>
          </w:tcPr>
          <w:p>
            <w:pPr>
              <w:widowControl/>
              <w:jc w:val="center"/>
              <w:rPr>
                <w:rFonts w:hint="eastAsia" w:ascii="宋体" w:hAnsi="宋体" w:eastAsia="宋体" w:cs="宋体"/>
                <w:color w:val="000000" w:themeColor="text1"/>
                <w:sz w:val="24"/>
                <w:szCs w:val="24"/>
              </w:rPr>
            </w:pPr>
          </w:p>
        </w:tc>
        <w:tc>
          <w:tcPr>
            <w:tcW w:w="1402" w:type="dxa"/>
            <w:gridSpan w:val="2"/>
            <w:vAlign w:val="center"/>
          </w:tcPr>
          <w:p>
            <w:pPr>
              <w:jc w:val="center"/>
              <w:rPr>
                <w:rFonts w:hint="eastAsia" w:ascii="宋体" w:hAnsi="宋体" w:eastAsia="宋体" w:cs="宋体"/>
                <w:color w:val="000000" w:themeColor="text1"/>
                <w:sz w:val="24"/>
                <w:szCs w:val="24"/>
              </w:rPr>
            </w:pPr>
          </w:p>
        </w:tc>
        <w:tc>
          <w:tcPr>
            <w:tcW w:w="1332" w:type="dxa"/>
            <w:vAlign w:val="center"/>
          </w:tcPr>
          <w:p>
            <w:pPr>
              <w:jc w:val="center"/>
              <w:rPr>
                <w:rFonts w:hint="eastAsia" w:ascii="宋体" w:hAnsi="宋体" w:eastAsia="宋体" w:cs="宋体"/>
                <w:color w:val="000000" w:themeColor="text1"/>
                <w:sz w:val="24"/>
                <w:szCs w:val="24"/>
              </w:rPr>
            </w:pPr>
          </w:p>
        </w:tc>
        <w:tc>
          <w:tcPr>
            <w:tcW w:w="1008" w:type="dxa"/>
            <w:vAlign w:val="center"/>
          </w:tcPr>
          <w:p>
            <w:pPr>
              <w:jc w:val="center"/>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5" w:type="dxa"/>
            <w:tcBorders>
              <w:right w:val="single" w:color="auto" w:sz="8" w:space="0"/>
            </w:tcBorders>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1140" w:type="dxa"/>
            <w:gridSpan w:val="2"/>
            <w:tcBorders>
              <w:left w:val="single" w:color="auto" w:sz="8" w:space="0"/>
            </w:tcBorders>
            <w:vAlign w:val="center"/>
          </w:tcPr>
          <w:p>
            <w:pPr>
              <w:jc w:val="center"/>
              <w:rPr>
                <w:rFonts w:hint="eastAsia" w:ascii="宋体" w:hAnsi="宋体" w:eastAsia="宋体" w:cs="宋体"/>
                <w:color w:val="000000" w:themeColor="text1"/>
                <w:sz w:val="24"/>
                <w:szCs w:val="24"/>
              </w:rPr>
            </w:pPr>
          </w:p>
        </w:tc>
        <w:tc>
          <w:tcPr>
            <w:tcW w:w="1035" w:type="dxa"/>
            <w:vAlign w:val="center"/>
          </w:tcPr>
          <w:p>
            <w:pPr>
              <w:jc w:val="center"/>
              <w:rPr>
                <w:rFonts w:hint="eastAsia" w:ascii="宋体" w:hAnsi="宋体" w:eastAsia="宋体" w:cs="宋体"/>
                <w:color w:val="000000" w:themeColor="text1"/>
                <w:sz w:val="24"/>
                <w:szCs w:val="24"/>
              </w:rPr>
            </w:pPr>
          </w:p>
        </w:tc>
        <w:tc>
          <w:tcPr>
            <w:tcW w:w="1090" w:type="dxa"/>
            <w:vAlign w:val="center"/>
          </w:tcPr>
          <w:p>
            <w:pPr>
              <w:pStyle w:val="40"/>
              <w:spacing w:line="360" w:lineRule="auto"/>
              <w:jc w:val="center"/>
              <w:rPr>
                <w:rFonts w:hint="eastAsia" w:ascii="宋体" w:hAnsi="宋体" w:eastAsia="宋体" w:cs="宋体"/>
                <w:color w:val="000000" w:themeColor="text1"/>
                <w:sz w:val="24"/>
                <w:szCs w:val="24"/>
              </w:rPr>
            </w:pPr>
          </w:p>
        </w:tc>
        <w:tc>
          <w:tcPr>
            <w:tcW w:w="1025" w:type="dxa"/>
            <w:vAlign w:val="center"/>
          </w:tcPr>
          <w:p>
            <w:pPr>
              <w:pStyle w:val="40"/>
              <w:spacing w:line="360" w:lineRule="auto"/>
              <w:jc w:val="center"/>
              <w:rPr>
                <w:rFonts w:hint="eastAsia" w:ascii="宋体" w:hAnsi="宋体" w:eastAsia="宋体" w:cs="宋体"/>
                <w:color w:val="000000" w:themeColor="text1"/>
                <w:sz w:val="24"/>
                <w:szCs w:val="24"/>
              </w:rPr>
            </w:pPr>
          </w:p>
        </w:tc>
        <w:tc>
          <w:tcPr>
            <w:tcW w:w="1125" w:type="dxa"/>
            <w:gridSpan w:val="2"/>
            <w:vAlign w:val="center"/>
          </w:tcPr>
          <w:p>
            <w:pPr>
              <w:widowControl/>
              <w:jc w:val="center"/>
              <w:rPr>
                <w:rFonts w:hint="eastAsia" w:ascii="宋体" w:hAnsi="宋体" w:eastAsia="宋体" w:cs="宋体"/>
                <w:color w:val="000000" w:themeColor="text1"/>
                <w:sz w:val="24"/>
                <w:szCs w:val="24"/>
              </w:rPr>
            </w:pPr>
          </w:p>
        </w:tc>
        <w:tc>
          <w:tcPr>
            <w:tcW w:w="1402" w:type="dxa"/>
            <w:gridSpan w:val="2"/>
            <w:vAlign w:val="center"/>
          </w:tcPr>
          <w:p>
            <w:pPr>
              <w:jc w:val="center"/>
              <w:rPr>
                <w:rFonts w:hint="eastAsia" w:ascii="宋体" w:hAnsi="宋体" w:eastAsia="宋体" w:cs="宋体"/>
                <w:color w:val="000000" w:themeColor="text1"/>
                <w:sz w:val="24"/>
                <w:szCs w:val="24"/>
              </w:rPr>
            </w:pPr>
          </w:p>
        </w:tc>
        <w:tc>
          <w:tcPr>
            <w:tcW w:w="1332" w:type="dxa"/>
            <w:vAlign w:val="center"/>
          </w:tcPr>
          <w:p>
            <w:pPr>
              <w:jc w:val="center"/>
              <w:rPr>
                <w:rFonts w:hint="eastAsia" w:ascii="宋体" w:hAnsi="宋体" w:eastAsia="宋体" w:cs="宋体"/>
                <w:color w:val="000000" w:themeColor="text1"/>
                <w:sz w:val="24"/>
                <w:szCs w:val="24"/>
              </w:rPr>
            </w:pPr>
          </w:p>
        </w:tc>
        <w:tc>
          <w:tcPr>
            <w:tcW w:w="1008" w:type="dxa"/>
            <w:vAlign w:val="center"/>
          </w:tcPr>
          <w:p>
            <w:pPr>
              <w:jc w:val="center"/>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5" w:type="dxa"/>
            <w:tcBorders>
              <w:right w:val="single" w:color="auto" w:sz="8" w:space="0"/>
            </w:tcBorders>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140" w:type="dxa"/>
            <w:gridSpan w:val="2"/>
            <w:tcBorders>
              <w:left w:val="single" w:color="auto" w:sz="8" w:space="0"/>
            </w:tcBorders>
            <w:vAlign w:val="center"/>
          </w:tcPr>
          <w:p>
            <w:pPr>
              <w:jc w:val="center"/>
              <w:rPr>
                <w:rFonts w:hint="eastAsia" w:ascii="宋体" w:hAnsi="宋体" w:eastAsia="宋体" w:cs="宋体"/>
                <w:color w:val="000000" w:themeColor="text1"/>
                <w:sz w:val="24"/>
                <w:szCs w:val="24"/>
              </w:rPr>
            </w:pPr>
          </w:p>
        </w:tc>
        <w:tc>
          <w:tcPr>
            <w:tcW w:w="1035" w:type="dxa"/>
            <w:vAlign w:val="center"/>
          </w:tcPr>
          <w:p>
            <w:pPr>
              <w:jc w:val="center"/>
              <w:rPr>
                <w:rFonts w:hint="eastAsia" w:ascii="宋体" w:hAnsi="宋体" w:eastAsia="宋体" w:cs="宋体"/>
                <w:color w:val="000000" w:themeColor="text1"/>
                <w:sz w:val="24"/>
                <w:szCs w:val="24"/>
              </w:rPr>
            </w:pPr>
          </w:p>
        </w:tc>
        <w:tc>
          <w:tcPr>
            <w:tcW w:w="1090" w:type="dxa"/>
            <w:vAlign w:val="center"/>
          </w:tcPr>
          <w:p>
            <w:pPr>
              <w:pStyle w:val="40"/>
              <w:spacing w:line="360" w:lineRule="auto"/>
              <w:jc w:val="center"/>
              <w:rPr>
                <w:rFonts w:hint="eastAsia" w:ascii="宋体" w:hAnsi="宋体" w:eastAsia="宋体" w:cs="宋体"/>
                <w:color w:val="000000" w:themeColor="text1"/>
                <w:sz w:val="24"/>
                <w:szCs w:val="24"/>
              </w:rPr>
            </w:pPr>
          </w:p>
        </w:tc>
        <w:tc>
          <w:tcPr>
            <w:tcW w:w="1025" w:type="dxa"/>
            <w:vAlign w:val="center"/>
          </w:tcPr>
          <w:p>
            <w:pPr>
              <w:pStyle w:val="40"/>
              <w:spacing w:line="360" w:lineRule="auto"/>
              <w:jc w:val="center"/>
              <w:rPr>
                <w:rFonts w:hint="eastAsia" w:ascii="宋体" w:hAnsi="宋体" w:eastAsia="宋体" w:cs="宋体"/>
                <w:color w:val="000000" w:themeColor="text1"/>
                <w:sz w:val="24"/>
                <w:szCs w:val="24"/>
              </w:rPr>
            </w:pPr>
          </w:p>
        </w:tc>
        <w:tc>
          <w:tcPr>
            <w:tcW w:w="1125" w:type="dxa"/>
            <w:gridSpan w:val="2"/>
            <w:vAlign w:val="center"/>
          </w:tcPr>
          <w:p>
            <w:pPr>
              <w:widowControl/>
              <w:jc w:val="center"/>
              <w:rPr>
                <w:rFonts w:hint="eastAsia" w:ascii="宋体" w:hAnsi="宋体" w:eastAsia="宋体" w:cs="宋体"/>
                <w:color w:val="000000" w:themeColor="text1"/>
                <w:sz w:val="24"/>
                <w:szCs w:val="24"/>
              </w:rPr>
            </w:pPr>
          </w:p>
        </w:tc>
        <w:tc>
          <w:tcPr>
            <w:tcW w:w="1402" w:type="dxa"/>
            <w:gridSpan w:val="2"/>
            <w:vAlign w:val="center"/>
          </w:tcPr>
          <w:p>
            <w:pPr>
              <w:jc w:val="center"/>
              <w:rPr>
                <w:rFonts w:hint="eastAsia" w:ascii="宋体" w:hAnsi="宋体" w:eastAsia="宋体" w:cs="宋体"/>
                <w:color w:val="000000" w:themeColor="text1"/>
                <w:sz w:val="24"/>
                <w:szCs w:val="24"/>
              </w:rPr>
            </w:pPr>
          </w:p>
        </w:tc>
        <w:tc>
          <w:tcPr>
            <w:tcW w:w="1332" w:type="dxa"/>
            <w:vAlign w:val="center"/>
          </w:tcPr>
          <w:p>
            <w:pPr>
              <w:jc w:val="center"/>
              <w:rPr>
                <w:rFonts w:hint="eastAsia" w:ascii="宋体" w:hAnsi="宋体" w:eastAsia="宋体" w:cs="宋体"/>
                <w:color w:val="000000" w:themeColor="text1"/>
                <w:sz w:val="24"/>
                <w:szCs w:val="24"/>
              </w:rPr>
            </w:pPr>
          </w:p>
        </w:tc>
        <w:tc>
          <w:tcPr>
            <w:tcW w:w="1008" w:type="dxa"/>
            <w:vAlign w:val="center"/>
          </w:tcPr>
          <w:p>
            <w:pPr>
              <w:jc w:val="center"/>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5" w:type="dxa"/>
            <w:tcBorders>
              <w:right w:val="single" w:color="auto" w:sz="8" w:space="0"/>
            </w:tcBorders>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p>
        </w:tc>
        <w:tc>
          <w:tcPr>
            <w:tcW w:w="1140" w:type="dxa"/>
            <w:gridSpan w:val="2"/>
            <w:tcBorders>
              <w:left w:val="single" w:color="auto" w:sz="8" w:space="0"/>
            </w:tcBorders>
            <w:vAlign w:val="center"/>
          </w:tcPr>
          <w:p>
            <w:pPr>
              <w:jc w:val="center"/>
              <w:rPr>
                <w:rFonts w:hint="eastAsia" w:ascii="宋体" w:hAnsi="宋体" w:eastAsia="宋体" w:cs="宋体"/>
                <w:color w:val="000000" w:themeColor="text1"/>
                <w:sz w:val="24"/>
                <w:szCs w:val="24"/>
              </w:rPr>
            </w:pPr>
          </w:p>
        </w:tc>
        <w:tc>
          <w:tcPr>
            <w:tcW w:w="1035" w:type="dxa"/>
            <w:vAlign w:val="center"/>
          </w:tcPr>
          <w:p>
            <w:pPr>
              <w:jc w:val="center"/>
              <w:rPr>
                <w:rFonts w:hint="eastAsia" w:ascii="宋体" w:hAnsi="宋体" w:eastAsia="宋体" w:cs="宋体"/>
                <w:color w:val="000000" w:themeColor="text1"/>
                <w:sz w:val="24"/>
                <w:szCs w:val="24"/>
              </w:rPr>
            </w:pPr>
          </w:p>
        </w:tc>
        <w:tc>
          <w:tcPr>
            <w:tcW w:w="1090" w:type="dxa"/>
            <w:vAlign w:val="center"/>
          </w:tcPr>
          <w:p>
            <w:pPr>
              <w:pStyle w:val="40"/>
              <w:spacing w:line="360" w:lineRule="auto"/>
              <w:jc w:val="center"/>
              <w:rPr>
                <w:rFonts w:hint="eastAsia" w:ascii="宋体" w:hAnsi="宋体" w:eastAsia="宋体" w:cs="宋体"/>
                <w:color w:val="000000" w:themeColor="text1"/>
                <w:sz w:val="24"/>
                <w:szCs w:val="24"/>
              </w:rPr>
            </w:pPr>
          </w:p>
        </w:tc>
        <w:tc>
          <w:tcPr>
            <w:tcW w:w="1025" w:type="dxa"/>
            <w:vAlign w:val="center"/>
          </w:tcPr>
          <w:p>
            <w:pPr>
              <w:pStyle w:val="40"/>
              <w:spacing w:line="360" w:lineRule="auto"/>
              <w:jc w:val="center"/>
              <w:rPr>
                <w:rFonts w:hint="eastAsia" w:ascii="宋体" w:hAnsi="宋体" w:eastAsia="宋体" w:cs="宋体"/>
                <w:color w:val="000000" w:themeColor="text1"/>
                <w:sz w:val="24"/>
                <w:szCs w:val="24"/>
              </w:rPr>
            </w:pPr>
          </w:p>
        </w:tc>
        <w:tc>
          <w:tcPr>
            <w:tcW w:w="1125" w:type="dxa"/>
            <w:gridSpan w:val="2"/>
            <w:vAlign w:val="center"/>
          </w:tcPr>
          <w:p>
            <w:pPr>
              <w:widowControl/>
              <w:jc w:val="center"/>
              <w:rPr>
                <w:rFonts w:hint="eastAsia" w:ascii="宋体" w:hAnsi="宋体" w:eastAsia="宋体" w:cs="宋体"/>
                <w:color w:val="000000" w:themeColor="text1"/>
                <w:sz w:val="24"/>
                <w:szCs w:val="24"/>
              </w:rPr>
            </w:pPr>
          </w:p>
        </w:tc>
        <w:tc>
          <w:tcPr>
            <w:tcW w:w="1402" w:type="dxa"/>
            <w:gridSpan w:val="2"/>
            <w:vAlign w:val="center"/>
          </w:tcPr>
          <w:p>
            <w:pPr>
              <w:jc w:val="center"/>
              <w:rPr>
                <w:rFonts w:hint="eastAsia" w:ascii="宋体" w:hAnsi="宋体" w:eastAsia="宋体" w:cs="宋体"/>
                <w:color w:val="000000" w:themeColor="text1"/>
                <w:sz w:val="24"/>
                <w:szCs w:val="24"/>
              </w:rPr>
            </w:pPr>
          </w:p>
        </w:tc>
        <w:tc>
          <w:tcPr>
            <w:tcW w:w="1332" w:type="dxa"/>
            <w:vAlign w:val="center"/>
          </w:tcPr>
          <w:p>
            <w:pPr>
              <w:jc w:val="center"/>
              <w:rPr>
                <w:rFonts w:hint="eastAsia" w:ascii="宋体" w:hAnsi="宋体" w:eastAsia="宋体" w:cs="宋体"/>
                <w:color w:val="000000" w:themeColor="text1"/>
                <w:sz w:val="24"/>
                <w:szCs w:val="24"/>
              </w:rPr>
            </w:pPr>
          </w:p>
        </w:tc>
        <w:tc>
          <w:tcPr>
            <w:tcW w:w="1008" w:type="dxa"/>
            <w:vAlign w:val="center"/>
          </w:tcPr>
          <w:p>
            <w:pPr>
              <w:jc w:val="center"/>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62" w:type="dxa"/>
            <w:gridSpan w:val="10"/>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维修保养费投标折扣率</w:t>
            </w:r>
          </w:p>
        </w:tc>
        <w:tc>
          <w:tcPr>
            <w:tcW w:w="1332" w:type="dxa"/>
            <w:vAlign w:val="center"/>
          </w:tcPr>
          <w:p>
            <w:pPr>
              <w:jc w:val="center"/>
              <w:rPr>
                <w:rFonts w:hint="eastAsia" w:ascii="宋体" w:hAnsi="宋体" w:eastAsia="宋体" w:cs="宋体"/>
                <w:color w:val="000000" w:themeColor="text1"/>
                <w:sz w:val="24"/>
                <w:szCs w:val="24"/>
                <w:lang w:val="en-US" w:eastAsia="zh-CN"/>
              </w:rPr>
            </w:pPr>
          </w:p>
        </w:tc>
        <w:tc>
          <w:tcPr>
            <w:tcW w:w="1008" w:type="dxa"/>
            <w:vAlign w:val="center"/>
          </w:tcPr>
          <w:p>
            <w:pPr>
              <w:jc w:val="center"/>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902" w:type="dxa"/>
            <w:gridSpan w:val="12"/>
            <w:vAlign w:val="center"/>
          </w:tcPr>
          <w:p>
            <w:pPr>
              <w:jc w:val="center"/>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902" w:type="dxa"/>
            <w:gridSpan w:val="12"/>
            <w:vAlign w:val="center"/>
          </w:tcPr>
          <w:p>
            <w:pPr>
              <w:jc w:val="center"/>
              <w:rPr>
                <w:rFonts w:hint="eastAsia" w:ascii="宋体" w:hAnsi="宋体" w:eastAsia="宋体" w:cs="宋体"/>
                <w:color w:val="000000" w:themeColor="text1"/>
                <w:sz w:val="24"/>
                <w:szCs w:val="24"/>
                <w:lang w:val="en-US" w:eastAsia="zh-CN"/>
              </w:rPr>
            </w:pPr>
            <w:r>
              <w:rPr>
                <w:rFonts w:hint="eastAsia" w:ascii="宋体" w:hAnsi="宋体" w:cs="宋体"/>
                <w:b/>
                <w:bCs/>
                <w:color w:val="000000" w:themeColor="text1"/>
                <w:kern w:val="0"/>
                <w:sz w:val="24"/>
                <w:szCs w:val="24"/>
                <w:lang w:val="en-US" w:eastAsia="zh-CN"/>
              </w:rPr>
              <w:t>常规保养费用</w:t>
            </w:r>
            <w:r>
              <w:rPr>
                <w:rFonts w:hint="eastAsia" w:ascii="宋体" w:hAnsi="宋体" w:eastAsia="宋体" w:cs="宋体"/>
                <w:b/>
                <w:bCs/>
                <w:color w:val="000000" w:themeColor="text1"/>
                <w:kern w:val="0"/>
                <w:sz w:val="24"/>
                <w:szCs w:val="24"/>
                <w:lang w:val="en-US" w:eastAsia="zh-CN"/>
              </w:rPr>
              <w:t>（必须报价，作为后期</w:t>
            </w:r>
            <w:r>
              <w:rPr>
                <w:rFonts w:hint="eastAsia" w:ascii="宋体" w:hAnsi="宋体" w:cs="宋体"/>
                <w:b/>
                <w:bCs/>
                <w:color w:val="000000" w:themeColor="text1"/>
                <w:kern w:val="0"/>
                <w:sz w:val="24"/>
                <w:szCs w:val="24"/>
                <w:lang w:val="en-US" w:eastAsia="zh-CN"/>
              </w:rPr>
              <w:t>维修保养</w:t>
            </w:r>
            <w:r>
              <w:rPr>
                <w:rFonts w:hint="eastAsia" w:ascii="宋体" w:hAnsi="宋体" w:eastAsia="宋体" w:cs="宋体"/>
                <w:b/>
                <w:bCs/>
                <w:color w:val="000000" w:themeColor="text1"/>
                <w:kern w:val="0"/>
                <w:sz w:val="24"/>
                <w:szCs w:val="24"/>
                <w:lang w:val="en-US" w:eastAsia="zh-CN"/>
              </w:rPr>
              <w:t>报价的参考）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65" w:type="dxa"/>
            <w:gridSpan w:val="2"/>
            <w:vAlign w:val="center"/>
          </w:tcPr>
          <w:p>
            <w:pPr>
              <w:jc w:val="center"/>
              <w:rPr>
                <w:rFonts w:hint="eastAsia" w:ascii="宋体" w:hAnsi="宋体" w:eastAsia="宋体" w:cs="宋体"/>
                <w:b/>
                <w:bCs/>
                <w:color w:val="000000" w:themeColor="text1"/>
                <w:kern w:val="0"/>
                <w:sz w:val="22"/>
                <w:szCs w:val="22"/>
                <w:lang w:val="en-US" w:eastAsia="zh-CN"/>
              </w:rPr>
            </w:pPr>
            <w:r>
              <w:rPr>
                <w:rFonts w:hint="eastAsia" w:ascii="宋体" w:hAnsi="宋体" w:eastAsia="宋体" w:cs="宋体"/>
                <w:b/>
                <w:bCs/>
                <w:color w:val="000000" w:themeColor="text1"/>
                <w:kern w:val="0"/>
                <w:sz w:val="22"/>
                <w:szCs w:val="22"/>
                <w:lang w:val="en-US" w:eastAsia="zh-CN"/>
              </w:rPr>
              <w:t>序号</w:t>
            </w:r>
          </w:p>
        </w:tc>
        <w:tc>
          <w:tcPr>
            <w:tcW w:w="1755" w:type="dxa"/>
            <w:gridSpan w:val="2"/>
            <w:vAlign w:val="center"/>
          </w:tcPr>
          <w:p>
            <w:pPr>
              <w:ind w:firstLine="442" w:firstLineChars="200"/>
              <w:jc w:val="both"/>
              <w:rPr>
                <w:rFonts w:hint="default" w:ascii="宋体" w:hAnsi="宋体" w:eastAsia="宋体" w:cs="宋体"/>
                <w:b/>
                <w:bCs/>
                <w:color w:val="000000" w:themeColor="text1"/>
                <w:kern w:val="0"/>
                <w:sz w:val="22"/>
                <w:szCs w:val="22"/>
                <w:lang w:val="en-US" w:eastAsia="zh-CN"/>
              </w:rPr>
            </w:pPr>
            <w:r>
              <w:rPr>
                <w:rFonts w:hint="eastAsia" w:ascii="宋体" w:hAnsi="宋体" w:cs="宋体"/>
                <w:b/>
                <w:bCs/>
                <w:color w:val="000000" w:themeColor="text1"/>
                <w:kern w:val="0"/>
                <w:sz w:val="22"/>
                <w:szCs w:val="22"/>
                <w:lang w:val="en-US" w:eastAsia="zh-CN"/>
              </w:rPr>
              <w:t>车辆名称</w:t>
            </w:r>
          </w:p>
        </w:tc>
        <w:tc>
          <w:tcPr>
            <w:tcW w:w="2674" w:type="dxa"/>
            <w:gridSpan w:val="3"/>
            <w:vAlign w:val="center"/>
          </w:tcPr>
          <w:p>
            <w:pPr>
              <w:jc w:val="center"/>
              <w:rPr>
                <w:rFonts w:hint="eastAsia"/>
                <w:b/>
                <w:bCs/>
                <w:color w:val="000000" w:themeColor="text1"/>
                <w:lang w:val="en-US" w:eastAsia="zh-CN"/>
              </w:rPr>
            </w:pPr>
            <w:r>
              <w:rPr>
                <w:rFonts w:hint="eastAsia"/>
                <w:b/>
                <w:bCs/>
                <w:color w:val="000000" w:themeColor="text1"/>
                <w:lang w:val="en-US" w:eastAsia="zh-CN"/>
              </w:rPr>
              <w:t>材料费</w:t>
            </w:r>
          </w:p>
          <w:p>
            <w:pPr>
              <w:pStyle w:val="2"/>
              <w:ind w:left="0" w:leftChars="0" w:firstLine="0" w:firstLineChars="0"/>
              <w:jc w:val="left"/>
              <w:rPr>
                <w:rFonts w:hint="default"/>
                <w:color w:val="000000" w:themeColor="text1"/>
                <w:lang w:val="en-US" w:eastAsia="zh-CN"/>
              </w:rPr>
            </w:pPr>
            <w:r>
              <w:rPr>
                <w:rFonts w:hint="eastAsia" w:ascii="宋体" w:hAnsi="宋体" w:cs="宋体"/>
                <w:b w:val="0"/>
                <w:bCs w:val="0"/>
                <w:color w:val="000000" w:themeColor="text1"/>
                <w:kern w:val="0"/>
                <w:sz w:val="22"/>
                <w:szCs w:val="22"/>
                <w:lang w:val="en-US" w:eastAsia="zh-CN"/>
              </w:rPr>
              <w:t>（机油+机油滤+空气滤）</w:t>
            </w:r>
          </w:p>
        </w:tc>
        <w:tc>
          <w:tcPr>
            <w:tcW w:w="1487" w:type="dxa"/>
            <w:gridSpan w:val="2"/>
            <w:vAlign w:val="center"/>
          </w:tcPr>
          <w:p>
            <w:pPr>
              <w:jc w:val="center"/>
              <w:rPr>
                <w:rFonts w:hint="default" w:ascii="宋体" w:hAnsi="宋体" w:eastAsia="宋体" w:cs="宋体"/>
                <w:b/>
                <w:bCs/>
                <w:color w:val="000000" w:themeColor="text1"/>
                <w:kern w:val="0"/>
                <w:sz w:val="22"/>
                <w:szCs w:val="22"/>
                <w:lang w:val="en-US" w:eastAsia="zh-CN"/>
              </w:rPr>
            </w:pPr>
            <w:r>
              <w:rPr>
                <w:rFonts w:hint="eastAsia" w:ascii="宋体" w:hAnsi="宋体" w:cs="宋体"/>
                <w:b/>
                <w:bCs/>
                <w:color w:val="000000" w:themeColor="text1"/>
                <w:kern w:val="0"/>
                <w:sz w:val="22"/>
                <w:szCs w:val="22"/>
                <w:lang w:val="en-US" w:eastAsia="zh-CN"/>
              </w:rPr>
              <w:t>工时费</w:t>
            </w:r>
          </w:p>
        </w:tc>
        <w:tc>
          <w:tcPr>
            <w:tcW w:w="2821" w:type="dxa"/>
            <w:gridSpan w:val="3"/>
            <w:vAlign w:val="center"/>
          </w:tcPr>
          <w:p>
            <w:pPr>
              <w:jc w:val="center"/>
              <w:rPr>
                <w:rFonts w:hint="eastAsia" w:ascii="宋体" w:hAnsi="宋体" w:eastAsia="宋体" w:cs="宋体"/>
                <w:b/>
                <w:bCs/>
                <w:color w:val="000000" w:themeColor="text1"/>
                <w:kern w:val="0"/>
                <w:sz w:val="22"/>
                <w:szCs w:val="22"/>
                <w:lang w:val="en-US" w:eastAsia="zh-CN"/>
              </w:rPr>
            </w:pPr>
            <w:r>
              <w:rPr>
                <w:rFonts w:hint="eastAsia" w:ascii="宋体" w:hAnsi="宋体" w:eastAsia="宋体" w:cs="宋体"/>
                <w:b/>
                <w:bCs/>
                <w:color w:val="000000" w:themeColor="text1"/>
                <w:kern w:val="0"/>
                <w:sz w:val="22"/>
                <w:szCs w:val="22"/>
                <w:lang w:val="en-US" w:eastAsia="zh-CN"/>
              </w:rPr>
              <w:t>机油品牌及型号</w:t>
            </w:r>
          </w:p>
          <w:p>
            <w:pPr>
              <w:jc w:val="center"/>
              <w:rPr>
                <w:rFonts w:hint="eastAsia" w:ascii="宋体" w:hAnsi="宋体" w:eastAsia="宋体" w:cs="宋体"/>
                <w:b/>
                <w:bCs/>
                <w:color w:val="000000" w:themeColor="text1"/>
                <w:kern w:val="0"/>
                <w:sz w:val="22"/>
                <w:szCs w:val="22"/>
                <w:lang w:val="en-US" w:eastAsia="zh-CN"/>
              </w:rPr>
            </w:pPr>
            <w:r>
              <w:rPr>
                <w:rFonts w:hint="eastAsia" w:ascii="宋体" w:hAnsi="宋体" w:eastAsia="宋体" w:cs="宋体"/>
                <w:b/>
                <w:bCs/>
                <w:color w:val="000000" w:themeColor="text1"/>
                <w:kern w:val="0"/>
                <w:sz w:val="22"/>
                <w:szCs w:val="22"/>
                <w:lang w:val="en-US" w:eastAsia="zh-CN"/>
              </w:rPr>
              <w:t>（更换周期要满足1 万公里或/1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65" w:type="dxa"/>
            <w:gridSpan w:val="2"/>
            <w:vAlign w:val="center"/>
          </w:tcPr>
          <w:p>
            <w:pPr>
              <w:jc w:val="center"/>
              <w:rPr>
                <w:rFonts w:hint="default" w:ascii="宋体" w:hAnsi="宋体" w:eastAsia="宋体" w:cs="宋体"/>
                <w:b/>
                <w:bCs/>
                <w:color w:val="000000" w:themeColor="text1"/>
                <w:kern w:val="0"/>
                <w:sz w:val="22"/>
                <w:szCs w:val="22"/>
                <w:lang w:val="en-US" w:eastAsia="zh-CN"/>
              </w:rPr>
            </w:pPr>
            <w:r>
              <w:rPr>
                <w:rFonts w:hint="eastAsia" w:ascii="宋体" w:hAnsi="宋体" w:eastAsia="宋体" w:cs="宋体"/>
                <w:b/>
                <w:bCs/>
                <w:color w:val="000000" w:themeColor="text1"/>
                <w:kern w:val="0"/>
                <w:sz w:val="22"/>
                <w:szCs w:val="22"/>
                <w:lang w:val="en-US" w:eastAsia="zh-CN"/>
              </w:rPr>
              <w:t>1</w:t>
            </w:r>
          </w:p>
        </w:tc>
        <w:tc>
          <w:tcPr>
            <w:tcW w:w="1755" w:type="dxa"/>
            <w:gridSpan w:val="2"/>
            <w:vAlign w:val="center"/>
          </w:tcPr>
          <w:p>
            <w:pPr>
              <w:jc w:val="center"/>
              <w:rPr>
                <w:rFonts w:hint="default" w:ascii="宋体" w:hAnsi="宋体" w:eastAsia="宋体" w:cs="宋体"/>
                <w:b/>
                <w:bCs/>
                <w:color w:val="000000" w:themeColor="text1"/>
                <w:kern w:val="0"/>
                <w:sz w:val="22"/>
                <w:szCs w:val="22"/>
                <w:lang w:val="en-US" w:eastAsia="zh-CN"/>
              </w:rPr>
            </w:pPr>
          </w:p>
        </w:tc>
        <w:tc>
          <w:tcPr>
            <w:tcW w:w="2674" w:type="dxa"/>
            <w:gridSpan w:val="3"/>
            <w:vAlign w:val="center"/>
          </w:tcPr>
          <w:p>
            <w:pPr>
              <w:pStyle w:val="1570"/>
              <w:spacing w:before="22"/>
              <w:ind w:left="127" w:leftChars="0" w:right="120" w:rightChars="0"/>
              <w:jc w:val="center"/>
              <w:rPr>
                <w:rFonts w:hint="eastAsia" w:ascii="宋体" w:hAnsi="宋体" w:eastAsia="宋体" w:cs="宋体"/>
                <w:b/>
                <w:bCs/>
                <w:color w:val="000000" w:themeColor="text1"/>
                <w:kern w:val="0"/>
                <w:sz w:val="22"/>
                <w:szCs w:val="22"/>
                <w:lang w:val="en-US" w:eastAsia="zh-CN"/>
              </w:rPr>
            </w:pPr>
            <w:r>
              <w:rPr>
                <w:color w:val="000000" w:themeColor="text1"/>
                <w:sz w:val="21"/>
              </w:rPr>
              <w:t>（必填）</w:t>
            </w:r>
          </w:p>
        </w:tc>
        <w:tc>
          <w:tcPr>
            <w:tcW w:w="1487" w:type="dxa"/>
            <w:gridSpan w:val="2"/>
            <w:vAlign w:val="center"/>
          </w:tcPr>
          <w:p>
            <w:pPr>
              <w:pStyle w:val="1570"/>
              <w:spacing w:before="22"/>
              <w:ind w:left="220" w:leftChars="0" w:right="214" w:rightChars="0"/>
              <w:jc w:val="center"/>
              <w:rPr>
                <w:rFonts w:hint="eastAsia" w:ascii="宋体" w:hAnsi="宋体" w:eastAsia="宋体" w:cs="宋体"/>
                <w:b/>
                <w:bCs/>
                <w:color w:val="000000" w:themeColor="text1"/>
                <w:kern w:val="0"/>
                <w:sz w:val="22"/>
                <w:szCs w:val="22"/>
                <w:lang w:val="en-US" w:eastAsia="zh-CN"/>
              </w:rPr>
            </w:pPr>
            <w:r>
              <w:rPr>
                <w:color w:val="000000" w:themeColor="text1"/>
                <w:sz w:val="21"/>
              </w:rPr>
              <w:t>（必填）</w:t>
            </w:r>
          </w:p>
        </w:tc>
        <w:tc>
          <w:tcPr>
            <w:tcW w:w="2821" w:type="dxa"/>
            <w:gridSpan w:val="3"/>
            <w:vAlign w:val="center"/>
          </w:tcPr>
          <w:p>
            <w:pPr>
              <w:pStyle w:val="1570"/>
              <w:spacing w:before="22"/>
              <w:ind w:left="707" w:leftChars="0"/>
              <w:jc w:val="center"/>
              <w:rPr>
                <w:rFonts w:hint="eastAsia" w:ascii="宋体" w:hAnsi="宋体" w:eastAsia="宋体" w:cs="宋体"/>
                <w:b/>
                <w:bCs/>
                <w:color w:val="000000" w:themeColor="text1"/>
                <w:kern w:val="0"/>
                <w:sz w:val="22"/>
                <w:szCs w:val="22"/>
                <w:lang w:val="en-US" w:eastAsia="zh-CN"/>
              </w:rPr>
            </w:pPr>
            <w:r>
              <w:rPr>
                <w:color w:val="000000" w:themeColor="text1"/>
                <w:sz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65" w:type="dxa"/>
            <w:gridSpan w:val="2"/>
            <w:vAlign w:val="center"/>
          </w:tcPr>
          <w:p>
            <w:pPr>
              <w:jc w:val="center"/>
              <w:rPr>
                <w:rFonts w:hint="default" w:ascii="宋体" w:hAnsi="宋体" w:eastAsia="宋体" w:cs="宋体"/>
                <w:b/>
                <w:bCs/>
                <w:color w:val="000000" w:themeColor="text1"/>
                <w:kern w:val="0"/>
                <w:sz w:val="22"/>
                <w:szCs w:val="22"/>
                <w:lang w:val="en-US" w:eastAsia="zh-CN"/>
              </w:rPr>
            </w:pPr>
            <w:r>
              <w:rPr>
                <w:rFonts w:hint="eastAsia" w:ascii="宋体" w:hAnsi="宋体" w:eastAsia="宋体" w:cs="宋体"/>
                <w:b/>
                <w:bCs/>
                <w:color w:val="000000" w:themeColor="text1"/>
                <w:kern w:val="0"/>
                <w:sz w:val="22"/>
                <w:szCs w:val="22"/>
                <w:lang w:val="en-US" w:eastAsia="zh-CN"/>
              </w:rPr>
              <w:t>2</w:t>
            </w:r>
          </w:p>
        </w:tc>
        <w:tc>
          <w:tcPr>
            <w:tcW w:w="1755" w:type="dxa"/>
            <w:gridSpan w:val="2"/>
            <w:vAlign w:val="center"/>
          </w:tcPr>
          <w:p>
            <w:pPr>
              <w:jc w:val="center"/>
              <w:rPr>
                <w:rFonts w:hint="eastAsia" w:ascii="宋体" w:hAnsi="宋体" w:eastAsia="宋体" w:cs="宋体"/>
                <w:b/>
                <w:bCs/>
                <w:color w:val="000000" w:themeColor="text1"/>
                <w:kern w:val="0"/>
                <w:sz w:val="22"/>
                <w:szCs w:val="22"/>
                <w:lang w:val="en-US" w:eastAsia="zh-CN"/>
              </w:rPr>
            </w:pPr>
          </w:p>
        </w:tc>
        <w:tc>
          <w:tcPr>
            <w:tcW w:w="2674" w:type="dxa"/>
            <w:gridSpan w:val="3"/>
            <w:vAlign w:val="center"/>
          </w:tcPr>
          <w:p>
            <w:pPr>
              <w:jc w:val="center"/>
              <w:rPr>
                <w:rFonts w:hint="eastAsia" w:ascii="宋体" w:hAnsi="宋体" w:eastAsia="宋体" w:cs="宋体"/>
                <w:b/>
                <w:bCs/>
                <w:color w:val="000000" w:themeColor="text1"/>
                <w:kern w:val="0"/>
                <w:sz w:val="22"/>
                <w:szCs w:val="22"/>
                <w:lang w:val="en-US" w:eastAsia="zh-CN"/>
              </w:rPr>
            </w:pPr>
          </w:p>
        </w:tc>
        <w:tc>
          <w:tcPr>
            <w:tcW w:w="1487" w:type="dxa"/>
            <w:gridSpan w:val="2"/>
            <w:vAlign w:val="center"/>
          </w:tcPr>
          <w:p>
            <w:pPr>
              <w:jc w:val="center"/>
              <w:rPr>
                <w:rFonts w:hint="eastAsia" w:ascii="宋体" w:hAnsi="宋体" w:eastAsia="宋体" w:cs="宋体"/>
                <w:b/>
                <w:bCs/>
                <w:color w:val="000000" w:themeColor="text1"/>
                <w:kern w:val="0"/>
                <w:sz w:val="22"/>
                <w:szCs w:val="22"/>
                <w:lang w:val="en-US" w:eastAsia="zh-CN"/>
              </w:rPr>
            </w:pPr>
          </w:p>
        </w:tc>
        <w:tc>
          <w:tcPr>
            <w:tcW w:w="2821" w:type="dxa"/>
            <w:gridSpan w:val="3"/>
            <w:vAlign w:val="center"/>
          </w:tcPr>
          <w:p>
            <w:pPr>
              <w:jc w:val="center"/>
              <w:rPr>
                <w:rFonts w:hint="eastAsia" w:ascii="宋体" w:hAnsi="宋体" w:eastAsia="宋体" w:cs="宋体"/>
                <w:b/>
                <w:bCs/>
                <w:color w:val="000000" w:themeColor="text1"/>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65" w:type="dxa"/>
            <w:gridSpan w:val="2"/>
            <w:vAlign w:val="center"/>
          </w:tcPr>
          <w:p>
            <w:pPr>
              <w:jc w:val="center"/>
              <w:rPr>
                <w:rFonts w:hint="default" w:ascii="宋体" w:hAnsi="宋体" w:eastAsia="宋体" w:cs="宋体"/>
                <w:b/>
                <w:bCs/>
                <w:color w:val="000000" w:themeColor="text1"/>
                <w:kern w:val="0"/>
                <w:sz w:val="22"/>
                <w:szCs w:val="22"/>
                <w:lang w:val="en-US" w:eastAsia="zh-CN"/>
              </w:rPr>
            </w:pPr>
            <w:r>
              <w:rPr>
                <w:rFonts w:hint="eastAsia" w:ascii="宋体" w:hAnsi="宋体" w:eastAsia="宋体" w:cs="宋体"/>
                <w:b/>
                <w:bCs/>
                <w:color w:val="000000" w:themeColor="text1"/>
                <w:kern w:val="0"/>
                <w:sz w:val="22"/>
                <w:szCs w:val="22"/>
                <w:lang w:val="en-US" w:eastAsia="zh-CN"/>
              </w:rPr>
              <w:t>3</w:t>
            </w:r>
          </w:p>
        </w:tc>
        <w:tc>
          <w:tcPr>
            <w:tcW w:w="1755" w:type="dxa"/>
            <w:gridSpan w:val="2"/>
            <w:vAlign w:val="center"/>
          </w:tcPr>
          <w:p>
            <w:pPr>
              <w:jc w:val="center"/>
              <w:rPr>
                <w:rFonts w:hint="eastAsia" w:ascii="宋体" w:hAnsi="宋体" w:eastAsia="宋体" w:cs="宋体"/>
                <w:b/>
                <w:bCs/>
                <w:color w:val="000000" w:themeColor="text1"/>
                <w:kern w:val="0"/>
                <w:sz w:val="22"/>
                <w:szCs w:val="22"/>
                <w:lang w:val="en-US" w:eastAsia="zh-CN"/>
              </w:rPr>
            </w:pPr>
          </w:p>
        </w:tc>
        <w:tc>
          <w:tcPr>
            <w:tcW w:w="2674" w:type="dxa"/>
            <w:gridSpan w:val="3"/>
            <w:vAlign w:val="center"/>
          </w:tcPr>
          <w:p>
            <w:pPr>
              <w:jc w:val="center"/>
              <w:rPr>
                <w:rFonts w:hint="eastAsia" w:ascii="宋体" w:hAnsi="宋体" w:eastAsia="宋体" w:cs="宋体"/>
                <w:b/>
                <w:bCs/>
                <w:color w:val="000000" w:themeColor="text1"/>
                <w:kern w:val="0"/>
                <w:sz w:val="22"/>
                <w:szCs w:val="22"/>
                <w:lang w:val="en-US" w:eastAsia="zh-CN"/>
              </w:rPr>
            </w:pPr>
          </w:p>
        </w:tc>
        <w:tc>
          <w:tcPr>
            <w:tcW w:w="1487" w:type="dxa"/>
            <w:gridSpan w:val="2"/>
            <w:vAlign w:val="center"/>
          </w:tcPr>
          <w:p>
            <w:pPr>
              <w:jc w:val="center"/>
              <w:rPr>
                <w:rFonts w:hint="eastAsia" w:ascii="宋体" w:hAnsi="宋体" w:eastAsia="宋体" w:cs="宋体"/>
                <w:b/>
                <w:bCs/>
                <w:color w:val="000000" w:themeColor="text1"/>
                <w:kern w:val="0"/>
                <w:sz w:val="22"/>
                <w:szCs w:val="22"/>
                <w:lang w:val="en-US" w:eastAsia="zh-CN"/>
              </w:rPr>
            </w:pPr>
          </w:p>
        </w:tc>
        <w:tc>
          <w:tcPr>
            <w:tcW w:w="2821" w:type="dxa"/>
            <w:gridSpan w:val="3"/>
            <w:vAlign w:val="center"/>
          </w:tcPr>
          <w:p>
            <w:pPr>
              <w:jc w:val="center"/>
              <w:rPr>
                <w:rFonts w:hint="eastAsia" w:ascii="宋体" w:hAnsi="宋体" w:eastAsia="宋体" w:cs="宋体"/>
                <w:b/>
                <w:bCs/>
                <w:color w:val="000000" w:themeColor="text1"/>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65" w:type="dxa"/>
            <w:gridSpan w:val="2"/>
            <w:vAlign w:val="center"/>
          </w:tcPr>
          <w:p>
            <w:pPr>
              <w:jc w:val="center"/>
              <w:rPr>
                <w:rFonts w:hint="eastAsia" w:ascii="宋体" w:hAnsi="宋体" w:eastAsia="宋体" w:cs="宋体"/>
                <w:b/>
                <w:bCs/>
                <w:color w:val="000000" w:themeColor="text1"/>
                <w:kern w:val="0"/>
                <w:sz w:val="22"/>
                <w:szCs w:val="22"/>
                <w:lang w:val="en-US" w:eastAsia="zh-CN"/>
              </w:rPr>
            </w:pPr>
            <w:r>
              <w:rPr>
                <w:rFonts w:hint="eastAsia" w:ascii="宋体" w:hAnsi="宋体" w:eastAsia="宋体" w:cs="宋体"/>
                <w:color w:val="000000" w:themeColor="text1"/>
                <w:sz w:val="22"/>
                <w:szCs w:val="22"/>
              </w:rPr>
              <w:t>……</w:t>
            </w:r>
          </w:p>
        </w:tc>
        <w:tc>
          <w:tcPr>
            <w:tcW w:w="1755" w:type="dxa"/>
            <w:gridSpan w:val="2"/>
            <w:vAlign w:val="center"/>
          </w:tcPr>
          <w:p>
            <w:pPr>
              <w:jc w:val="center"/>
              <w:rPr>
                <w:rFonts w:hint="eastAsia" w:ascii="宋体" w:hAnsi="宋体" w:eastAsia="宋体" w:cs="宋体"/>
                <w:b/>
                <w:bCs/>
                <w:color w:val="000000" w:themeColor="text1"/>
                <w:kern w:val="0"/>
                <w:sz w:val="22"/>
                <w:szCs w:val="22"/>
                <w:lang w:val="en-US" w:eastAsia="zh-CN"/>
              </w:rPr>
            </w:pPr>
          </w:p>
        </w:tc>
        <w:tc>
          <w:tcPr>
            <w:tcW w:w="2674" w:type="dxa"/>
            <w:gridSpan w:val="3"/>
            <w:vAlign w:val="center"/>
          </w:tcPr>
          <w:p>
            <w:pPr>
              <w:jc w:val="center"/>
              <w:rPr>
                <w:rFonts w:hint="eastAsia" w:ascii="宋体" w:hAnsi="宋体" w:eastAsia="宋体" w:cs="宋体"/>
                <w:b/>
                <w:bCs/>
                <w:color w:val="000000" w:themeColor="text1"/>
                <w:kern w:val="0"/>
                <w:sz w:val="22"/>
                <w:szCs w:val="22"/>
                <w:lang w:val="en-US" w:eastAsia="zh-CN"/>
              </w:rPr>
            </w:pPr>
          </w:p>
        </w:tc>
        <w:tc>
          <w:tcPr>
            <w:tcW w:w="1487" w:type="dxa"/>
            <w:gridSpan w:val="2"/>
            <w:vAlign w:val="center"/>
          </w:tcPr>
          <w:p>
            <w:pPr>
              <w:jc w:val="center"/>
              <w:rPr>
                <w:rFonts w:hint="eastAsia" w:ascii="宋体" w:hAnsi="宋体" w:eastAsia="宋体" w:cs="宋体"/>
                <w:b/>
                <w:bCs/>
                <w:color w:val="000000" w:themeColor="text1"/>
                <w:kern w:val="0"/>
                <w:sz w:val="22"/>
                <w:szCs w:val="22"/>
                <w:lang w:val="en-US" w:eastAsia="zh-CN"/>
              </w:rPr>
            </w:pPr>
          </w:p>
        </w:tc>
        <w:tc>
          <w:tcPr>
            <w:tcW w:w="2821" w:type="dxa"/>
            <w:gridSpan w:val="3"/>
            <w:vAlign w:val="center"/>
          </w:tcPr>
          <w:p>
            <w:pPr>
              <w:jc w:val="center"/>
              <w:rPr>
                <w:rFonts w:hint="eastAsia" w:ascii="宋体" w:hAnsi="宋体" w:eastAsia="宋体" w:cs="宋体"/>
                <w:b/>
                <w:bCs/>
                <w:color w:val="000000" w:themeColor="text1"/>
                <w:kern w:val="0"/>
                <w:sz w:val="22"/>
                <w:szCs w:val="22"/>
                <w:lang w:val="en-US" w:eastAsia="zh-CN"/>
              </w:rPr>
            </w:pPr>
          </w:p>
        </w:tc>
      </w:tr>
    </w:tbl>
    <w:p>
      <w:pPr>
        <w:spacing w:line="360" w:lineRule="auto"/>
        <w:rPr>
          <w:rFonts w:hint="eastAsia" w:ascii="宋体" w:hAnsi="宋体" w:eastAsia="宋体" w:cs="宋体"/>
          <w:b/>
          <w:bCs/>
          <w:color w:val="000000" w:themeColor="text1"/>
          <w:sz w:val="24"/>
          <w:szCs w:val="24"/>
          <w:lang w:val="zh-CN"/>
        </w:rPr>
      </w:pPr>
    </w:p>
    <w:p>
      <w:pPr>
        <w:pStyle w:val="2"/>
        <w:rPr>
          <w:rFonts w:hint="eastAsia"/>
          <w:color w:val="000000" w:themeColor="text1"/>
          <w:lang w:val="zh-CN"/>
        </w:rPr>
      </w:pPr>
    </w:p>
    <w:p>
      <w:pPr>
        <w:spacing w:line="360" w:lineRule="auto"/>
        <w:ind w:firstLine="482" w:firstLineChars="200"/>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lang w:val="zh-CN"/>
        </w:rPr>
        <w:t>注：</w:t>
      </w:r>
      <w:r>
        <w:rPr>
          <w:rFonts w:hint="eastAsia" w:ascii="宋体" w:hAnsi="宋体" w:eastAsia="宋体" w:cs="宋体"/>
          <w:color w:val="000000" w:themeColor="text1"/>
          <w:kern w:val="0"/>
          <w:sz w:val="24"/>
          <w:szCs w:val="24"/>
          <w:lang w:val="en-US" w:eastAsia="zh-CN"/>
        </w:rPr>
        <w:t xml:space="preserve">1、投标人应认真填报投标报价表中的所有内容，有关报价的详细说明可在本表后附页予以说明。对没有填报的费用，委托人将不予支付，并认为此项费用已包含在报价表中的其他单价或合价中。 </w:t>
      </w:r>
    </w:p>
    <w:p>
      <w:pPr>
        <w:pStyle w:val="55"/>
        <w:spacing w:line="360" w:lineRule="auto"/>
        <w:rPr>
          <w:rFonts w:cs="宋体"/>
          <w:color w:val="000000" w:themeColor="text1"/>
          <w:sz w:val="22"/>
        </w:rPr>
      </w:pPr>
    </w:p>
    <w:p>
      <w:pPr>
        <w:pStyle w:val="55"/>
        <w:spacing w:line="360" w:lineRule="auto"/>
        <w:rPr>
          <w:rFonts w:cs="宋体"/>
          <w:color w:val="000000" w:themeColor="text1"/>
          <w:sz w:val="22"/>
        </w:rPr>
      </w:pPr>
    </w:p>
    <w:p>
      <w:pPr>
        <w:pStyle w:val="55"/>
        <w:spacing w:line="360" w:lineRule="auto"/>
        <w:rPr>
          <w:rFonts w:cs="宋体"/>
          <w:color w:val="000000" w:themeColor="text1"/>
          <w:sz w:val="22"/>
        </w:rPr>
      </w:pPr>
      <w:r>
        <w:rPr>
          <w:rFonts w:cs="宋体"/>
          <w:color w:val="000000" w:themeColor="text1"/>
          <w:sz w:val="22"/>
        </w:rPr>
        <w:t xml:space="preserve">投标人(单位公章)：                    </w:t>
      </w:r>
    </w:p>
    <w:p>
      <w:pPr>
        <w:pStyle w:val="55"/>
        <w:spacing w:line="360" w:lineRule="auto"/>
        <w:rPr>
          <w:rFonts w:cs="宋体"/>
          <w:color w:val="000000" w:themeColor="text1"/>
          <w:sz w:val="22"/>
        </w:rPr>
      </w:pPr>
      <w:r>
        <w:rPr>
          <w:rFonts w:cs="宋体"/>
          <w:color w:val="000000" w:themeColor="text1"/>
          <w:sz w:val="22"/>
        </w:rPr>
        <w:t xml:space="preserve">法定代表人或委托代理人(签字或盖章)：                      </w:t>
      </w:r>
    </w:p>
    <w:p>
      <w:pPr>
        <w:pStyle w:val="55"/>
        <w:spacing w:line="360" w:lineRule="auto"/>
        <w:rPr>
          <w:rFonts w:cs="宋体"/>
          <w:color w:val="000000" w:themeColor="text1"/>
          <w:sz w:val="22"/>
        </w:rPr>
      </w:pPr>
      <w:r>
        <w:rPr>
          <w:rFonts w:cs="宋体"/>
          <w:color w:val="000000" w:themeColor="text1"/>
          <w:sz w:val="22"/>
        </w:rPr>
        <w:t>日期：    年     月     日</w:t>
      </w:r>
    </w:p>
    <w:p>
      <w:pPr>
        <w:pStyle w:val="2"/>
        <w:rPr>
          <w:color w:val="000000" w:themeColor="text1"/>
        </w:rPr>
        <w:sectPr>
          <w:pgSz w:w="11907" w:h="16840"/>
          <w:pgMar w:top="1134" w:right="1134" w:bottom="1134" w:left="1134" w:header="567" w:footer="567" w:gutter="0"/>
          <w:cols w:space="720" w:num="1"/>
        </w:sectPr>
      </w:pPr>
    </w:p>
    <w:p>
      <w:pPr>
        <w:widowControl/>
        <w:jc w:val="left"/>
        <w:rPr>
          <w:rFonts w:cs="宋体"/>
          <w:color w:val="000000" w:themeColor="text1"/>
          <w:sz w:val="22"/>
        </w:rPr>
      </w:pPr>
    </w:p>
    <w:p>
      <w:pPr>
        <w:autoSpaceDE w:val="0"/>
        <w:autoSpaceDN w:val="0"/>
        <w:adjustRightInd w:val="0"/>
        <w:spacing w:line="360" w:lineRule="auto"/>
        <w:jc w:val="center"/>
        <w:rPr>
          <w:rFonts w:cs="微软雅黑"/>
          <w:b/>
          <w:color w:val="000000" w:themeColor="text1"/>
          <w:kern w:val="0"/>
          <w:sz w:val="36"/>
          <w:szCs w:val="36"/>
        </w:rPr>
      </w:pPr>
      <w:r>
        <w:rPr>
          <w:rFonts w:hint="eastAsia" w:cs="微软雅黑"/>
          <w:b/>
          <w:color w:val="000000" w:themeColor="text1"/>
          <w:kern w:val="0"/>
          <w:sz w:val="36"/>
          <w:szCs w:val="36"/>
        </w:rPr>
        <w:t>六</w:t>
      </w:r>
      <w:r>
        <w:rPr>
          <w:rFonts w:cs="微软雅黑"/>
          <w:b/>
          <w:color w:val="000000" w:themeColor="text1"/>
          <w:kern w:val="0"/>
          <w:sz w:val="36"/>
          <w:szCs w:val="36"/>
        </w:rPr>
        <w:t>、投标保证金</w:t>
      </w:r>
    </w:p>
    <w:p>
      <w:pPr>
        <w:autoSpaceDE w:val="0"/>
        <w:autoSpaceDN w:val="0"/>
        <w:adjustRightInd w:val="0"/>
        <w:spacing w:line="360" w:lineRule="auto"/>
        <w:jc w:val="center"/>
        <w:rPr>
          <w:rFonts w:cs="微软雅黑"/>
          <w:b/>
          <w:color w:val="000000" w:themeColor="text1"/>
          <w:kern w:val="0"/>
          <w:sz w:val="36"/>
          <w:szCs w:val="36"/>
        </w:rPr>
      </w:pPr>
      <w:r>
        <w:rPr>
          <w:rFonts w:cs="微软雅黑"/>
          <w:color w:val="000000" w:themeColor="text1"/>
          <w:kern w:val="0"/>
          <w:sz w:val="24"/>
          <w:szCs w:val="21"/>
        </w:rPr>
        <w:t>投</w:t>
      </w:r>
      <w:r>
        <w:rPr>
          <w:rFonts w:cs="微软雅黑"/>
          <w:color w:val="000000" w:themeColor="text1"/>
          <w:spacing w:val="-2"/>
          <w:kern w:val="0"/>
          <w:sz w:val="24"/>
          <w:szCs w:val="21"/>
        </w:rPr>
        <w:t>标</w:t>
      </w:r>
      <w:r>
        <w:rPr>
          <w:rFonts w:cs="微软雅黑"/>
          <w:color w:val="000000" w:themeColor="text1"/>
          <w:kern w:val="0"/>
          <w:sz w:val="24"/>
          <w:szCs w:val="21"/>
        </w:rPr>
        <w:t>人应</w:t>
      </w:r>
      <w:r>
        <w:rPr>
          <w:rFonts w:cs="微软雅黑"/>
          <w:color w:val="000000" w:themeColor="text1"/>
          <w:spacing w:val="-2"/>
          <w:kern w:val="0"/>
          <w:sz w:val="24"/>
          <w:szCs w:val="21"/>
        </w:rPr>
        <w:t>在</w:t>
      </w:r>
      <w:r>
        <w:rPr>
          <w:rFonts w:cs="微软雅黑"/>
          <w:color w:val="000000" w:themeColor="text1"/>
          <w:kern w:val="0"/>
          <w:sz w:val="24"/>
          <w:szCs w:val="21"/>
        </w:rPr>
        <w:t>此</w:t>
      </w:r>
      <w:r>
        <w:rPr>
          <w:rFonts w:cs="微软雅黑"/>
          <w:color w:val="000000" w:themeColor="text1"/>
          <w:spacing w:val="-2"/>
          <w:kern w:val="0"/>
          <w:sz w:val="24"/>
          <w:szCs w:val="21"/>
        </w:rPr>
        <w:t>提</w:t>
      </w:r>
      <w:r>
        <w:rPr>
          <w:rFonts w:cs="微软雅黑"/>
          <w:color w:val="000000" w:themeColor="text1"/>
          <w:kern w:val="0"/>
          <w:sz w:val="24"/>
          <w:szCs w:val="21"/>
        </w:rPr>
        <w:t>供银行回单的复制件。</w:t>
      </w:r>
    </w:p>
    <w:p>
      <w:pPr>
        <w:widowControl/>
        <w:jc w:val="left"/>
        <w:rPr>
          <w:rFonts w:cs="微软雅黑"/>
          <w:b/>
          <w:color w:val="000000" w:themeColor="text1"/>
          <w:kern w:val="0"/>
          <w:sz w:val="36"/>
          <w:szCs w:val="36"/>
        </w:rPr>
      </w:pPr>
      <w:r>
        <w:rPr>
          <w:rFonts w:cs="微软雅黑"/>
          <w:b/>
          <w:color w:val="000000" w:themeColor="text1"/>
          <w:kern w:val="0"/>
          <w:sz w:val="36"/>
          <w:szCs w:val="36"/>
        </w:rPr>
        <w:br w:type="page"/>
      </w:r>
    </w:p>
    <w:p>
      <w:pPr>
        <w:autoSpaceDE w:val="0"/>
        <w:autoSpaceDN w:val="0"/>
        <w:adjustRightInd w:val="0"/>
        <w:spacing w:line="360" w:lineRule="auto"/>
        <w:jc w:val="center"/>
        <w:rPr>
          <w:rFonts w:cs="微软雅黑"/>
          <w:b/>
          <w:color w:val="000000" w:themeColor="text1"/>
          <w:kern w:val="0"/>
          <w:sz w:val="36"/>
          <w:szCs w:val="36"/>
        </w:rPr>
      </w:pPr>
      <w:r>
        <w:rPr>
          <w:rFonts w:hint="eastAsia" w:cs="微软雅黑"/>
          <w:b/>
          <w:color w:val="000000" w:themeColor="text1"/>
          <w:kern w:val="0"/>
          <w:sz w:val="36"/>
          <w:szCs w:val="36"/>
        </w:rPr>
        <w:t>七</w:t>
      </w:r>
      <w:r>
        <w:rPr>
          <w:rFonts w:cs="微软雅黑"/>
          <w:b/>
          <w:color w:val="000000" w:themeColor="text1"/>
          <w:kern w:val="0"/>
          <w:sz w:val="36"/>
          <w:szCs w:val="36"/>
        </w:rPr>
        <w:t>、商务和技术偏离表</w:t>
      </w:r>
    </w:p>
    <w:p>
      <w:pPr>
        <w:autoSpaceDE w:val="0"/>
        <w:autoSpaceDN w:val="0"/>
        <w:adjustRightInd w:val="0"/>
        <w:spacing w:line="200" w:lineRule="exact"/>
        <w:jc w:val="left"/>
        <w:rPr>
          <w:rFonts w:cs="微软雅黑"/>
          <w:color w:val="000000" w:themeColor="text1"/>
          <w:kern w:val="0"/>
          <w:sz w:val="20"/>
          <w:szCs w:val="20"/>
        </w:rPr>
      </w:pPr>
    </w:p>
    <w:p>
      <w:pPr>
        <w:spacing w:before="12"/>
        <w:rPr>
          <w:rFonts w:eastAsia="Microsoft JhengHei" w:cs="Microsoft JhengHei"/>
          <w:b/>
          <w:bCs/>
          <w:color w:val="000000" w:themeColor="text1"/>
          <w:sz w:val="12"/>
          <w:szCs w:val="12"/>
        </w:rPr>
      </w:pPr>
    </w:p>
    <w:tbl>
      <w:tblPr>
        <w:tblStyle w:val="79"/>
        <w:tblW w:w="0" w:type="auto"/>
        <w:jc w:val="center"/>
        <w:tblLayout w:type="fixed"/>
        <w:tblCellMar>
          <w:top w:w="0" w:type="dxa"/>
          <w:left w:w="0" w:type="dxa"/>
          <w:bottom w:w="0" w:type="dxa"/>
          <w:right w:w="0" w:type="dxa"/>
        </w:tblCellMar>
      </w:tblPr>
      <w:tblGrid>
        <w:gridCol w:w="926"/>
        <w:gridCol w:w="2693"/>
        <w:gridCol w:w="2979"/>
        <w:gridCol w:w="2337"/>
      </w:tblGrid>
      <w:tr>
        <w:tblPrEx>
          <w:tblCellMar>
            <w:top w:w="0" w:type="dxa"/>
            <w:left w:w="0" w:type="dxa"/>
            <w:bottom w:w="0" w:type="dxa"/>
            <w:right w:w="0" w:type="dxa"/>
          </w:tblCellMar>
        </w:tblPrEx>
        <w:trPr>
          <w:trHeight w:val="454"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1570"/>
              <w:adjustRightInd w:val="0"/>
              <w:snapToGrid w:val="0"/>
              <w:jc w:val="center"/>
              <w:rPr>
                <w:rFonts w:cs="宋体"/>
                <w:color w:val="000000" w:themeColor="text1"/>
                <w:sz w:val="22"/>
              </w:rPr>
            </w:pPr>
            <w:r>
              <w:rPr>
                <w:rFonts w:cs="宋体"/>
                <w:b/>
                <w:bCs/>
                <w:color w:val="000000" w:themeColor="text1"/>
                <w:sz w:val="22"/>
              </w:rPr>
              <w:t>序号</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1570"/>
              <w:adjustRightInd w:val="0"/>
              <w:snapToGrid w:val="0"/>
              <w:jc w:val="center"/>
              <w:rPr>
                <w:rFonts w:cs="宋体"/>
                <w:color w:val="000000" w:themeColor="text1"/>
                <w:sz w:val="22"/>
              </w:rPr>
            </w:pPr>
            <w:r>
              <w:rPr>
                <w:rFonts w:cs="宋体"/>
                <w:b/>
                <w:bCs/>
                <w:color w:val="000000" w:themeColor="text1"/>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vAlign w:val="center"/>
          </w:tcPr>
          <w:p>
            <w:pPr>
              <w:pStyle w:val="1570"/>
              <w:adjustRightInd w:val="0"/>
              <w:snapToGrid w:val="0"/>
              <w:jc w:val="center"/>
              <w:rPr>
                <w:rFonts w:cs="宋体"/>
                <w:color w:val="000000" w:themeColor="text1"/>
                <w:sz w:val="22"/>
              </w:rPr>
            </w:pPr>
            <w:r>
              <w:rPr>
                <w:rFonts w:cs="宋体"/>
                <w:b/>
                <w:bCs/>
                <w:color w:val="000000" w:themeColor="text1"/>
                <w:sz w:val="22"/>
              </w:rPr>
              <w:t>投标文件章节及条款号</w:t>
            </w:r>
          </w:p>
        </w:tc>
        <w:tc>
          <w:tcPr>
            <w:tcW w:w="2337" w:type="dxa"/>
            <w:tcBorders>
              <w:top w:val="single" w:color="000000" w:sz="4" w:space="0"/>
              <w:left w:val="single" w:color="000000" w:sz="4" w:space="0"/>
              <w:bottom w:val="single" w:color="000000" w:sz="4" w:space="0"/>
              <w:right w:val="single" w:color="000000" w:sz="4" w:space="0"/>
            </w:tcBorders>
            <w:vAlign w:val="center"/>
          </w:tcPr>
          <w:p>
            <w:pPr>
              <w:pStyle w:val="1570"/>
              <w:adjustRightInd w:val="0"/>
              <w:snapToGrid w:val="0"/>
              <w:jc w:val="center"/>
              <w:rPr>
                <w:rFonts w:cs="宋体"/>
                <w:color w:val="000000" w:themeColor="text1"/>
                <w:sz w:val="22"/>
              </w:rPr>
            </w:pPr>
            <w:r>
              <w:rPr>
                <w:rFonts w:cs="宋体"/>
                <w:b/>
                <w:bCs/>
                <w:color w:val="000000" w:themeColor="text1"/>
                <w:sz w:val="22"/>
              </w:rPr>
              <w:t>偏差说明</w:t>
            </w:r>
          </w:p>
        </w:tc>
      </w:tr>
      <w:tr>
        <w:tblPrEx>
          <w:tblCellMar>
            <w:top w:w="0" w:type="dxa"/>
            <w:left w:w="0" w:type="dxa"/>
            <w:bottom w:w="0" w:type="dxa"/>
            <w:right w:w="0" w:type="dxa"/>
          </w:tblCellMar>
        </w:tblPrEx>
        <w:trPr>
          <w:trHeight w:val="456"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1570"/>
              <w:adjustRightInd w:val="0"/>
              <w:snapToGrid w:val="0"/>
              <w:jc w:val="center"/>
              <w:rPr>
                <w:color w:val="000000" w:themeColor="text1"/>
                <w:sz w:val="22"/>
              </w:rPr>
            </w:pPr>
            <w:r>
              <w:rPr>
                <w:color w:val="000000" w:themeColor="text1"/>
                <w:sz w:val="22"/>
              </w:rPr>
              <w:t>1</w:t>
            </w:r>
          </w:p>
        </w:tc>
        <w:tc>
          <w:tcPr>
            <w:tcW w:w="26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c>
          <w:tcPr>
            <w:tcW w:w="29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c>
          <w:tcPr>
            <w:tcW w:w="2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r>
      <w:tr>
        <w:tblPrEx>
          <w:tblCellMar>
            <w:top w:w="0" w:type="dxa"/>
            <w:left w:w="0" w:type="dxa"/>
            <w:bottom w:w="0" w:type="dxa"/>
            <w:right w:w="0" w:type="dxa"/>
          </w:tblCellMar>
        </w:tblPrEx>
        <w:trPr>
          <w:trHeight w:val="454"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1570"/>
              <w:adjustRightInd w:val="0"/>
              <w:snapToGrid w:val="0"/>
              <w:jc w:val="center"/>
              <w:rPr>
                <w:color w:val="000000" w:themeColor="text1"/>
                <w:sz w:val="22"/>
              </w:rPr>
            </w:pPr>
            <w:r>
              <w:rPr>
                <w:color w:val="000000" w:themeColor="text1"/>
                <w:sz w:val="22"/>
              </w:rPr>
              <w:t>2</w:t>
            </w:r>
          </w:p>
        </w:tc>
        <w:tc>
          <w:tcPr>
            <w:tcW w:w="26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c>
          <w:tcPr>
            <w:tcW w:w="29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c>
          <w:tcPr>
            <w:tcW w:w="2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r>
      <w:tr>
        <w:tblPrEx>
          <w:tblCellMar>
            <w:top w:w="0" w:type="dxa"/>
            <w:left w:w="0" w:type="dxa"/>
            <w:bottom w:w="0" w:type="dxa"/>
            <w:right w:w="0" w:type="dxa"/>
          </w:tblCellMar>
        </w:tblPrEx>
        <w:trPr>
          <w:trHeight w:val="454"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1570"/>
              <w:adjustRightInd w:val="0"/>
              <w:snapToGrid w:val="0"/>
              <w:jc w:val="center"/>
              <w:rPr>
                <w:color w:val="000000" w:themeColor="text1"/>
                <w:sz w:val="22"/>
              </w:rPr>
            </w:pPr>
            <w:r>
              <w:rPr>
                <w:color w:val="000000" w:themeColor="text1"/>
                <w:sz w:val="22"/>
              </w:rPr>
              <w:t>3</w:t>
            </w:r>
          </w:p>
        </w:tc>
        <w:tc>
          <w:tcPr>
            <w:tcW w:w="26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c>
          <w:tcPr>
            <w:tcW w:w="29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c>
          <w:tcPr>
            <w:tcW w:w="2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r>
      <w:tr>
        <w:tblPrEx>
          <w:tblCellMar>
            <w:top w:w="0" w:type="dxa"/>
            <w:left w:w="0" w:type="dxa"/>
            <w:bottom w:w="0" w:type="dxa"/>
            <w:right w:w="0" w:type="dxa"/>
          </w:tblCellMar>
        </w:tblPrEx>
        <w:trPr>
          <w:trHeight w:val="454"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1570"/>
              <w:adjustRightInd w:val="0"/>
              <w:snapToGrid w:val="0"/>
              <w:jc w:val="center"/>
              <w:rPr>
                <w:color w:val="000000" w:themeColor="text1"/>
                <w:sz w:val="22"/>
              </w:rPr>
            </w:pPr>
            <w:r>
              <w:rPr>
                <w:color w:val="000000" w:themeColor="text1"/>
                <w:sz w:val="22"/>
              </w:rPr>
              <w:t>4</w:t>
            </w:r>
          </w:p>
        </w:tc>
        <w:tc>
          <w:tcPr>
            <w:tcW w:w="26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c>
          <w:tcPr>
            <w:tcW w:w="29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c>
          <w:tcPr>
            <w:tcW w:w="2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r>
      <w:tr>
        <w:tblPrEx>
          <w:tblCellMar>
            <w:top w:w="0" w:type="dxa"/>
            <w:left w:w="0" w:type="dxa"/>
            <w:bottom w:w="0" w:type="dxa"/>
            <w:right w:w="0" w:type="dxa"/>
          </w:tblCellMar>
        </w:tblPrEx>
        <w:trPr>
          <w:trHeight w:val="454"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1570"/>
              <w:adjustRightInd w:val="0"/>
              <w:snapToGrid w:val="0"/>
              <w:jc w:val="center"/>
              <w:rPr>
                <w:color w:val="000000" w:themeColor="text1"/>
                <w:sz w:val="22"/>
              </w:rPr>
            </w:pPr>
            <w:r>
              <w:rPr>
                <w:color w:val="000000" w:themeColor="text1"/>
                <w:sz w:val="22"/>
              </w:rPr>
              <w:t>5</w:t>
            </w:r>
          </w:p>
        </w:tc>
        <w:tc>
          <w:tcPr>
            <w:tcW w:w="26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c>
          <w:tcPr>
            <w:tcW w:w="29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c>
          <w:tcPr>
            <w:tcW w:w="2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r>
      <w:tr>
        <w:tblPrEx>
          <w:tblCellMar>
            <w:top w:w="0" w:type="dxa"/>
            <w:left w:w="0" w:type="dxa"/>
            <w:bottom w:w="0" w:type="dxa"/>
            <w:right w:w="0" w:type="dxa"/>
          </w:tblCellMar>
        </w:tblPrEx>
        <w:trPr>
          <w:trHeight w:val="456"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1570"/>
              <w:adjustRightInd w:val="0"/>
              <w:snapToGrid w:val="0"/>
              <w:jc w:val="center"/>
              <w:rPr>
                <w:color w:val="000000" w:themeColor="text1"/>
                <w:sz w:val="22"/>
              </w:rPr>
            </w:pPr>
            <w:r>
              <w:rPr>
                <w:color w:val="000000" w:themeColor="text1"/>
                <w:sz w:val="22"/>
              </w:rPr>
              <w:t>……</w:t>
            </w:r>
          </w:p>
        </w:tc>
        <w:tc>
          <w:tcPr>
            <w:tcW w:w="26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 w:val="22"/>
              </w:rPr>
            </w:pPr>
          </w:p>
        </w:tc>
        <w:tc>
          <w:tcPr>
            <w:tcW w:w="29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c>
          <w:tcPr>
            <w:tcW w:w="2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color w:val="000000" w:themeColor="text1"/>
                <w:sz w:val="22"/>
              </w:rPr>
            </w:pPr>
          </w:p>
        </w:tc>
      </w:tr>
    </w:tbl>
    <w:p>
      <w:pPr>
        <w:spacing w:before="2"/>
        <w:rPr>
          <w:rFonts w:eastAsia="Microsoft JhengHei" w:cs="Microsoft JhengHei"/>
          <w:b/>
          <w:bCs/>
          <w:color w:val="000000" w:themeColor="text1"/>
          <w:sz w:val="4"/>
          <w:szCs w:val="4"/>
        </w:rPr>
      </w:pPr>
    </w:p>
    <w:p>
      <w:pPr>
        <w:numPr>
          <w:ilvl w:val="0"/>
          <w:numId w:val="14"/>
        </w:numPr>
        <w:autoSpaceDE w:val="0"/>
        <w:autoSpaceDN w:val="0"/>
        <w:adjustRightInd w:val="0"/>
        <w:snapToGrid w:val="0"/>
        <w:ind w:left="0" w:firstLine="0"/>
        <w:rPr>
          <w:color w:val="000000" w:themeColor="text1"/>
        </w:rPr>
      </w:pPr>
      <w:r>
        <w:rPr>
          <w:color w:val="000000" w:themeColor="text1"/>
        </w:rPr>
        <w:t>投标人须完整填写本表。如果未完整填写本表的各项内容则视作投标人已经对招标文件相关要求和内容完全理解并同意，其投标报价为在此基础上的完全价格。</w:t>
      </w:r>
    </w:p>
    <w:p>
      <w:pPr>
        <w:numPr>
          <w:ilvl w:val="0"/>
          <w:numId w:val="14"/>
        </w:numPr>
        <w:autoSpaceDE w:val="0"/>
        <w:autoSpaceDN w:val="0"/>
        <w:adjustRightInd w:val="0"/>
        <w:snapToGrid w:val="0"/>
        <w:ind w:left="0" w:firstLine="0"/>
        <w:rPr>
          <w:color w:val="000000" w:themeColor="text1"/>
        </w:rPr>
      </w:pPr>
      <w:r>
        <w:rPr>
          <w:color w:val="000000" w:themeColor="text1"/>
        </w:rPr>
        <w:t>在委托人与中标人签订合同期间，中标人未在投标文件“商务和技术偏离表”中列出偏离说明，即使其在投标文件的其他部分说明与招标文件要求有所不同或回避不答，甚至在评标时对该项目已作了偏离扣分处理，亦均视为完全符合招标文件中所要求的最佳值并写入合同。若中标人在定标后及合同签订前，以上述事项为借口而不履行合同签订手续及执行合同，则视作放弃中标资格，招标人有权没收其投标保证金。</w:t>
      </w:r>
    </w:p>
    <w:p>
      <w:pPr>
        <w:autoSpaceDE w:val="0"/>
        <w:autoSpaceDN w:val="0"/>
        <w:adjustRightInd w:val="0"/>
        <w:snapToGrid w:val="0"/>
        <w:rPr>
          <w:color w:val="000000" w:themeColor="text1"/>
        </w:rPr>
      </w:pPr>
    </w:p>
    <w:p>
      <w:pPr>
        <w:autoSpaceDE w:val="0"/>
        <w:autoSpaceDN w:val="0"/>
        <w:adjustRightInd w:val="0"/>
        <w:spacing w:beforeLines="50"/>
        <w:ind w:left="397"/>
        <w:rPr>
          <w:color w:val="000000" w:themeColor="text1"/>
        </w:rPr>
      </w:pPr>
    </w:p>
    <w:p>
      <w:pPr>
        <w:pStyle w:val="55"/>
        <w:spacing w:line="360" w:lineRule="auto"/>
        <w:ind w:left="397" w:firstLine="3570" w:firstLineChars="1623"/>
        <w:rPr>
          <w:rFonts w:cs="宋体"/>
          <w:color w:val="000000" w:themeColor="text1"/>
          <w:sz w:val="22"/>
        </w:rPr>
      </w:pPr>
      <w:r>
        <w:rPr>
          <w:rFonts w:cs="宋体"/>
          <w:color w:val="000000" w:themeColor="text1"/>
          <w:sz w:val="22"/>
        </w:rPr>
        <w:t xml:space="preserve">投标人(单位公章)：     </w:t>
      </w:r>
    </w:p>
    <w:p>
      <w:pPr>
        <w:pStyle w:val="55"/>
        <w:spacing w:line="360" w:lineRule="auto"/>
        <w:ind w:left="397" w:firstLine="3570" w:firstLineChars="1623"/>
        <w:rPr>
          <w:rFonts w:cs="宋体"/>
          <w:color w:val="000000" w:themeColor="text1"/>
          <w:sz w:val="22"/>
        </w:rPr>
      </w:pPr>
      <w:r>
        <w:rPr>
          <w:rFonts w:cs="宋体"/>
          <w:color w:val="000000" w:themeColor="text1"/>
          <w:sz w:val="22"/>
        </w:rPr>
        <w:t xml:space="preserve">法定代表人或委托代理人(签字或盖章)：  </w:t>
      </w:r>
    </w:p>
    <w:p>
      <w:pPr>
        <w:pStyle w:val="55"/>
        <w:spacing w:line="360" w:lineRule="auto"/>
        <w:ind w:left="397" w:firstLine="3570" w:firstLineChars="1623"/>
        <w:rPr>
          <w:rFonts w:cs="宋体"/>
          <w:color w:val="000000" w:themeColor="text1"/>
          <w:sz w:val="22"/>
        </w:rPr>
      </w:pPr>
      <w:r>
        <w:rPr>
          <w:rFonts w:cs="宋体"/>
          <w:color w:val="000000" w:themeColor="text1"/>
          <w:sz w:val="22"/>
        </w:rPr>
        <w:t>日期：    年     月     日</w:t>
      </w:r>
    </w:p>
    <w:p>
      <w:pPr>
        <w:jc w:val="left"/>
        <w:rPr>
          <w:b/>
          <w:color w:val="000000" w:themeColor="text1"/>
          <w:sz w:val="24"/>
        </w:rPr>
      </w:pPr>
    </w:p>
    <w:p>
      <w:pPr>
        <w:widowControl/>
        <w:jc w:val="center"/>
        <w:rPr>
          <w:rFonts w:cs="微软雅黑"/>
          <w:b/>
          <w:color w:val="000000" w:themeColor="text1"/>
          <w:kern w:val="0"/>
          <w:sz w:val="36"/>
          <w:szCs w:val="36"/>
        </w:rPr>
      </w:pPr>
      <w:r>
        <w:rPr>
          <w:b/>
          <w:color w:val="000000" w:themeColor="text1"/>
          <w:sz w:val="24"/>
        </w:rPr>
        <w:br w:type="page"/>
      </w:r>
      <w:r>
        <w:rPr>
          <w:rFonts w:hint="eastAsia" w:cs="微软雅黑"/>
          <w:b/>
          <w:color w:val="000000" w:themeColor="text1"/>
          <w:kern w:val="0"/>
          <w:sz w:val="36"/>
          <w:szCs w:val="36"/>
        </w:rPr>
        <w:t>八</w:t>
      </w:r>
      <w:r>
        <w:rPr>
          <w:rFonts w:cs="微软雅黑"/>
          <w:b/>
          <w:color w:val="000000" w:themeColor="text1"/>
          <w:kern w:val="0"/>
          <w:sz w:val="36"/>
          <w:szCs w:val="36"/>
        </w:rPr>
        <w:t>、资格审查资料</w:t>
      </w:r>
    </w:p>
    <w:p>
      <w:pPr>
        <w:autoSpaceDE w:val="0"/>
        <w:autoSpaceDN w:val="0"/>
        <w:adjustRightInd w:val="0"/>
        <w:spacing w:before="7" w:line="140" w:lineRule="exact"/>
        <w:jc w:val="left"/>
        <w:rPr>
          <w:rFonts w:cs="微软雅黑"/>
          <w:color w:val="000000" w:themeColor="text1"/>
          <w:kern w:val="0"/>
          <w:sz w:val="14"/>
          <w:szCs w:val="14"/>
        </w:rPr>
      </w:pPr>
    </w:p>
    <w:p>
      <w:pPr>
        <w:spacing w:line="360" w:lineRule="auto"/>
        <w:jc w:val="center"/>
        <w:rPr>
          <w:rFonts w:cs="宋体"/>
          <w:b/>
          <w:color w:val="000000" w:themeColor="text1"/>
          <w:sz w:val="32"/>
          <w:szCs w:val="32"/>
        </w:rPr>
      </w:pPr>
      <w:r>
        <w:rPr>
          <w:rFonts w:cs="宋体"/>
          <w:b/>
          <w:color w:val="000000" w:themeColor="text1"/>
          <w:sz w:val="32"/>
          <w:szCs w:val="32"/>
        </w:rPr>
        <w:t>(一)基本情况表</w:t>
      </w:r>
    </w:p>
    <w:tbl>
      <w:tblPr>
        <w:tblStyle w:val="79"/>
        <w:tblW w:w="0" w:type="auto"/>
        <w:jc w:val="center"/>
        <w:tblLayout w:type="fixed"/>
        <w:tblCellMar>
          <w:top w:w="0" w:type="dxa"/>
          <w:left w:w="0" w:type="dxa"/>
          <w:bottom w:w="0" w:type="dxa"/>
          <w:right w:w="0" w:type="dxa"/>
        </w:tblCellMar>
      </w:tblPr>
      <w:tblGrid>
        <w:gridCol w:w="2174"/>
        <w:gridCol w:w="944"/>
        <w:gridCol w:w="2410"/>
        <w:gridCol w:w="1135"/>
        <w:gridCol w:w="2269"/>
      </w:tblGrid>
      <w:tr>
        <w:tblPrEx>
          <w:tblCellMar>
            <w:top w:w="0" w:type="dxa"/>
            <w:left w:w="0" w:type="dxa"/>
            <w:bottom w:w="0" w:type="dxa"/>
            <w:right w:w="0" w:type="dxa"/>
          </w:tblCellMar>
        </w:tblPrEx>
        <w:trPr>
          <w:trHeight w:val="74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投标</w:t>
            </w:r>
            <w:r>
              <w:rPr>
                <w:rFonts w:cs="微软雅黑"/>
                <w:color w:val="000000" w:themeColor="text1"/>
                <w:spacing w:val="-2"/>
                <w:kern w:val="0"/>
                <w:sz w:val="22"/>
              </w:rPr>
              <w:t>人</w:t>
            </w:r>
            <w:r>
              <w:rPr>
                <w:rFonts w:cs="微软雅黑"/>
                <w:color w:val="000000" w:themeColor="text1"/>
                <w:kern w:val="0"/>
                <w:sz w:val="22"/>
              </w:rPr>
              <w:t>名称</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hint="eastAsia"/>
                <w:color w:val="000000" w:themeColor="text1"/>
                <w:kern w:val="0"/>
                <w:sz w:val="22"/>
              </w:rPr>
              <w:t>纳税人识别号</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注册</w:t>
            </w:r>
            <w:r>
              <w:rPr>
                <w:rFonts w:cs="微软雅黑"/>
                <w:color w:val="000000" w:themeColor="text1"/>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成立</w:t>
            </w:r>
            <w:r>
              <w:rPr>
                <w:rFonts w:cs="微软雅黑"/>
                <w:color w:val="000000" w:themeColor="text1"/>
                <w:spacing w:val="-2"/>
                <w:kern w:val="0"/>
                <w:sz w:val="22"/>
              </w:rPr>
              <w:t>时</w:t>
            </w:r>
            <w:r>
              <w:rPr>
                <w:rFonts w:cs="微软雅黑"/>
                <w:color w:val="000000" w:themeColor="text1"/>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注册</w:t>
            </w:r>
            <w:r>
              <w:rPr>
                <w:rFonts w:cs="微软雅黑"/>
                <w:color w:val="000000" w:themeColor="text1"/>
                <w:spacing w:val="-2"/>
                <w:kern w:val="0"/>
                <w:sz w:val="22"/>
              </w:rPr>
              <w:t>地</w:t>
            </w:r>
            <w:r>
              <w:rPr>
                <w:rFonts w:cs="微软雅黑"/>
                <w:color w:val="000000" w:themeColor="text1"/>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邮政</w:t>
            </w:r>
            <w:r>
              <w:rPr>
                <w:rFonts w:cs="微软雅黑"/>
                <w:color w:val="000000" w:themeColor="text1"/>
                <w:spacing w:val="-2"/>
                <w:kern w:val="0"/>
                <w:sz w:val="22"/>
              </w:rPr>
              <w:t>编</w:t>
            </w:r>
            <w:r>
              <w:rPr>
                <w:rFonts w:cs="微软雅黑"/>
                <w:color w:val="000000" w:themeColor="text1"/>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员工</w:t>
            </w:r>
            <w:r>
              <w:rPr>
                <w:rFonts w:cs="微软雅黑"/>
                <w:color w:val="000000" w:themeColor="text1"/>
                <w:spacing w:val="-2"/>
                <w:kern w:val="0"/>
                <w:sz w:val="22"/>
              </w:rPr>
              <w:t>总</w:t>
            </w:r>
            <w:r>
              <w:rPr>
                <w:rFonts w:cs="微软雅黑"/>
                <w:color w:val="000000" w:themeColor="text1"/>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r>
      <w:tr>
        <w:tblPrEx>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联系</w:t>
            </w:r>
            <w:r>
              <w:rPr>
                <w:rFonts w:cs="微软雅黑"/>
                <w:color w:val="000000" w:themeColor="text1"/>
                <w:spacing w:val="-2"/>
                <w:kern w:val="0"/>
                <w:sz w:val="22"/>
              </w:rPr>
              <w:t>方</w:t>
            </w:r>
            <w:r>
              <w:rPr>
                <w:rFonts w:cs="微软雅黑"/>
                <w:color w:val="000000" w:themeColor="text1"/>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r>
      <w:tr>
        <w:tblPrEx>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r>
      <w:tr>
        <w:tblPrEx>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微软雅黑"/>
                <w:color w:val="000000" w:themeColor="text1"/>
                <w:kern w:val="0"/>
                <w:sz w:val="22"/>
              </w:rPr>
            </w:pPr>
            <w:r>
              <w:rPr>
                <w:rFonts w:cs="微软雅黑"/>
                <w:color w:val="000000" w:themeColor="text1"/>
                <w:kern w:val="0"/>
                <w:sz w:val="22"/>
              </w:rPr>
              <w:t>法定</w:t>
            </w:r>
            <w:r>
              <w:rPr>
                <w:rFonts w:cs="微软雅黑"/>
                <w:color w:val="000000" w:themeColor="text1"/>
                <w:spacing w:val="-2"/>
                <w:kern w:val="0"/>
                <w:sz w:val="22"/>
              </w:rPr>
              <w:t>代</w:t>
            </w:r>
            <w:r>
              <w:rPr>
                <w:rFonts w:cs="微软雅黑"/>
                <w:color w:val="000000" w:themeColor="text1"/>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r>
      <w:tr>
        <w:tblPrEx>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微软雅黑"/>
                <w:color w:val="000000" w:themeColor="text1"/>
                <w:kern w:val="0"/>
                <w:sz w:val="22"/>
              </w:rPr>
            </w:pPr>
            <w:r>
              <w:rPr>
                <w:rFonts w:cs="微软雅黑"/>
                <w:color w:val="000000" w:themeColor="text1"/>
                <w:kern w:val="0"/>
                <w:sz w:val="22"/>
              </w:rPr>
              <w:t>投标</w:t>
            </w:r>
            <w:r>
              <w:rPr>
                <w:rFonts w:cs="微软雅黑"/>
                <w:color w:val="000000" w:themeColor="text1"/>
                <w:spacing w:val="-2"/>
                <w:kern w:val="0"/>
                <w:sz w:val="22"/>
              </w:rPr>
              <w:t>人具</w:t>
            </w:r>
            <w:r>
              <w:rPr>
                <w:rFonts w:cs="微软雅黑"/>
                <w:color w:val="000000" w:themeColor="text1"/>
                <w:kern w:val="0"/>
                <w:sz w:val="22"/>
              </w:rPr>
              <w:t>有</w:t>
            </w:r>
            <w:r>
              <w:rPr>
                <w:rFonts w:cs="微软雅黑"/>
                <w:color w:val="000000" w:themeColor="text1"/>
                <w:spacing w:val="-2"/>
                <w:kern w:val="0"/>
                <w:sz w:val="22"/>
              </w:rPr>
              <w:t>的</w:t>
            </w:r>
            <w:r>
              <w:rPr>
                <w:rFonts w:cs="微软雅黑"/>
                <w:color w:val="000000" w:themeColor="text1"/>
                <w:kern w:val="0"/>
                <w:sz w:val="22"/>
              </w:rPr>
              <w:t>各</w:t>
            </w:r>
            <w:r>
              <w:rPr>
                <w:rFonts w:cs="微软雅黑"/>
                <w:color w:val="000000" w:themeColor="text1"/>
                <w:spacing w:val="-2"/>
                <w:kern w:val="0"/>
                <w:sz w:val="22"/>
              </w:rPr>
              <w:t>类</w:t>
            </w:r>
            <w:r>
              <w:rPr>
                <w:rFonts w:cs="微软雅黑"/>
                <w:color w:val="000000" w:themeColor="text1"/>
                <w:kern w:val="0"/>
                <w:sz w:val="22"/>
              </w:rPr>
              <w:t>资质证书</w:t>
            </w:r>
            <w:r>
              <w:rPr>
                <w:rFonts w:hint="eastAsia" w:cs="微软雅黑"/>
                <w:color w:val="000000" w:themeColor="text1"/>
                <w:kern w:val="0"/>
                <w:sz w:val="22"/>
              </w:rPr>
              <w:t>(如有)</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300"/>
                <w:tab w:val="left" w:pos="4400"/>
              </w:tabs>
              <w:autoSpaceDE w:val="0"/>
              <w:autoSpaceDN w:val="0"/>
              <w:adjustRightInd w:val="0"/>
              <w:snapToGrid w:val="0"/>
              <w:jc w:val="left"/>
              <w:rPr>
                <w:rFonts w:cs="微软雅黑"/>
                <w:color w:val="000000" w:themeColor="text1"/>
                <w:kern w:val="0"/>
                <w:sz w:val="22"/>
              </w:rPr>
            </w:pPr>
            <w:r>
              <w:rPr>
                <w:rFonts w:cs="微软雅黑"/>
                <w:color w:val="000000" w:themeColor="text1"/>
                <w:kern w:val="0"/>
                <w:sz w:val="22"/>
              </w:rPr>
              <w:t>类型</w:t>
            </w:r>
            <w:r>
              <w:rPr>
                <w:rFonts w:hint="eastAsia" w:cs="微软雅黑"/>
                <w:color w:val="000000" w:themeColor="text1"/>
                <w:kern w:val="0"/>
                <w:sz w:val="22"/>
              </w:rPr>
              <w:t>1</w:t>
            </w:r>
            <w:r>
              <w:rPr>
                <w:rFonts w:cs="微软雅黑"/>
                <w:color w:val="000000" w:themeColor="text1"/>
                <w:kern w:val="0"/>
                <w:sz w:val="22"/>
              </w:rPr>
              <w:t>：</w:t>
            </w:r>
            <w:r>
              <w:rPr>
                <w:rFonts w:cs="微软雅黑"/>
                <w:color w:val="000000" w:themeColor="text1"/>
                <w:kern w:val="0"/>
                <w:sz w:val="22"/>
              </w:rPr>
              <w:tab/>
            </w:r>
            <w:r>
              <w:rPr>
                <w:rFonts w:cs="微软雅黑"/>
                <w:color w:val="000000" w:themeColor="text1"/>
                <w:spacing w:val="-2"/>
                <w:kern w:val="0"/>
                <w:sz w:val="22"/>
              </w:rPr>
              <w:t>等</w:t>
            </w:r>
            <w:r>
              <w:rPr>
                <w:rFonts w:cs="微软雅黑"/>
                <w:color w:val="000000" w:themeColor="text1"/>
                <w:kern w:val="0"/>
                <w:sz w:val="22"/>
              </w:rPr>
              <w:t>级：</w:t>
            </w:r>
            <w:r>
              <w:rPr>
                <w:rFonts w:cs="微软雅黑"/>
                <w:color w:val="000000" w:themeColor="text1"/>
                <w:kern w:val="0"/>
                <w:sz w:val="22"/>
              </w:rPr>
              <w:tab/>
            </w:r>
            <w:r>
              <w:rPr>
                <w:rFonts w:cs="微软雅黑"/>
                <w:color w:val="000000" w:themeColor="text1"/>
                <w:kern w:val="0"/>
                <w:sz w:val="22"/>
              </w:rPr>
              <w:t>证</w:t>
            </w:r>
            <w:r>
              <w:rPr>
                <w:rFonts w:cs="微软雅黑"/>
                <w:color w:val="000000" w:themeColor="text1"/>
                <w:spacing w:val="-2"/>
                <w:kern w:val="0"/>
                <w:sz w:val="22"/>
              </w:rPr>
              <w:t>书</w:t>
            </w:r>
            <w:r>
              <w:rPr>
                <w:rFonts w:cs="微软雅黑"/>
                <w:color w:val="000000" w:themeColor="text1"/>
                <w:kern w:val="0"/>
                <w:sz w:val="22"/>
              </w:rPr>
              <w:t>号：</w:t>
            </w:r>
          </w:p>
          <w:p>
            <w:pPr>
              <w:tabs>
                <w:tab w:val="left" w:pos="2300"/>
                <w:tab w:val="left" w:pos="4400"/>
              </w:tabs>
              <w:autoSpaceDE w:val="0"/>
              <w:autoSpaceDN w:val="0"/>
              <w:adjustRightInd w:val="0"/>
              <w:snapToGrid w:val="0"/>
              <w:jc w:val="left"/>
              <w:rPr>
                <w:rFonts w:cs="微软雅黑"/>
                <w:color w:val="000000" w:themeColor="text1"/>
                <w:kern w:val="0"/>
                <w:sz w:val="22"/>
              </w:rPr>
            </w:pPr>
            <w:r>
              <w:rPr>
                <w:rFonts w:cs="微软雅黑"/>
                <w:color w:val="000000" w:themeColor="text1"/>
                <w:kern w:val="0"/>
                <w:sz w:val="22"/>
              </w:rPr>
              <w:t>类型</w:t>
            </w:r>
            <w:r>
              <w:rPr>
                <w:rFonts w:hint="eastAsia" w:cs="微软雅黑"/>
                <w:color w:val="000000" w:themeColor="text1"/>
                <w:kern w:val="0"/>
                <w:sz w:val="22"/>
              </w:rPr>
              <w:t>2</w:t>
            </w:r>
            <w:r>
              <w:rPr>
                <w:rFonts w:cs="微软雅黑"/>
                <w:color w:val="000000" w:themeColor="text1"/>
                <w:kern w:val="0"/>
                <w:sz w:val="22"/>
              </w:rPr>
              <w:t>：</w:t>
            </w:r>
            <w:r>
              <w:rPr>
                <w:rFonts w:cs="微软雅黑"/>
                <w:color w:val="000000" w:themeColor="text1"/>
                <w:kern w:val="0"/>
                <w:sz w:val="22"/>
              </w:rPr>
              <w:tab/>
            </w:r>
            <w:r>
              <w:rPr>
                <w:rFonts w:cs="微软雅黑"/>
                <w:color w:val="000000" w:themeColor="text1"/>
                <w:spacing w:val="-2"/>
                <w:kern w:val="0"/>
                <w:sz w:val="22"/>
              </w:rPr>
              <w:t>等</w:t>
            </w:r>
            <w:r>
              <w:rPr>
                <w:rFonts w:cs="微软雅黑"/>
                <w:color w:val="000000" w:themeColor="text1"/>
                <w:kern w:val="0"/>
                <w:sz w:val="22"/>
              </w:rPr>
              <w:t>级：</w:t>
            </w:r>
            <w:r>
              <w:rPr>
                <w:rFonts w:cs="微软雅黑"/>
                <w:color w:val="000000" w:themeColor="text1"/>
                <w:kern w:val="0"/>
                <w:sz w:val="22"/>
              </w:rPr>
              <w:tab/>
            </w:r>
            <w:r>
              <w:rPr>
                <w:rFonts w:cs="微软雅黑"/>
                <w:color w:val="000000" w:themeColor="text1"/>
                <w:kern w:val="0"/>
                <w:sz w:val="22"/>
              </w:rPr>
              <w:t>证</w:t>
            </w:r>
            <w:r>
              <w:rPr>
                <w:rFonts w:cs="微软雅黑"/>
                <w:color w:val="000000" w:themeColor="text1"/>
                <w:spacing w:val="-2"/>
                <w:kern w:val="0"/>
                <w:sz w:val="22"/>
              </w:rPr>
              <w:t>书</w:t>
            </w:r>
            <w:r>
              <w:rPr>
                <w:rFonts w:cs="微软雅黑"/>
                <w:color w:val="000000" w:themeColor="text1"/>
                <w:kern w:val="0"/>
                <w:sz w:val="22"/>
              </w:rPr>
              <w:t>号：</w:t>
            </w:r>
          </w:p>
          <w:p>
            <w:pPr>
              <w:tabs>
                <w:tab w:val="left" w:pos="2300"/>
                <w:tab w:val="left" w:pos="4400"/>
              </w:tabs>
              <w:autoSpaceDE w:val="0"/>
              <w:autoSpaceDN w:val="0"/>
              <w:adjustRightInd w:val="0"/>
              <w:snapToGrid w:val="0"/>
              <w:jc w:val="left"/>
              <w:rPr>
                <w:color w:val="000000" w:themeColor="text1"/>
                <w:kern w:val="0"/>
                <w:sz w:val="22"/>
              </w:rPr>
            </w:pPr>
            <w:r>
              <w:rPr>
                <w:rFonts w:cs="微软雅黑"/>
                <w:color w:val="000000" w:themeColor="text1"/>
                <w:kern w:val="0"/>
                <w:sz w:val="22"/>
              </w:rPr>
              <w:t>类型</w:t>
            </w:r>
            <w:r>
              <w:rPr>
                <w:rFonts w:hint="eastAsia" w:cs="微软雅黑"/>
                <w:color w:val="000000" w:themeColor="text1"/>
                <w:kern w:val="0"/>
                <w:sz w:val="22"/>
              </w:rPr>
              <w:t>3</w:t>
            </w:r>
            <w:r>
              <w:rPr>
                <w:rFonts w:cs="微软雅黑"/>
                <w:color w:val="000000" w:themeColor="text1"/>
                <w:kern w:val="0"/>
                <w:sz w:val="22"/>
              </w:rPr>
              <w:t>：</w:t>
            </w:r>
            <w:r>
              <w:rPr>
                <w:rFonts w:cs="微软雅黑"/>
                <w:color w:val="000000" w:themeColor="text1"/>
                <w:kern w:val="0"/>
                <w:sz w:val="22"/>
              </w:rPr>
              <w:tab/>
            </w:r>
            <w:r>
              <w:rPr>
                <w:rFonts w:cs="微软雅黑"/>
                <w:color w:val="000000" w:themeColor="text1"/>
                <w:spacing w:val="-2"/>
                <w:kern w:val="0"/>
                <w:sz w:val="22"/>
              </w:rPr>
              <w:t>等</w:t>
            </w:r>
            <w:r>
              <w:rPr>
                <w:rFonts w:cs="微软雅黑"/>
                <w:color w:val="000000" w:themeColor="text1"/>
                <w:kern w:val="0"/>
                <w:sz w:val="22"/>
              </w:rPr>
              <w:t>级：</w:t>
            </w:r>
            <w:r>
              <w:rPr>
                <w:rFonts w:cs="微软雅黑"/>
                <w:color w:val="000000" w:themeColor="text1"/>
                <w:kern w:val="0"/>
                <w:sz w:val="22"/>
              </w:rPr>
              <w:tab/>
            </w:r>
            <w:r>
              <w:rPr>
                <w:rFonts w:cs="微软雅黑"/>
                <w:color w:val="000000" w:themeColor="text1"/>
                <w:kern w:val="0"/>
                <w:sz w:val="22"/>
              </w:rPr>
              <w:t>证</w:t>
            </w:r>
            <w:r>
              <w:rPr>
                <w:rFonts w:cs="微软雅黑"/>
                <w:color w:val="000000" w:themeColor="text1"/>
                <w:spacing w:val="-2"/>
                <w:kern w:val="0"/>
                <w:sz w:val="22"/>
              </w:rPr>
              <w:t>书</w:t>
            </w:r>
            <w:r>
              <w:rPr>
                <w:rFonts w:cs="微软雅黑"/>
                <w:color w:val="000000" w:themeColor="text1"/>
                <w:kern w:val="0"/>
                <w:sz w:val="22"/>
              </w:rPr>
              <w:t>号：</w:t>
            </w: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spacing w:val="-2"/>
                <w:kern w:val="0"/>
                <w:sz w:val="22"/>
              </w:rPr>
              <w:t>开</w:t>
            </w:r>
            <w:r>
              <w:rPr>
                <w:rFonts w:cs="微软雅黑"/>
                <w:color w:val="000000" w:themeColor="text1"/>
                <w:kern w:val="0"/>
                <w:sz w:val="22"/>
              </w:rPr>
              <w:t>户</w:t>
            </w:r>
            <w:r>
              <w:rPr>
                <w:rFonts w:cs="微软雅黑"/>
                <w:color w:val="000000" w:themeColor="text1"/>
                <w:spacing w:val="-2"/>
                <w:kern w:val="0"/>
                <w:sz w:val="22"/>
              </w:rPr>
              <w:t>银</w:t>
            </w:r>
            <w:r>
              <w:rPr>
                <w:rFonts w:cs="微软雅黑"/>
                <w:color w:val="000000" w:themeColor="text1"/>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spacing w:val="-2"/>
                <w:kern w:val="0"/>
                <w:sz w:val="22"/>
              </w:rPr>
              <w:t>银</w:t>
            </w:r>
            <w:r>
              <w:rPr>
                <w:rFonts w:cs="微软雅黑"/>
                <w:color w:val="000000" w:themeColor="text1"/>
                <w:kern w:val="0"/>
                <w:sz w:val="22"/>
              </w:rPr>
              <w:t>行</w:t>
            </w:r>
            <w:r>
              <w:rPr>
                <w:rFonts w:cs="微软雅黑"/>
                <w:color w:val="000000" w:themeColor="text1"/>
                <w:spacing w:val="-2"/>
                <w:kern w:val="0"/>
                <w:sz w:val="22"/>
              </w:rPr>
              <w:t>账</w:t>
            </w:r>
            <w:r>
              <w:rPr>
                <w:rFonts w:cs="微软雅黑"/>
                <w:color w:val="000000" w:themeColor="text1"/>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近三</w:t>
            </w:r>
            <w:r>
              <w:rPr>
                <w:rFonts w:cs="微软雅黑"/>
                <w:color w:val="000000" w:themeColor="text1"/>
                <w:spacing w:val="-2"/>
                <w:kern w:val="0"/>
                <w:sz w:val="22"/>
              </w:rPr>
              <w:t>年</w:t>
            </w:r>
            <w:r>
              <w:rPr>
                <w:rFonts w:cs="微软雅黑"/>
                <w:color w:val="000000" w:themeColor="text1"/>
                <w:kern w:val="0"/>
                <w:sz w:val="22"/>
              </w:rPr>
              <w:t>营</w:t>
            </w:r>
            <w:r>
              <w:rPr>
                <w:rFonts w:cs="微软雅黑"/>
                <w:color w:val="000000" w:themeColor="text1"/>
                <w:spacing w:val="-2"/>
                <w:kern w:val="0"/>
                <w:sz w:val="22"/>
              </w:rPr>
              <w:t>业</w:t>
            </w:r>
            <w:r>
              <w:rPr>
                <w:rFonts w:cs="微软雅黑"/>
                <w:color w:val="000000" w:themeColor="text1"/>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r>
      <w:tr>
        <w:tblPrEx>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微软雅黑"/>
                <w:color w:val="000000" w:themeColor="text1"/>
                <w:kern w:val="0"/>
                <w:sz w:val="22"/>
              </w:rPr>
            </w:pPr>
            <w:r>
              <w:rPr>
                <w:rFonts w:cs="微软雅黑"/>
                <w:color w:val="000000" w:themeColor="text1"/>
                <w:kern w:val="0"/>
                <w:sz w:val="22"/>
              </w:rPr>
              <w:t>投标</w:t>
            </w:r>
            <w:r>
              <w:rPr>
                <w:rFonts w:cs="微软雅黑"/>
                <w:color w:val="000000" w:themeColor="text1"/>
                <w:spacing w:val="-2"/>
                <w:kern w:val="0"/>
                <w:sz w:val="22"/>
              </w:rPr>
              <w:t>人</w:t>
            </w:r>
            <w:r>
              <w:rPr>
                <w:rFonts w:cs="微软雅黑"/>
                <w:color w:val="000000" w:themeColor="text1"/>
                <w:kern w:val="0"/>
                <w:sz w:val="22"/>
              </w:rPr>
              <w:t>关</w:t>
            </w:r>
            <w:r>
              <w:rPr>
                <w:rFonts w:cs="微软雅黑"/>
                <w:color w:val="000000" w:themeColor="text1"/>
                <w:spacing w:val="-2"/>
                <w:kern w:val="0"/>
                <w:sz w:val="22"/>
              </w:rPr>
              <w:t>联</w:t>
            </w:r>
            <w:r>
              <w:rPr>
                <w:rFonts w:cs="微软雅黑"/>
                <w:color w:val="000000" w:themeColor="text1"/>
                <w:kern w:val="0"/>
                <w:sz w:val="22"/>
              </w:rPr>
              <w:t>企</w:t>
            </w:r>
            <w:r>
              <w:rPr>
                <w:rFonts w:cs="微软雅黑"/>
                <w:color w:val="000000" w:themeColor="text1"/>
                <w:spacing w:val="-2"/>
                <w:kern w:val="0"/>
                <w:sz w:val="22"/>
              </w:rPr>
              <w:t>业</w:t>
            </w:r>
            <w:r>
              <w:rPr>
                <w:rFonts w:cs="微软雅黑"/>
                <w:color w:val="000000" w:themeColor="text1"/>
                <w:kern w:val="0"/>
                <w:sz w:val="22"/>
              </w:rPr>
              <w:t>情况</w:t>
            </w:r>
          </w:p>
          <w:p>
            <w:pPr>
              <w:autoSpaceDE w:val="0"/>
              <w:autoSpaceDN w:val="0"/>
              <w:adjustRightInd w:val="0"/>
              <w:snapToGrid w:val="0"/>
              <w:jc w:val="center"/>
              <w:rPr>
                <w:rFonts w:cs="微软雅黑"/>
                <w:color w:val="000000" w:themeColor="text1"/>
                <w:kern w:val="0"/>
                <w:sz w:val="22"/>
              </w:rPr>
            </w:pPr>
            <w:r>
              <w:rPr>
                <w:rFonts w:cs="微软雅黑"/>
                <w:color w:val="000000" w:themeColor="text1"/>
                <w:kern w:val="0"/>
                <w:sz w:val="22"/>
              </w:rPr>
              <w:t>(包</w:t>
            </w:r>
            <w:r>
              <w:rPr>
                <w:rFonts w:cs="微软雅黑"/>
                <w:color w:val="000000" w:themeColor="text1"/>
                <w:spacing w:val="-2"/>
                <w:kern w:val="0"/>
                <w:sz w:val="22"/>
              </w:rPr>
              <w:t>括</w:t>
            </w:r>
            <w:r>
              <w:rPr>
                <w:rFonts w:cs="微软雅黑"/>
                <w:color w:val="000000" w:themeColor="text1"/>
                <w:kern w:val="0"/>
                <w:sz w:val="22"/>
              </w:rPr>
              <w:t>但</w:t>
            </w:r>
            <w:r>
              <w:rPr>
                <w:rFonts w:cs="微软雅黑"/>
                <w:color w:val="000000" w:themeColor="text1"/>
                <w:spacing w:val="-2"/>
                <w:kern w:val="0"/>
                <w:sz w:val="22"/>
              </w:rPr>
              <w:t>不</w:t>
            </w:r>
            <w:r>
              <w:rPr>
                <w:rFonts w:cs="微软雅黑"/>
                <w:color w:val="000000" w:themeColor="text1"/>
                <w:kern w:val="0"/>
                <w:sz w:val="22"/>
              </w:rPr>
              <w:t>限</w:t>
            </w:r>
            <w:r>
              <w:rPr>
                <w:rFonts w:cs="微软雅黑"/>
                <w:color w:val="000000" w:themeColor="text1"/>
                <w:spacing w:val="-2"/>
                <w:kern w:val="0"/>
                <w:sz w:val="22"/>
              </w:rPr>
              <w:t>于</w:t>
            </w:r>
            <w:r>
              <w:rPr>
                <w:rFonts w:cs="微软雅黑"/>
                <w:color w:val="000000" w:themeColor="text1"/>
                <w:kern w:val="0"/>
                <w:sz w:val="22"/>
              </w:rPr>
              <w:t>与投 标人</w:t>
            </w:r>
            <w:r>
              <w:rPr>
                <w:rFonts w:cs="微软雅黑"/>
                <w:color w:val="000000" w:themeColor="text1"/>
                <w:spacing w:val="-2"/>
                <w:kern w:val="0"/>
                <w:sz w:val="22"/>
              </w:rPr>
              <w:t>法</w:t>
            </w:r>
            <w:r>
              <w:rPr>
                <w:rFonts w:cs="微软雅黑"/>
                <w:color w:val="000000" w:themeColor="text1"/>
                <w:kern w:val="0"/>
                <w:sz w:val="22"/>
              </w:rPr>
              <w:t>定</w:t>
            </w:r>
            <w:r>
              <w:rPr>
                <w:rFonts w:cs="微软雅黑"/>
                <w:color w:val="000000" w:themeColor="text1"/>
                <w:spacing w:val="-2"/>
                <w:kern w:val="0"/>
                <w:sz w:val="22"/>
              </w:rPr>
              <w:t>代</w:t>
            </w:r>
            <w:r>
              <w:rPr>
                <w:rFonts w:cs="微软雅黑"/>
                <w:color w:val="000000" w:themeColor="text1"/>
                <w:kern w:val="0"/>
                <w:sz w:val="22"/>
              </w:rPr>
              <w:t>表</w:t>
            </w:r>
            <w:r>
              <w:rPr>
                <w:rFonts w:cs="微软雅黑"/>
                <w:color w:val="000000" w:themeColor="text1"/>
                <w:spacing w:val="-2"/>
                <w:kern w:val="0"/>
                <w:sz w:val="22"/>
              </w:rPr>
              <w:t>人</w:t>
            </w:r>
            <w:r>
              <w:rPr>
                <w:rFonts w:cs="微软雅黑"/>
                <w:color w:val="000000" w:themeColor="text1"/>
                <w:kern w:val="0"/>
                <w:sz w:val="22"/>
              </w:rPr>
              <w:t>(单 位负</w:t>
            </w:r>
            <w:r>
              <w:rPr>
                <w:rFonts w:cs="微软雅黑"/>
                <w:color w:val="000000" w:themeColor="text1"/>
                <w:spacing w:val="-2"/>
                <w:kern w:val="0"/>
                <w:sz w:val="22"/>
              </w:rPr>
              <w:t>责</w:t>
            </w:r>
            <w:r>
              <w:rPr>
                <w:rFonts w:cs="微软雅黑"/>
                <w:color w:val="000000" w:themeColor="text1"/>
                <w:kern w:val="0"/>
                <w:sz w:val="22"/>
              </w:rPr>
              <w:t>人</w:t>
            </w:r>
            <w:r>
              <w:rPr>
                <w:rFonts w:cs="微软雅黑"/>
                <w:color w:val="000000" w:themeColor="text1"/>
                <w:spacing w:val="-2"/>
                <w:kern w:val="0"/>
                <w:sz w:val="22"/>
              </w:rPr>
              <w:t>)</w:t>
            </w:r>
            <w:r>
              <w:rPr>
                <w:rFonts w:cs="微软雅黑"/>
                <w:color w:val="000000" w:themeColor="text1"/>
                <w:kern w:val="0"/>
                <w:sz w:val="22"/>
              </w:rPr>
              <w:t>为</w:t>
            </w:r>
            <w:r>
              <w:rPr>
                <w:rFonts w:cs="微软雅黑"/>
                <w:color w:val="000000" w:themeColor="text1"/>
                <w:spacing w:val="-2"/>
                <w:kern w:val="0"/>
                <w:sz w:val="22"/>
              </w:rPr>
              <w:t>同</w:t>
            </w:r>
            <w:r>
              <w:rPr>
                <w:rFonts w:cs="微软雅黑"/>
                <w:color w:val="000000" w:themeColor="text1"/>
                <w:kern w:val="0"/>
                <w:sz w:val="22"/>
              </w:rPr>
              <w:t>一人 或者</w:t>
            </w:r>
            <w:r>
              <w:rPr>
                <w:rFonts w:cs="微软雅黑"/>
                <w:color w:val="000000" w:themeColor="text1"/>
                <w:spacing w:val="-2"/>
                <w:kern w:val="0"/>
                <w:sz w:val="22"/>
              </w:rPr>
              <w:t>存</w:t>
            </w:r>
            <w:r>
              <w:rPr>
                <w:rFonts w:cs="微软雅黑"/>
                <w:color w:val="000000" w:themeColor="text1"/>
                <w:kern w:val="0"/>
                <w:sz w:val="22"/>
              </w:rPr>
              <w:t>在</w:t>
            </w:r>
            <w:r>
              <w:rPr>
                <w:rFonts w:cs="微软雅黑"/>
                <w:color w:val="000000" w:themeColor="text1"/>
                <w:spacing w:val="-2"/>
                <w:kern w:val="0"/>
                <w:sz w:val="22"/>
              </w:rPr>
              <w:t>控</w:t>
            </w:r>
            <w:r>
              <w:rPr>
                <w:rFonts w:cs="微软雅黑"/>
                <w:color w:val="000000" w:themeColor="text1"/>
                <w:kern w:val="0"/>
                <w:sz w:val="22"/>
              </w:rPr>
              <w:t>股</w:t>
            </w:r>
            <w:r>
              <w:rPr>
                <w:rFonts w:cs="微软雅黑"/>
                <w:color w:val="000000" w:themeColor="text1"/>
                <w:spacing w:val="-2"/>
                <w:kern w:val="0"/>
                <w:sz w:val="22"/>
              </w:rPr>
              <w:t>、</w:t>
            </w:r>
            <w:r>
              <w:rPr>
                <w:rFonts w:cs="微软雅黑"/>
                <w:color w:val="000000" w:themeColor="text1"/>
                <w:kern w:val="0"/>
                <w:sz w:val="22"/>
              </w:rPr>
              <w:t>管理</w:t>
            </w:r>
          </w:p>
          <w:p>
            <w:pPr>
              <w:autoSpaceDE w:val="0"/>
              <w:autoSpaceDN w:val="0"/>
              <w:adjustRightInd w:val="0"/>
              <w:snapToGrid w:val="0"/>
              <w:jc w:val="center"/>
              <w:rPr>
                <w:color w:val="000000" w:themeColor="text1"/>
                <w:kern w:val="0"/>
                <w:sz w:val="22"/>
              </w:rPr>
            </w:pPr>
            <w:r>
              <w:rPr>
                <w:rFonts w:cs="微软雅黑"/>
                <w:color w:val="000000" w:themeColor="text1"/>
                <w:kern w:val="0"/>
                <w:sz w:val="22"/>
              </w:rPr>
              <w:t>关系</w:t>
            </w:r>
            <w:r>
              <w:rPr>
                <w:rFonts w:cs="微软雅黑"/>
                <w:color w:val="000000" w:themeColor="text1"/>
                <w:spacing w:val="-2"/>
                <w:kern w:val="0"/>
                <w:sz w:val="22"/>
              </w:rPr>
              <w:t>的</w:t>
            </w:r>
            <w:r>
              <w:rPr>
                <w:rFonts w:cs="微软雅黑"/>
                <w:color w:val="000000" w:themeColor="text1"/>
                <w:kern w:val="0"/>
                <w:sz w:val="22"/>
              </w:rPr>
              <w:t>不</w:t>
            </w:r>
            <w:r>
              <w:rPr>
                <w:rFonts w:cs="微软雅黑"/>
                <w:color w:val="000000" w:themeColor="text1"/>
                <w:spacing w:val="-2"/>
                <w:kern w:val="0"/>
                <w:sz w:val="22"/>
              </w:rPr>
              <w:t>同</w:t>
            </w:r>
            <w:r>
              <w:rPr>
                <w:rFonts w:cs="微软雅黑"/>
                <w:color w:val="000000" w:themeColor="text1"/>
                <w:kern w:val="0"/>
                <w:sz w:val="22"/>
              </w:rPr>
              <w:t>单</w:t>
            </w:r>
            <w:r>
              <w:rPr>
                <w:rFonts w:cs="微软雅黑"/>
                <w:color w:val="000000" w:themeColor="text1"/>
                <w:spacing w:val="-2"/>
                <w:kern w:val="0"/>
                <w:sz w:val="22"/>
              </w:rPr>
              <w:t>位</w:t>
            </w:r>
            <w:r>
              <w:rPr>
                <w:rFonts w:cs="微软雅黑"/>
                <w:color w:val="000000" w:themeColor="text1"/>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22"/>
              </w:rPr>
            </w:pPr>
            <w:r>
              <w:rPr>
                <w:rFonts w:cs="微软雅黑"/>
                <w:color w:val="000000" w:themeColor="text1"/>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color w:val="000000" w:themeColor="text1"/>
                <w:kern w:val="0"/>
                <w:sz w:val="22"/>
              </w:rPr>
            </w:pPr>
          </w:p>
        </w:tc>
      </w:tr>
    </w:tbl>
    <w:p>
      <w:pPr>
        <w:autoSpaceDE w:val="0"/>
        <w:autoSpaceDN w:val="0"/>
        <w:adjustRightInd w:val="0"/>
        <w:spacing w:line="360" w:lineRule="auto"/>
        <w:ind w:left="-42" w:leftChars="-255" w:right="-20" w:hanging="493" w:hangingChars="223"/>
        <w:jc w:val="center"/>
        <w:rPr>
          <w:rFonts w:cs="宋体"/>
          <w:b/>
          <w:color w:val="000000" w:themeColor="text1"/>
          <w:sz w:val="22"/>
        </w:rPr>
      </w:pPr>
      <w:r>
        <w:rPr>
          <w:rFonts w:cs="宋体"/>
          <w:b/>
          <w:color w:val="000000" w:themeColor="text1"/>
          <w:sz w:val="22"/>
        </w:rPr>
        <w:t xml:space="preserve"> 注：投标人应根据投标人须知第 3.5.1 项的要求在本表后附相关证明材料。</w:t>
      </w:r>
    </w:p>
    <w:p>
      <w:pPr>
        <w:autoSpaceDE w:val="0"/>
        <w:autoSpaceDN w:val="0"/>
        <w:adjustRightInd w:val="0"/>
        <w:spacing w:line="360" w:lineRule="auto"/>
        <w:ind w:right="-20"/>
        <w:jc w:val="center"/>
        <w:rPr>
          <w:rFonts w:cs="宋体"/>
          <w:b/>
          <w:color w:val="000000" w:themeColor="text1"/>
          <w:sz w:val="32"/>
          <w:szCs w:val="32"/>
        </w:rPr>
      </w:pPr>
      <w:r>
        <w:rPr>
          <w:rFonts w:cs="宋体"/>
          <w:b/>
          <w:color w:val="000000" w:themeColor="text1"/>
          <w:sz w:val="24"/>
        </w:rPr>
        <w:br w:type="page"/>
      </w:r>
      <w:r>
        <w:rPr>
          <w:rFonts w:cs="宋体"/>
          <w:b/>
          <w:color w:val="000000" w:themeColor="text1"/>
          <w:sz w:val="32"/>
          <w:szCs w:val="32"/>
        </w:rPr>
        <w:t>(</w:t>
      </w:r>
      <w:r>
        <w:rPr>
          <w:rFonts w:hint="eastAsia" w:cs="宋体"/>
          <w:b/>
          <w:color w:val="000000" w:themeColor="text1"/>
          <w:sz w:val="32"/>
          <w:szCs w:val="32"/>
        </w:rPr>
        <w:t>二</w:t>
      </w:r>
      <w:r>
        <w:rPr>
          <w:rFonts w:cs="宋体"/>
          <w:b/>
          <w:color w:val="000000" w:themeColor="text1"/>
          <w:sz w:val="32"/>
          <w:szCs w:val="32"/>
        </w:rPr>
        <w:t>)投标人提供的资格审查资料一览表</w:t>
      </w:r>
    </w:p>
    <w:tbl>
      <w:tblPr>
        <w:tblStyle w:val="7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828"/>
        <w:gridCol w:w="24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93" w:type="dxa"/>
            <w:vAlign w:val="center"/>
          </w:tcPr>
          <w:p>
            <w:pPr>
              <w:adjustRightInd w:val="0"/>
              <w:snapToGrid w:val="0"/>
              <w:jc w:val="center"/>
              <w:rPr>
                <w:rFonts w:ascii="宋体" w:hAnsi="宋体"/>
                <w:b/>
                <w:color w:val="000000" w:themeColor="text1"/>
                <w:sz w:val="24"/>
              </w:rPr>
            </w:pPr>
            <w:r>
              <w:rPr>
                <w:rFonts w:ascii="宋体" w:hAnsi="宋体"/>
                <w:b/>
                <w:color w:val="000000" w:themeColor="text1"/>
                <w:sz w:val="24"/>
              </w:rPr>
              <w:t>序号</w:t>
            </w:r>
          </w:p>
        </w:tc>
        <w:tc>
          <w:tcPr>
            <w:tcW w:w="3828" w:type="dxa"/>
            <w:vAlign w:val="center"/>
          </w:tcPr>
          <w:p>
            <w:pPr>
              <w:adjustRightInd w:val="0"/>
              <w:snapToGrid w:val="0"/>
              <w:jc w:val="center"/>
              <w:rPr>
                <w:rFonts w:ascii="宋体" w:hAnsi="宋体"/>
                <w:b/>
                <w:color w:val="000000" w:themeColor="text1"/>
                <w:sz w:val="24"/>
              </w:rPr>
            </w:pPr>
            <w:r>
              <w:rPr>
                <w:rFonts w:ascii="宋体" w:hAnsi="宋体"/>
                <w:b/>
                <w:color w:val="000000" w:themeColor="text1"/>
                <w:sz w:val="24"/>
              </w:rPr>
              <w:t>资料名称</w:t>
            </w:r>
          </w:p>
        </w:tc>
        <w:tc>
          <w:tcPr>
            <w:tcW w:w="2409" w:type="dxa"/>
            <w:vAlign w:val="center"/>
          </w:tcPr>
          <w:p>
            <w:pPr>
              <w:adjustRightInd w:val="0"/>
              <w:snapToGrid w:val="0"/>
              <w:jc w:val="center"/>
              <w:rPr>
                <w:rFonts w:ascii="宋体" w:hAnsi="宋体"/>
                <w:b/>
                <w:color w:val="000000" w:themeColor="text1"/>
                <w:sz w:val="24"/>
              </w:rPr>
            </w:pPr>
            <w:r>
              <w:rPr>
                <w:rFonts w:hint="eastAsia" w:ascii="宋体" w:hAnsi="宋体"/>
                <w:b/>
                <w:color w:val="000000" w:themeColor="text1"/>
                <w:sz w:val="24"/>
              </w:rPr>
              <w:t>位于投标文件第</w:t>
            </w:r>
            <w:r>
              <w:rPr>
                <w:rFonts w:ascii="宋体" w:hAnsi="宋体"/>
                <w:b/>
                <w:color w:val="000000" w:themeColor="text1"/>
                <w:sz w:val="24"/>
              </w:rPr>
              <w:t>X页</w:t>
            </w:r>
          </w:p>
        </w:tc>
        <w:tc>
          <w:tcPr>
            <w:tcW w:w="2127" w:type="dxa"/>
            <w:vAlign w:val="center"/>
          </w:tcPr>
          <w:p>
            <w:pPr>
              <w:adjustRightInd w:val="0"/>
              <w:snapToGrid w:val="0"/>
              <w:jc w:val="center"/>
              <w:rPr>
                <w:rFonts w:ascii="宋体" w:hAnsi="宋体"/>
                <w:b/>
                <w:color w:val="000000" w:themeColor="text1"/>
                <w:sz w:val="24"/>
              </w:rPr>
            </w:pPr>
            <w:r>
              <w:rPr>
                <w:rFonts w:ascii="宋体" w:hAnsi="宋体"/>
                <w:b/>
                <w:color w:val="000000" w:themeColor="text1"/>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93"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3828" w:type="dxa"/>
            <w:vAlign w:val="center"/>
          </w:tcPr>
          <w:p>
            <w:pPr>
              <w:adjustRightInd w:val="0"/>
              <w:snapToGrid w:val="0"/>
              <w:jc w:val="center"/>
              <w:rPr>
                <w:rFonts w:ascii="宋体" w:hAnsi="宋体"/>
                <w:color w:val="000000" w:themeColor="text1"/>
                <w:sz w:val="24"/>
              </w:rPr>
            </w:pPr>
            <w:r>
              <w:rPr>
                <w:rFonts w:ascii="宋体" w:hAnsi="宋体"/>
                <w:color w:val="000000" w:themeColor="text1"/>
                <w:sz w:val="24"/>
              </w:rPr>
              <w:t>企业法人营业执照</w:t>
            </w:r>
          </w:p>
        </w:tc>
        <w:tc>
          <w:tcPr>
            <w:tcW w:w="2409" w:type="dxa"/>
            <w:vAlign w:val="center"/>
          </w:tcPr>
          <w:p>
            <w:pPr>
              <w:adjustRightInd w:val="0"/>
              <w:snapToGrid w:val="0"/>
              <w:rPr>
                <w:rFonts w:ascii="宋体" w:hAnsi="宋体"/>
                <w:color w:val="000000" w:themeColor="text1"/>
                <w:sz w:val="24"/>
              </w:rPr>
            </w:pPr>
          </w:p>
        </w:tc>
        <w:tc>
          <w:tcPr>
            <w:tcW w:w="2127" w:type="dxa"/>
            <w:vAlign w:val="center"/>
          </w:tcPr>
          <w:p>
            <w:pPr>
              <w:adjustRightInd w:val="0"/>
              <w:snapToGrid w:val="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93"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3828"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法定代表人身份证明或</w:t>
            </w:r>
            <w:r>
              <w:rPr>
                <w:rFonts w:ascii="宋体" w:hAnsi="宋体"/>
                <w:color w:val="000000" w:themeColor="text1"/>
                <w:sz w:val="24"/>
              </w:rPr>
              <w:t>法定代表人授权委托书(投标文件</w:t>
            </w:r>
            <w:r>
              <w:rPr>
                <w:rFonts w:hint="eastAsia" w:ascii="宋体" w:hAnsi="宋体"/>
                <w:color w:val="000000" w:themeColor="text1"/>
                <w:sz w:val="24"/>
              </w:rPr>
              <w:t>由</w:t>
            </w:r>
            <w:r>
              <w:rPr>
                <w:rFonts w:ascii="宋体" w:hAnsi="宋体"/>
                <w:color w:val="000000" w:themeColor="text1"/>
                <w:sz w:val="24"/>
              </w:rPr>
              <w:t>委托代理人签字</w:t>
            </w:r>
            <w:r>
              <w:rPr>
                <w:rFonts w:hint="eastAsia" w:ascii="宋体" w:hAnsi="宋体"/>
                <w:color w:val="000000" w:themeColor="text1"/>
                <w:sz w:val="24"/>
              </w:rPr>
              <w:t>时</w:t>
            </w:r>
            <w:r>
              <w:rPr>
                <w:rFonts w:ascii="宋体" w:hAnsi="宋体"/>
                <w:color w:val="000000" w:themeColor="text1"/>
                <w:sz w:val="24"/>
              </w:rPr>
              <w:t>提供)</w:t>
            </w:r>
          </w:p>
        </w:tc>
        <w:tc>
          <w:tcPr>
            <w:tcW w:w="2409" w:type="dxa"/>
            <w:vAlign w:val="center"/>
          </w:tcPr>
          <w:p>
            <w:pPr>
              <w:adjustRightInd w:val="0"/>
              <w:snapToGrid w:val="0"/>
              <w:jc w:val="center"/>
              <w:rPr>
                <w:rFonts w:ascii="宋体" w:hAnsi="宋体"/>
                <w:color w:val="000000" w:themeColor="text1"/>
                <w:sz w:val="24"/>
              </w:rPr>
            </w:pPr>
          </w:p>
        </w:tc>
        <w:tc>
          <w:tcPr>
            <w:tcW w:w="2127" w:type="dxa"/>
            <w:vAlign w:val="center"/>
          </w:tcPr>
          <w:p>
            <w:pPr>
              <w:adjustRightInd w:val="0"/>
              <w:snapToGrid w:val="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93"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3828"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一般纳税人资格证明(按招标公告资格条件要求提供)</w:t>
            </w:r>
          </w:p>
        </w:tc>
        <w:tc>
          <w:tcPr>
            <w:tcW w:w="2409" w:type="dxa"/>
            <w:vAlign w:val="center"/>
          </w:tcPr>
          <w:p>
            <w:pPr>
              <w:adjustRightInd w:val="0"/>
              <w:snapToGrid w:val="0"/>
              <w:jc w:val="center"/>
              <w:rPr>
                <w:rFonts w:ascii="宋体" w:hAnsi="宋体"/>
                <w:color w:val="000000" w:themeColor="text1"/>
                <w:sz w:val="24"/>
              </w:rPr>
            </w:pPr>
          </w:p>
        </w:tc>
        <w:tc>
          <w:tcPr>
            <w:tcW w:w="2127" w:type="dxa"/>
            <w:vAlign w:val="center"/>
          </w:tcPr>
          <w:p>
            <w:pPr>
              <w:adjustRightInd w:val="0"/>
              <w:snapToGrid w:val="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93"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3828"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项目负责人的社会保险参保证明(证明显示的打印时间要求在投标截止日前十五日内，参保单位与投标人企业名称一致)</w:t>
            </w:r>
          </w:p>
        </w:tc>
        <w:tc>
          <w:tcPr>
            <w:tcW w:w="2409" w:type="dxa"/>
            <w:vAlign w:val="center"/>
          </w:tcPr>
          <w:p>
            <w:pPr>
              <w:adjustRightInd w:val="0"/>
              <w:snapToGrid w:val="0"/>
              <w:jc w:val="center"/>
              <w:rPr>
                <w:rFonts w:ascii="宋体" w:hAnsi="宋体"/>
                <w:color w:val="000000" w:themeColor="text1"/>
                <w:sz w:val="24"/>
              </w:rPr>
            </w:pPr>
          </w:p>
        </w:tc>
        <w:tc>
          <w:tcPr>
            <w:tcW w:w="2127" w:type="dxa"/>
            <w:vAlign w:val="center"/>
          </w:tcPr>
          <w:p>
            <w:pPr>
              <w:adjustRightInd w:val="0"/>
              <w:snapToGrid w:val="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93"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3828" w:type="dxa"/>
            <w:vAlign w:val="center"/>
          </w:tcPr>
          <w:p>
            <w:pPr>
              <w:adjustRightInd w:val="0"/>
              <w:snapToGrid w:val="0"/>
              <w:spacing w:before="240" w:after="60"/>
              <w:jc w:val="center"/>
              <w:outlineLvl w:val="0"/>
              <w:rPr>
                <w:rFonts w:hAnsi="宋体" w:cs="宋体"/>
                <w:color w:val="000000" w:themeColor="text1"/>
                <w:sz w:val="22"/>
              </w:rPr>
            </w:pPr>
          </w:p>
        </w:tc>
        <w:tc>
          <w:tcPr>
            <w:tcW w:w="2409" w:type="dxa"/>
            <w:vAlign w:val="center"/>
          </w:tcPr>
          <w:p>
            <w:pPr>
              <w:adjustRightInd w:val="0"/>
              <w:snapToGrid w:val="0"/>
              <w:jc w:val="center"/>
              <w:rPr>
                <w:rFonts w:ascii="宋体" w:hAnsi="宋体"/>
                <w:color w:val="000000" w:themeColor="text1"/>
                <w:sz w:val="24"/>
              </w:rPr>
            </w:pPr>
          </w:p>
        </w:tc>
        <w:tc>
          <w:tcPr>
            <w:tcW w:w="2127" w:type="dxa"/>
            <w:vAlign w:val="center"/>
          </w:tcPr>
          <w:p>
            <w:pPr>
              <w:adjustRightInd w:val="0"/>
              <w:snapToGrid w:val="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93"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6</w:t>
            </w:r>
          </w:p>
        </w:tc>
        <w:tc>
          <w:tcPr>
            <w:tcW w:w="3828" w:type="dxa"/>
            <w:vAlign w:val="center"/>
          </w:tcPr>
          <w:p>
            <w:pPr>
              <w:adjustRightInd w:val="0"/>
              <w:snapToGrid w:val="0"/>
              <w:spacing w:before="240" w:after="60"/>
              <w:jc w:val="center"/>
              <w:outlineLvl w:val="0"/>
              <w:rPr>
                <w:rFonts w:hAnsi="宋体" w:cs="宋体"/>
                <w:color w:val="000000" w:themeColor="text1"/>
                <w:sz w:val="22"/>
              </w:rPr>
            </w:pPr>
          </w:p>
        </w:tc>
        <w:tc>
          <w:tcPr>
            <w:tcW w:w="2409" w:type="dxa"/>
            <w:vAlign w:val="center"/>
          </w:tcPr>
          <w:p>
            <w:pPr>
              <w:adjustRightInd w:val="0"/>
              <w:snapToGrid w:val="0"/>
              <w:jc w:val="center"/>
              <w:rPr>
                <w:rFonts w:ascii="宋体" w:hAnsi="宋体"/>
                <w:color w:val="000000" w:themeColor="text1"/>
                <w:sz w:val="24"/>
              </w:rPr>
            </w:pPr>
          </w:p>
        </w:tc>
        <w:tc>
          <w:tcPr>
            <w:tcW w:w="2127" w:type="dxa"/>
            <w:vAlign w:val="center"/>
          </w:tcPr>
          <w:p>
            <w:pPr>
              <w:adjustRightInd w:val="0"/>
              <w:snapToGrid w:val="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93"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7</w:t>
            </w:r>
          </w:p>
        </w:tc>
        <w:tc>
          <w:tcPr>
            <w:tcW w:w="3828" w:type="dxa"/>
            <w:vAlign w:val="center"/>
          </w:tcPr>
          <w:p>
            <w:pPr>
              <w:adjustRightInd w:val="0"/>
              <w:snapToGrid w:val="0"/>
              <w:spacing w:before="240" w:after="60"/>
              <w:jc w:val="center"/>
              <w:outlineLvl w:val="0"/>
              <w:rPr>
                <w:rFonts w:hAnsi="宋体" w:cs="宋体"/>
                <w:color w:val="000000" w:themeColor="text1"/>
                <w:sz w:val="22"/>
              </w:rPr>
            </w:pPr>
          </w:p>
        </w:tc>
        <w:tc>
          <w:tcPr>
            <w:tcW w:w="2409" w:type="dxa"/>
            <w:vAlign w:val="center"/>
          </w:tcPr>
          <w:p>
            <w:pPr>
              <w:adjustRightInd w:val="0"/>
              <w:snapToGrid w:val="0"/>
              <w:jc w:val="center"/>
              <w:rPr>
                <w:rFonts w:ascii="宋体" w:hAnsi="宋体"/>
                <w:color w:val="000000" w:themeColor="text1"/>
                <w:sz w:val="24"/>
              </w:rPr>
            </w:pPr>
          </w:p>
        </w:tc>
        <w:tc>
          <w:tcPr>
            <w:tcW w:w="2127" w:type="dxa"/>
            <w:vAlign w:val="center"/>
          </w:tcPr>
          <w:p>
            <w:pPr>
              <w:adjustRightInd w:val="0"/>
              <w:snapToGrid w:val="0"/>
              <w:jc w:val="center"/>
              <w:rPr>
                <w:rFonts w:ascii="宋体" w:hAnsi="宋体"/>
                <w:color w:val="000000" w:themeColor="text1"/>
                <w:sz w:val="24"/>
              </w:rPr>
            </w:pPr>
          </w:p>
        </w:tc>
      </w:tr>
    </w:tbl>
    <w:p>
      <w:pPr>
        <w:adjustRightInd w:val="0"/>
        <w:snapToGrid w:val="0"/>
        <w:rPr>
          <w:rFonts w:eastAsia="仿宋"/>
          <w:b/>
          <w:color w:val="000000" w:themeColor="text1"/>
          <w:sz w:val="24"/>
        </w:rPr>
      </w:pPr>
    </w:p>
    <w:p>
      <w:pPr>
        <w:autoSpaceDE w:val="0"/>
        <w:autoSpaceDN w:val="0"/>
        <w:adjustRightInd w:val="0"/>
        <w:spacing w:line="360" w:lineRule="auto"/>
        <w:ind w:left="-42" w:leftChars="-255" w:right="-20" w:hanging="493" w:hangingChars="223"/>
        <w:jc w:val="center"/>
        <w:rPr>
          <w:rFonts w:cs="宋体"/>
          <w:b/>
          <w:color w:val="000000" w:themeColor="text1"/>
          <w:sz w:val="22"/>
        </w:rPr>
      </w:pPr>
      <w:r>
        <w:rPr>
          <w:rFonts w:cs="宋体"/>
          <w:b/>
          <w:color w:val="000000" w:themeColor="text1"/>
          <w:sz w:val="22"/>
        </w:rPr>
        <w:t xml:space="preserve"> 注：本表请按投标人须知前附表3.5</w:t>
      </w:r>
      <w:r>
        <w:rPr>
          <w:rFonts w:hint="eastAsia" w:cs="宋体"/>
          <w:b/>
          <w:color w:val="000000" w:themeColor="text1"/>
          <w:sz w:val="22"/>
        </w:rPr>
        <w:t>.3</w:t>
      </w:r>
      <w:r>
        <w:rPr>
          <w:rFonts w:cs="宋体"/>
          <w:b/>
          <w:color w:val="000000" w:themeColor="text1"/>
          <w:sz w:val="22"/>
        </w:rPr>
        <w:t>“资格审查资料的特殊要求”内容填写。</w:t>
      </w:r>
    </w:p>
    <w:p>
      <w:pPr>
        <w:adjustRightInd w:val="0"/>
        <w:snapToGrid w:val="0"/>
        <w:ind w:firstLine="240"/>
        <w:jc w:val="center"/>
        <w:rPr>
          <w:rFonts w:eastAsia="仿宋"/>
          <w:color w:val="000000" w:themeColor="text1"/>
          <w:sz w:val="24"/>
        </w:rPr>
      </w:pPr>
    </w:p>
    <w:p>
      <w:pPr>
        <w:adjustRightInd w:val="0"/>
        <w:snapToGrid w:val="0"/>
        <w:ind w:firstLine="240"/>
        <w:jc w:val="center"/>
        <w:rPr>
          <w:rFonts w:eastAsia="仿宋"/>
          <w:color w:val="000000" w:themeColor="text1"/>
          <w:sz w:val="24"/>
        </w:rPr>
      </w:pPr>
    </w:p>
    <w:p>
      <w:pPr>
        <w:widowControl/>
        <w:jc w:val="left"/>
        <w:rPr>
          <w:rFonts w:cs="宋体"/>
          <w:b/>
          <w:color w:val="000000" w:themeColor="text1"/>
          <w:sz w:val="32"/>
          <w:szCs w:val="32"/>
        </w:rPr>
      </w:pPr>
      <w:r>
        <w:rPr>
          <w:rFonts w:cs="宋体"/>
          <w:b/>
          <w:color w:val="000000" w:themeColor="text1"/>
          <w:sz w:val="32"/>
          <w:szCs w:val="32"/>
        </w:rPr>
        <w:br w:type="page"/>
      </w:r>
    </w:p>
    <w:p>
      <w:pPr>
        <w:spacing w:line="360" w:lineRule="auto"/>
        <w:jc w:val="center"/>
        <w:rPr>
          <w:rFonts w:cs="宋体"/>
          <w:b/>
          <w:color w:val="000000" w:themeColor="text1"/>
          <w:sz w:val="32"/>
          <w:szCs w:val="32"/>
        </w:rPr>
      </w:pPr>
      <w:r>
        <w:rPr>
          <w:rFonts w:cs="宋体"/>
          <w:b/>
          <w:color w:val="000000" w:themeColor="text1"/>
          <w:sz w:val="32"/>
          <w:szCs w:val="32"/>
        </w:rPr>
        <w:t>(</w:t>
      </w:r>
      <w:r>
        <w:rPr>
          <w:rFonts w:hint="eastAsia" w:cs="宋体"/>
          <w:b/>
          <w:color w:val="000000" w:themeColor="text1"/>
          <w:sz w:val="32"/>
          <w:szCs w:val="32"/>
        </w:rPr>
        <w:t>三</w:t>
      </w:r>
      <w:r>
        <w:rPr>
          <w:rFonts w:cs="宋体"/>
          <w:b/>
          <w:color w:val="000000" w:themeColor="text1"/>
          <w:sz w:val="32"/>
          <w:szCs w:val="32"/>
        </w:rPr>
        <w:t>)投标人资信情况说明</w:t>
      </w:r>
    </w:p>
    <w:tbl>
      <w:tblPr>
        <w:tblStyle w:val="7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6068"/>
        <w:gridCol w:w="1276"/>
        <w:gridCol w:w="11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44" w:type="dxa"/>
            <w:vAlign w:val="center"/>
          </w:tcPr>
          <w:p>
            <w:pPr>
              <w:adjustRightInd w:val="0"/>
              <w:snapToGrid w:val="0"/>
              <w:jc w:val="center"/>
              <w:rPr>
                <w:color w:val="000000" w:themeColor="text1"/>
                <w:sz w:val="22"/>
              </w:rPr>
            </w:pPr>
            <w:r>
              <w:rPr>
                <w:color w:val="000000" w:themeColor="text1"/>
                <w:sz w:val="22"/>
              </w:rPr>
              <w:t>评审因素</w:t>
            </w:r>
          </w:p>
        </w:tc>
        <w:tc>
          <w:tcPr>
            <w:tcW w:w="6068" w:type="dxa"/>
            <w:vAlign w:val="center"/>
          </w:tcPr>
          <w:p>
            <w:pPr>
              <w:adjustRightInd w:val="0"/>
              <w:snapToGrid w:val="0"/>
              <w:jc w:val="center"/>
              <w:rPr>
                <w:color w:val="000000" w:themeColor="text1"/>
                <w:sz w:val="22"/>
              </w:rPr>
            </w:pPr>
            <w:r>
              <w:rPr>
                <w:color w:val="000000" w:themeColor="text1"/>
                <w:sz w:val="22"/>
              </w:rPr>
              <w:t>评审内容</w:t>
            </w:r>
          </w:p>
        </w:tc>
        <w:tc>
          <w:tcPr>
            <w:tcW w:w="1276" w:type="dxa"/>
            <w:vAlign w:val="center"/>
          </w:tcPr>
          <w:p>
            <w:pPr>
              <w:widowControl/>
              <w:adjustRightInd w:val="0"/>
              <w:snapToGrid w:val="0"/>
              <w:jc w:val="center"/>
              <w:rPr>
                <w:rFonts w:cs="宋体"/>
                <w:b/>
                <w:color w:val="000000" w:themeColor="text1"/>
                <w:kern w:val="0"/>
                <w:sz w:val="22"/>
              </w:rPr>
            </w:pPr>
            <w:r>
              <w:rPr>
                <w:color w:val="000000" w:themeColor="text1"/>
                <w:sz w:val="22"/>
              </w:rPr>
              <w:t>投标人资信情况详细说明</w:t>
            </w:r>
          </w:p>
        </w:tc>
        <w:tc>
          <w:tcPr>
            <w:tcW w:w="1134" w:type="dxa"/>
            <w:vAlign w:val="center"/>
          </w:tcPr>
          <w:p>
            <w:pPr>
              <w:widowControl/>
              <w:adjustRightInd w:val="0"/>
              <w:snapToGrid w:val="0"/>
              <w:jc w:val="center"/>
              <w:rPr>
                <w:rFonts w:cs="宋体"/>
                <w:b/>
                <w:color w:val="000000" w:themeColor="text1"/>
                <w:kern w:val="0"/>
                <w:sz w:val="22"/>
              </w:rPr>
            </w:pPr>
            <w:r>
              <w:rPr>
                <w:color w:val="000000" w:themeColor="text1"/>
                <w:sz w:val="22"/>
              </w:rPr>
              <w:t>证明资料名称及位置</w:t>
            </w:r>
          </w:p>
        </w:tc>
        <w:tc>
          <w:tcPr>
            <w:tcW w:w="851" w:type="dxa"/>
            <w:vAlign w:val="center"/>
          </w:tcPr>
          <w:p>
            <w:pPr>
              <w:widowControl/>
              <w:adjustRightInd w:val="0"/>
              <w:snapToGrid w:val="0"/>
              <w:jc w:val="center"/>
              <w:rPr>
                <w:rFonts w:cs="宋体"/>
                <w:b/>
                <w:color w:val="000000" w:themeColor="text1"/>
                <w:kern w:val="0"/>
                <w:sz w:val="22"/>
              </w:rPr>
            </w:pPr>
            <w:r>
              <w:rPr>
                <w:color w:val="000000" w:themeColor="text1"/>
                <w:sz w:val="22"/>
              </w:rPr>
              <w:t>投标人自评分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744" w:type="dxa"/>
            <w:vAlign w:val="center"/>
          </w:tcPr>
          <w:p>
            <w:pPr>
              <w:snapToGrid w:val="0"/>
              <w:rPr>
                <w:rFonts w:ascii="宋体" w:hAnsi="宋体"/>
                <w:color w:val="000000" w:themeColor="text1"/>
                <w:sz w:val="22"/>
              </w:rPr>
            </w:pPr>
          </w:p>
        </w:tc>
        <w:tc>
          <w:tcPr>
            <w:tcW w:w="6068" w:type="dxa"/>
            <w:vAlign w:val="center"/>
          </w:tcPr>
          <w:p>
            <w:pPr>
              <w:snapToGrid w:val="0"/>
              <w:rPr>
                <w:rFonts w:ascii="宋体" w:hAnsi="宋体"/>
                <w:color w:val="000000" w:themeColor="text1"/>
                <w:sz w:val="22"/>
              </w:rPr>
            </w:pPr>
          </w:p>
        </w:tc>
        <w:tc>
          <w:tcPr>
            <w:tcW w:w="1276" w:type="dxa"/>
          </w:tcPr>
          <w:p>
            <w:pPr>
              <w:adjustRightInd w:val="0"/>
              <w:snapToGrid w:val="0"/>
              <w:jc w:val="center"/>
              <w:rPr>
                <w:b/>
                <w:bCs/>
                <w:color w:val="000000" w:themeColor="text1"/>
                <w:sz w:val="22"/>
              </w:rPr>
            </w:pPr>
          </w:p>
        </w:tc>
        <w:tc>
          <w:tcPr>
            <w:tcW w:w="1134" w:type="dxa"/>
            <w:vAlign w:val="center"/>
          </w:tcPr>
          <w:p>
            <w:pPr>
              <w:adjustRightInd w:val="0"/>
              <w:snapToGrid w:val="0"/>
              <w:jc w:val="center"/>
              <w:rPr>
                <w:color w:val="000000" w:themeColor="text1"/>
                <w:sz w:val="22"/>
              </w:rPr>
            </w:pPr>
          </w:p>
        </w:tc>
        <w:tc>
          <w:tcPr>
            <w:tcW w:w="851" w:type="dxa"/>
            <w:vAlign w:val="center"/>
          </w:tcPr>
          <w:p>
            <w:pPr>
              <w:adjustRightInd w:val="0"/>
              <w:snapToGrid w:val="0"/>
              <w:jc w:val="center"/>
              <w:rPr>
                <w:b/>
                <w:bCs/>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744" w:type="dxa"/>
            <w:vAlign w:val="center"/>
          </w:tcPr>
          <w:p>
            <w:pPr>
              <w:snapToGrid w:val="0"/>
              <w:rPr>
                <w:rFonts w:ascii="宋体" w:hAnsi="宋体"/>
                <w:color w:val="000000" w:themeColor="text1"/>
                <w:sz w:val="22"/>
              </w:rPr>
            </w:pPr>
          </w:p>
        </w:tc>
        <w:tc>
          <w:tcPr>
            <w:tcW w:w="6068" w:type="dxa"/>
            <w:vAlign w:val="center"/>
          </w:tcPr>
          <w:p>
            <w:pPr>
              <w:snapToGrid w:val="0"/>
              <w:rPr>
                <w:rFonts w:ascii="宋体" w:hAnsi="宋体"/>
                <w:color w:val="000000" w:themeColor="text1"/>
                <w:sz w:val="22"/>
              </w:rPr>
            </w:pPr>
          </w:p>
        </w:tc>
        <w:tc>
          <w:tcPr>
            <w:tcW w:w="1276" w:type="dxa"/>
          </w:tcPr>
          <w:p>
            <w:pPr>
              <w:adjustRightInd w:val="0"/>
              <w:snapToGrid w:val="0"/>
              <w:jc w:val="center"/>
              <w:rPr>
                <w:b/>
                <w:bCs/>
                <w:color w:val="000000" w:themeColor="text1"/>
                <w:sz w:val="22"/>
              </w:rPr>
            </w:pPr>
          </w:p>
        </w:tc>
        <w:tc>
          <w:tcPr>
            <w:tcW w:w="1134" w:type="dxa"/>
            <w:vAlign w:val="center"/>
          </w:tcPr>
          <w:p>
            <w:pPr>
              <w:adjustRightInd w:val="0"/>
              <w:snapToGrid w:val="0"/>
              <w:jc w:val="center"/>
              <w:rPr>
                <w:color w:val="000000" w:themeColor="text1"/>
                <w:sz w:val="22"/>
              </w:rPr>
            </w:pPr>
          </w:p>
        </w:tc>
        <w:tc>
          <w:tcPr>
            <w:tcW w:w="851" w:type="dxa"/>
            <w:vAlign w:val="center"/>
          </w:tcPr>
          <w:p>
            <w:pPr>
              <w:adjustRightInd w:val="0"/>
              <w:snapToGrid w:val="0"/>
              <w:jc w:val="center"/>
              <w:rPr>
                <w:b/>
                <w:bCs/>
                <w:color w:val="000000" w:themeColor="text1"/>
                <w:sz w:val="22"/>
              </w:rPr>
            </w:pPr>
          </w:p>
        </w:tc>
      </w:tr>
    </w:tbl>
    <w:p>
      <w:pPr>
        <w:spacing w:line="480" w:lineRule="exact"/>
        <w:rPr>
          <w:bCs/>
          <w:color w:val="000000" w:themeColor="text1"/>
          <w:szCs w:val="21"/>
        </w:rPr>
      </w:pPr>
      <w:r>
        <w:rPr>
          <w:bCs/>
          <w:color w:val="000000" w:themeColor="text1"/>
          <w:szCs w:val="21"/>
        </w:rPr>
        <w:t>附以上所有证明材料复制件。</w:t>
      </w:r>
    </w:p>
    <w:p>
      <w:pPr>
        <w:tabs>
          <w:tab w:val="left" w:pos="7480"/>
        </w:tabs>
        <w:spacing w:line="800" w:lineRule="exact"/>
        <w:rPr>
          <w:color w:val="000000" w:themeColor="text1"/>
          <w:sz w:val="24"/>
        </w:rPr>
      </w:pPr>
      <w:r>
        <w:rPr>
          <w:color w:val="000000" w:themeColor="text1"/>
          <w:sz w:val="24"/>
        </w:rPr>
        <w:t>投标人：</w:t>
      </w:r>
      <w:r>
        <w:rPr>
          <w:color w:val="000000" w:themeColor="text1"/>
          <w:sz w:val="24"/>
          <w:u w:val="single"/>
        </w:rPr>
        <w:t xml:space="preserve">      (盖章)       </w:t>
      </w:r>
      <w:r>
        <w:rPr>
          <w:color w:val="000000" w:themeColor="text1"/>
          <w:sz w:val="24"/>
        </w:rPr>
        <w:t xml:space="preserve">  法定代表人或委托代理人：</w:t>
      </w:r>
      <w:r>
        <w:rPr>
          <w:color w:val="000000" w:themeColor="text1"/>
          <w:sz w:val="24"/>
          <w:u w:val="single"/>
        </w:rPr>
        <w:t xml:space="preserve">(签字或盖章)     </w:t>
      </w:r>
    </w:p>
    <w:p>
      <w:pPr>
        <w:tabs>
          <w:tab w:val="left" w:pos="7480"/>
        </w:tabs>
        <w:spacing w:line="800" w:lineRule="exact"/>
        <w:rPr>
          <w:color w:val="000000" w:themeColor="text1"/>
          <w:sz w:val="24"/>
        </w:rPr>
      </w:pPr>
      <w:r>
        <w:rPr>
          <w:color w:val="000000" w:themeColor="text1"/>
          <w:sz w:val="24"/>
        </w:rPr>
        <w:t>日期：年月日</w:t>
      </w:r>
    </w:p>
    <w:p>
      <w:pPr>
        <w:widowControl/>
        <w:jc w:val="left"/>
        <w:rPr>
          <w:rFonts w:cs="宋体"/>
          <w:b/>
          <w:color w:val="000000" w:themeColor="text1"/>
          <w:sz w:val="32"/>
          <w:szCs w:val="32"/>
        </w:rPr>
      </w:pPr>
      <w:r>
        <w:rPr>
          <w:rFonts w:cs="宋体"/>
          <w:b/>
          <w:color w:val="000000" w:themeColor="text1"/>
          <w:sz w:val="32"/>
          <w:szCs w:val="32"/>
        </w:rPr>
        <w:br w:type="page"/>
      </w:r>
    </w:p>
    <w:p>
      <w:pPr>
        <w:pStyle w:val="55"/>
        <w:spacing w:line="360" w:lineRule="auto"/>
        <w:jc w:val="center"/>
        <w:rPr>
          <w:rFonts w:cs="宋体"/>
          <w:b/>
          <w:color w:val="000000" w:themeColor="text1"/>
          <w:sz w:val="32"/>
          <w:szCs w:val="32"/>
        </w:rPr>
      </w:pPr>
      <w:r>
        <w:rPr>
          <w:rFonts w:hint="eastAsia" w:cs="宋体"/>
          <w:b/>
          <w:color w:val="000000" w:themeColor="text1"/>
          <w:sz w:val="32"/>
          <w:szCs w:val="32"/>
        </w:rPr>
        <w:t>九</w:t>
      </w:r>
      <w:r>
        <w:rPr>
          <w:rFonts w:cs="宋体"/>
          <w:b/>
          <w:color w:val="000000" w:themeColor="text1"/>
          <w:sz w:val="32"/>
          <w:szCs w:val="32"/>
        </w:rPr>
        <w:t>、服务大纲</w:t>
      </w:r>
    </w:p>
    <w:p>
      <w:pPr>
        <w:pStyle w:val="927"/>
        <w:spacing w:line="360" w:lineRule="auto"/>
        <w:ind w:firstLine="472" w:firstLineChars="200"/>
        <w:jc w:val="center"/>
        <w:rPr>
          <w:rFonts w:cs="微软雅黑"/>
          <w:color w:val="000000" w:themeColor="text1"/>
          <w:spacing w:val="-2"/>
          <w:kern w:val="0"/>
          <w:sz w:val="24"/>
          <w:szCs w:val="21"/>
        </w:rPr>
      </w:pPr>
      <w:r>
        <w:rPr>
          <w:rFonts w:cs="微软雅黑"/>
          <w:color w:val="000000" w:themeColor="text1"/>
          <w:spacing w:val="-2"/>
          <w:kern w:val="0"/>
          <w:sz w:val="24"/>
          <w:szCs w:val="21"/>
        </w:rPr>
        <w:t>投标人自行编写详细的实施方案。</w:t>
      </w:r>
    </w:p>
    <w:p>
      <w:pPr>
        <w:pStyle w:val="395"/>
        <w:rPr>
          <w:rFonts w:cs="宋体"/>
          <w:color w:val="000000" w:themeColor="text1"/>
          <w:sz w:val="22"/>
        </w:rPr>
      </w:pPr>
    </w:p>
    <w:p>
      <w:pPr>
        <w:pStyle w:val="55"/>
        <w:spacing w:line="360" w:lineRule="auto"/>
        <w:jc w:val="center"/>
        <w:rPr>
          <w:rFonts w:cs="宋体"/>
          <w:b/>
          <w:color w:val="000000" w:themeColor="text1"/>
          <w:sz w:val="32"/>
          <w:szCs w:val="32"/>
        </w:rPr>
      </w:pPr>
    </w:p>
    <w:p>
      <w:pPr>
        <w:pStyle w:val="55"/>
        <w:spacing w:line="360" w:lineRule="auto"/>
        <w:jc w:val="center"/>
        <w:rPr>
          <w:rFonts w:cs="宋体"/>
          <w:b/>
          <w:color w:val="000000" w:themeColor="text1"/>
          <w:sz w:val="32"/>
          <w:szCs w:val="32"/>
        </w:rPr>
        <w:sectPr>
          <w:pgSz w:w="11907" w:h="16840"/>
          <w:pgMar w:top="1134" w:right="1134" w:bottom="1134" w:left="1134" w:header="567" w:footer="567" w:gutter="0"/>
          <w:cols w:space="720" w:num="1"/>
        </w:sectPr>
      </w:pPr>
    </w:p>
    <w:p>
      <w:pPr>
        <w:pStyle w:val="395"/>
        <w:jc w:val="center"/>
        <w:rPr>
          <w:rFonts w:cs="宋体"/>
          <w:bCs/>
          <w:color w:val="000000" w:themeColor="text1"/>
          <w:sz w:val="32"/>
          <w:szCs w:val="32"/>
        </w:rPr>
      </w:pPr>
      <w:r>
        <w:rPr>
          <w:rFonts w:cs="宋体"/>
          <w:b/>
          <w:color w:val="000000" w:themeColor="text1"/>
          <w:sz w:val="30"/>
          <w:szCs w:val="30"/>
        </w:rPr>
        <w:t>(一)项目团队主要成员履历表</w:t>
      </w:r>
    </w:p>
    <w:p>
      <w:pPr>
        <w:pStyle w:val="394"/>
        <w:spacing w:beforeLines="50" w:line="360" w:lineRule="auto"/>
        <w:ind w:firstLine="480" w:firstLineChars="200"/>
        <w:rPr>
          <w:rFonts w:eastAsia="宋体" w:cs="宋体"/>
          <w:color w:val="000000" w:themeColor="text1"/>
          <w:sz w:val="24"/>
          <w:szCs w:val="21"/>
        </w:rPr>
      </w:pP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940"/>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95"/>
              <w:jc w:val="center"/>
              <w:rPr>
                <w:rFonts w:cs="宋体"/>
                <w:color w:val="000000" w:themeColor="text1"/>
              </w:rPr>
            </w:pPr>
            <w:r>
              <w:rPr>
                <w:rFonts w:cs="宋体"/>
                <w:color w:val="000000" w:themeColor="text1"/>
              </w:rPr>
              <w:t>序号</w:t>
            </w:r>
          </w:p>
        </w:tc>
        <w:tc>
          <w:tcPr>
            <w:tcW w:w="665" w:type="dxa"/>
            <w:vAlign w:val="center"/>
          </w:tcPr>
          <w:p>
            <w:pPr>
              <w:pStyle w:val="395"/>
              <w:jc w:val="center"/>
              <w:rPr>
                <w:rFonts w:cs="宋体"/>
                <w:color w:val="000000" w:themeColor="text1"/>
              </w:rPr>
            </w:pPr>
            <w:r>
              <w:rPr>
                <w:rFonts w:cs="宋体"/>
                <w:color w:val="000000" w:themeColor="text1"/>
              </w:rPr>
              <w:t>姓名</w:t>
            </w:r>
          </w:p>
        </w:tc>
        <w:tc>
          <w:tcPr>
            <w:tcW w:w="665" w:type="dxa"/>
            <w:vAlign w:val="center"/>
          </w:tcPr>
          <w:p>
            <w:pPr>
              <w:pStyle w:val="395"/>
              <w:jc w:val="center"/>
              <w:rPr>
                <w:rFonts w:cs="宋体"/>
                <w:color w:val="000000" w:themeColor="text1"/>
              </w:rPr>
            </w:pPr>
            <w:r>
              <w:rPr>
                <w:rFonts w:cs="宋体"/>
                <w:color w:val="000000" w:themeColor="text1"/>
              </w:rPr>
              <w:t>性别</w:t>
            </w:r>
          </w:p>
        </w:tc>
        <w:tc>
          <w:tcPr>
            <w:tcW w:w="665" w:type="dxa"/>
            <w:vAlign w:val="center"/>
          </w:tcPr>
          <w:p>
            <w:pPr>
              <w:pStyle w:val="395"/>
              <w:jc w:val="center"/>
              <w:rPr>
                <w:rFonts w:cs="宋体"/>
                <w:color w:val="000000" w:themeColor="text1"/>
              </w:rPr>
            </w:pPr>
            <w:r>
              <w:rPr>
                <w:rFonts w:cs="宋体"/>
                <w:color w:val="000000" w:themeColor="text1"/>
              </w:rPr>
              <w:t>年龄</w:t>
            </w:r>
          </w:p>
        </w:tc>
        <w:tc>
          <w:tcPr>
            <w:tcW w:w="664" w:type="dxa"/>
            <w:vAlign w:val="center"/>
          </w:tcPr>
          <w:p>
            <w:pPr>
              <w:pStyle w:val="395"/>
              <w:jc w:val="center"/>
              <w:rPr>
                <w:rFonts w:cs="宋体"/>
                <w:color w:val="000000" w:themeColor="text1"/>
              </w:rPr>
            </w:pPr>
            <w:r>
              <w:rPr>
                <w:rFonts w:cs="宋体"/>
                <w:color w:val="000000" w:themeColor="text1"/>
              </w:rPr>
              <w:t>学历</w:t>
            </w:r>
          </w:p>
        </w:tc>
        <w:tc>
          <w:tcPr>
            <w:tcW w:w="664" w:type="dxa"/>
            <w:vAlign w:val="center"/>
          </w:tcPr>
          <w:p>
            <w:pPr>
              <w:pStyle w:val="395"/>
              <w:jc w:val="center"/>
              <w:rPr>
                <w:rFonts w:cs="宋体"/>
                <w:color w:val="000000" w:themeColor="text1"/>
              </w:rPr>
            </w:pPr>
            <w:r>
              <w:rPr>
                <w:rFonts w:cs="宋体"/>
                <w:color w:val="000000" w:themeColor="text1"/>
              </w:rPr>
              <w:t>专业</w:t>
            </w:r>
          </w:p>
        </w:tc>
        <w:tc>
          <w:tcPr>
            <w:tcW w:w="940" w:type="dxa"/>
            <w:vAlign w:val="center"/>
          </w:tcPr>
          <w:p>
            <w:pPr>
              <w:pStyle w:val="395"/>
              <w:jc w:val="center"/>
              <w:rPr>
                <w:rFonts w:cs="宋体"/>
                <w:color w:val="000000" w:themeColor="text1"/>
              </w:rPr>
            </w:pPr>
            <w:r>
              <w:rPr>
                <w:rFonts w:cs="宋体"/>
                <w:color w:val="000000" w:themeColor="text1"/>
              </w:rPr>
              <w:t>职称</w:t>
            </w:r>
          </w:p>
        </w:tc>
        <w:tc>
          <w:tcPr>
            <w:tcW w:w="1157" w:type="dxa"/>
            <w:vAlign w:val="center"/>
          </w:tcPr>
          <w:p>
            <w:pPr>
              <w:pStyle w:val="395"/>
              <w:jc w:val="center"/>
              <w:rPr>
                <w:rFonts w:cs="宋体"/>
                <w:color w:val="000000" w:themeColor="text1"/>
              </w:rPr>
            </w:pPr>
            <w:r>
              <w:rPr>
                <w:rFonts w:cs="宋体"/>
                <w:color w:val="000000" w:themeColor="text1"/>
              </w:rPr>
              <w:t>工作年限</w:t>
            </w:r>
          </w:p>
        </w:tc>
        <w:tc>
          <w:tcPr>
            <w:tcW w:w="1673" w:type="dxa"/>
            <w:vAlign w:val="center"/>
          </w:tcPr>
          <w:p>
            <w:pPr>
              <w:pStyle w:val="395"/>
              <w:jc w:val="center"/>
              <w:rPr>
                <w:rFonts w:cs="宋体"/>
                <w:color w:val="000000" w:themeColor="text1"/>
              </w:rPr>
            </w:pPr>
            <w:r>
              <w:rPr>
                <w:rFonts w:cs="宋体"/>
                <w:color w:val="000000" w:themeColor="text1"/>
              </w:rPr>
              <w:t>拟在本项目担任的职务</w:t>
            </w:r>
          </w:p>
        </w:tc>
        <w:tc>
          <w:tcPr>
            <w:tcW w:w="1364" w:type="dxa"/>
            <w:vAlign w:val="center"/>
          </w:tcPr>
          <w:p>
            <w:pPr>
              <w:pStyle w:val="395"/>
              <w:jc w:val="center"/>
              <w:rPr>
                <w:rFonts w:cs="宋体"/>
                <w:color w:val="000000" w:themeColor="text1"/>
              </w:rPr>
            </w:pPr>
            <w:r>
              <w:rPr>
                <w:rFonts w:cs="宋体"/>
                <w:color w:val="000000" w:themeColor="text1"/>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4" w:type="dxa"/>
            <w:vAlign w:val="center"/>
          </w:tcPr>
          <w:p>
            <w:pPr>
              <w:pStyle w:val="395"/>
              <w:jc w:val="center"/>
              <w:rPr>
                <w:rFonts w:cs="宋体"/>
                <w:color w:val="000000" w:themeColor="text1"/>
              </w:rPr>
            </w:pPr>
          </w:p>
        </w:tc>
        <w:tc>
          <w:tcPr>
            <w:tcW w:w="664" w:type="dxa"/>
            <w:vAlign w:val="center"/>
          </w:tcPr>
          <w:p>
            <w:pPr>
              <w:pStyle w:val="395"/>
              <w:jc w:val="center"/>
              <w:rPr>
                <w:rFonts w:cs="宋体"/>
                <w:color w:val="000000" w:themeColor="text1"/>
              </w:rPr>
            </w:pPr>
          </w:p>
        </w:tc>
        <w:tc>
          <w:tcPr>
            <w:tcW w:w="940" w:type="dxa"/>
            <w:tcBorders>
              <w:bottom w:val="single" w:color="auto" w:sz="4" w:space="0"/>
            </w:tcBorders>
            <w:vAlign w:val="center"/>
          </w:tcPr>
          <w:p>
            <w:pPr>
              <w:pStyle w:val="395"/>
              <w:jc w:val="center"/>
              <w:rPr>
                <w:rFonts w:cs="宋体"/>
                <w:color w:val="000000" w:themeColor="text1"/>
              </w:rPr>
            </w:pPr>
          </w:p>
        </w:tc>
        <w:tc>
          <w:tcPr>
            <w:tcW w:w="1157" w:type="dxa"/>
            <w:tcBorders>
              <w:bottom w:val="single" w:color="auto" w:sz="4" w:space="0"/>
            </w:tcBorders>
            <w:vAlign w:val="center"/>
          </w:tcPr>
          <w:p>
            <w:pPr>
              <w:pStyle w:val="395"/>
              <w:jc w:val="center"/>
              <w:rPr>
                <w:rFonts w:cs="宋体"/>
                <w:color w:val="000000" w:themeColor="text1"/>
              </w:rPr>
            </w:pPr>
          </w:p>
        </w:tc>
        <w:tc>
          <w:tcPr>
            <w:tcW w:w="1673" w:type="dxa"/>
            <w:tcBorders>
              <w:bottom w:val="single" w:color="auto" w:sz="4" w:space="0"/>
            </w:tcBorders>
            <w:vAlign w:val="center"/>
          </w:tcPr>
          <w:p>
            <w:pPr>
              <w:pStyle w:val="395"/>
              <w:jc w:val="center"/>
              <w:rPr>
                <w:rFonts w:cs="宋体"/>
                <w:color w:val="000000" w:themeColor="text1"/>
              </w:rPr>
            </w:pPr>
          </w:p>
        </w:tc>
        <w:tc>
          <w:tcPr>
            <w:tcW w:w="1364" w:type="dxa"/>
            <w:tcBorders>
              <w:bottom w:val="single" w:color="auto" w:sz="4" w:space="0"/>
            </w:tcBorders>
            <w:vAlign w:val="center"/>
          </w:tcPr>
          <w:p>
            <w:pPr>
              <w:pStyle w:val="395"/>
              <w:jc w:val="center"/>
              <w:rPr>
                <w:rFonts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4" w:type="dxa"/>
            <w:vAlign w:val="center"/>
          </w:tcPr>
          <w:p>
            <w:pPr>
              <w:pStyle w:val="395"/>
              <w:jc w:val="center"/>
              <w:rPr>
                <w:rFonts w:cs="宋体"/>
                <w:color w:val="000000" w:themeColor="text1"/>
              </w:rPr>
            </w:pPr>
          </w:p>
        </w:tc>
        <w:tc>
          <w:tcPr>
            <w:tcW w:w="664" w:type="dxa"/>
            <w:vAlign w:val="center"/>
          </w:tcPr>
          <w:p>
            <w:pPr>
              <w:pStyle w:val="395"/>
              <w:jc w:val="center"/>
              <w:rPr>
                <w:rFonts w:cs="宋体"/>
                <w:color w:val="000000" w:themeColor="text1"/>
              </w:rPr>
            </w:pPr>
          </w:p>
        </w:tc>
        <w:tc>
          <w:tcPr>
            <w:tcW w:w="940" w:type="dxa"/>
            <w:tcBorders>
              <w:bottom w:val="single" w:color="auto" w:sz="4" w:space="0"/>
            </w:tcBorders>
            <w:vAlign w:val="center"/>
          </w:tcPr>
          <w:p>
            <w:pPr>
              <w:pStyle w:val="395"/>
              <w:jc w:val="center"/>
              <w:rPr>
                <w:rFonts w:cs="宋体"/>
                <w:color w:val="000000" w:themeColor="text1"/>
              </w:rPr>
            </w:pPr>
          </w:p>
        </w:tc>
        <w:tc>
          <w:tcPr>
            <w:tcW w:w="1157" w:type="dxa"/>
            <w:tcBorders>
              <w:bottom w:val="single" w:color="auto" w:sz="4" w:space="0"/>
            </w:tcBorders>
            <w:vAlign w:val="center"/>
          </w:tcPr>
          <w:p>
            <w:pPr>
              <w:pStyle w:val="395"/>
              <w:jc w:val="center"/>
              <w:rPr>
                <w:rFonts w:cs="宋体"/>
                <w:color w:val="000000" w:themeColor="text1"/>
              </w:rPr>
            </w:pPr>
          </w:p>
        </w:tc>
        <w:tc>
          <w:tcPr>
            <w:tcW w:w="1673" w:type="dxa"/>
            <w:tcBorders>
              <w:bottom w:val="single" w:color="auto" w:sz="4" w:space="0"/>
            </w:tcBorders>
            <w:vAlign w:val="center"/>
          </w:tcPr>
          <w:p>
            <w:pPr>
              <w:pStyle w:val="395"/>
              <w:jc w:val="center"/>
              <w:rPr>
                <w:rFonts w:cs="宋体"/>
                <w:color w:val="000000" w:themeColor="text1"/>
              </w:rPr>
            </w:pPr>
          </w:p>
        </w:tc>
        <w:tc>
          <w:tcPr>
            <w:tcW w:w="1364" w:type="dxa"/>
            <w:tcBorders>
              <w:bottom w:val="single" w:color="auto" w:sz="4" w:space="0"/>
            </w:tcBorders>
            <w:vAlign w:val="center"/>
          </w:tcPr>
          <w:p>
            <w:pPr>
              <w:pStyle w:val="395"/>
              <w:jc w:val="center"/>
              <w:rPr>
                <w:rFonts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4" w:type="dxa"/>
            <w:vAlign w:val="center"/>
          </w:tcPr>
          <w:p>
            <w:pPr>
              <w:pStyle w:val="395"/>
              <w:jc w:val="center"/>
              <w:rPr>
                <w:rFonts w:cs="宋体"/>
                <w:color w:val="000000" w:themeColor="text1"/>
              </w:rPr>
            </w:pPr>
          </w:p>
        </w:tc>
        <w:tc>
          <w:tcPr>
            <w:tcW w:w="664" w:type="dxa"/>
            <w:vAlign w:val="center"/>
          </w:tcPr>
          <w:p>
            <w:pPr>
              <w:pStyle w:val="395"/>
              <w:jc w:val="center"/>
              <w:rPr>
                <w:rFonts w:cs="宋体"/>
                <w:color w:val="000000" w:themeColor="text1"/>
              </w:rPr>
            </w:pPr>
          </w:p>
        </w:tc>
        <w:tc>
          <w:tcPr>
            <w:tcW w:w="940" w:type="dxa"/>
            <w:tcBorders>
              <w:bottom w:val="single" w:color="auto" w:sz="4" w:space="0"/>
            </w:tcBorders>
            <w:vAlign w:val="center"/>
          </w:tcPr>
          <w:p>
            <w:pPr>
              <w:pStyle w:val="395"/>
              <w:jc w:val="center"/>
              <w:rPr>
                <w:rFonts w:cs="宋体"/>
                <w:color w:val="000000" w:themeColor="text1"/>
              </w:rPr>
            </w:pPr>
          </w:p>
        </w:tc>
        <w:tc>
          <w:tcPr>
            <w:tcW w:w="1157" w:type="dxa"/>
            <w:tcBorders>
              <w:bottom w:val="single" w:color="auto" w:sz="4" w:space="0"/>
            </w:tcBorders>
            <w:vAlign w:val="center"/>
          </w:tcPr>
          <w:p>
            <w:pPr>
              <w:pStyle w:val="395"/>
              <w:jc w:val="center"/>
              <w:rPr>
                <w:rFonts w:cs="宋体"/>
                <w:color w:val="000000" w:themeColor="text1"/>
              </w:rPr>
            </w:pPr>
          </w:p>
        </w:tc>
        <w:tc>
          <w:tcPr>
            <w:tcW w:w="1673" w:type="dxa"/>
            <w:tcBorders>
              <w:bottom w:val="single" w:color="auto" w:sz="4" w:space="0"/>
            </w:tcBorders>
            <w:vAlign w:val="center"/>
          </w:tcPr>
          <w:p>
            <w:pPr>
              <w:pStyle w:val="395"/>
              <w:jc w:val="center"/>
              <w:rPr>
                <w:rFonts w:cs="宋体"/>
                <w:color w:val="000000" w:themeColor="text1"/>
              </w:rPr>
            </w:pPr>
          </w:p>
        </w:tc>
        <w:tc>
          <w:tcPr>
            <w:tcW w:w="1364" w:type="dxa"/>
            <w:tcBorders>
              <w:bottom w:val="single" w:color="auto" w:sz="4" w:space="0"/>
            </w:tcBorders>
            <w:vAlign w:val="center"/>
          </w:tcPr>
          <w:p>
            <w:pPr>
              <w:pStyle w:val="395"/>
              <w:jc w:val="center"/>
              <w:rPr>
                <w:rFonts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4" w:type="dxa"/>
            <w:vAlign w:val="center"/>
          </w:tcPr>
          <w:p>
            <w:pPr>
              <w:pStyle w:val="395"/>
              <w:jc w:val="center"/>
              <w:rPr>
                <w:rFonts w:cs="宋体"/>
                <w:color w:val="000000" w:themeColor="text1"/>
              </w:rPr>
            </w:pPr>
          </w:p>
        </w:tc>
        <w:tc>
          <w:tcPr>
            <w:tcW w:w="664" w:type="dxa"/>
            <w:vAlign w:val="center"/>
          </w:tcPr>
          <w:p>
            <w:pPr>
              <w:pStyle w:val="395"/>
              <w:jc w:val="center"/>
              <w:rPr>
                <w:rFonts w:cs="宋体"/>
                <w:color w:val="000000" w:themeColor="text1"/>
              </w:rPr>
            </w:pPr>
          </w:p>
        </w:tc>
        <w:tc>
          <w:tcPr>
            <w:tcW w:w="940" w:type="dxa"/>
            <w:tcBorders>
              <w:bottom w:val="single" w:color="auto" w:sz="4" w:space="0"/>
            </w:tcBorders>
            <w:vAlign w:val="center"/>
          </w:tcPr>
          <w:p>
            <w:pPr>
              <w:pStyle w:val="395"/>
              <w:jc w:val="center"/>
              <w:rPr>
                <w:rFonts w:cs="宋体"/>
                <w:color w:val="000000" w:themeColor="text1"/>
              </w:rPr>
            </w:pPr>
          </w:p>
        </w:tc>
        <w:tc>
          <w:tcPr>
            <w:tcW w:w="1157" w:type="dxa"/>
            <w:tcBorders>
              <w:bottom w:val="single" w:color="auto" w:sz="4" w:space="0"/>
            </w:tcBorders>
            <w:vAlign w:val="center"/>
          </w:tcPr>
          <w:p>
            <w:pPr>
              <w:pStyle w:val="395"/>
              <w:jc w:val="center"/>
              <w:rPr>
                <w:rFonts w:cs="宋体"/>
                <w:color w:val="000000" w:themeColor="text1"/>
              </w:rPr>
            </w:pPr>
          </w:p>
        </w:tc>
        <w:tc>
          <w:tcPr>
            <w:tcW w:w="1673" w:type="dxa"/>
            <w:tcBorders>
              <w:bottom w:val="single" w:color="auto" w:sz="4" w:space="0"/>
            </w:tcBorders>
            <w:vAlign w:val="center"/>
          </w:tcPr>
          <w:p>
            <w:pPr>
              <w:pStyle w:val="395"/>
              <w:jc w:val="center"/>
              <w:rPr>
                <w:rFonts w:cs="宋体"/>
                <w:color w:val="000000" w:themeColor="text1"/>
              </w:rPr>
            </w:pPr>
          </w:p>
        </w:tc>
        <w:tc>
          <w:tcPr>
            <w:tcW w:w="1364" w:type="dxa"/>
            <w:tcBorders>
              <w:bottom w:val="single" w:color="auto" w:sz="4" w:space="0"/>
            </w:tcBorders>
            <w:vAlign w:val="center"/>
          </w:tcPr>
          <w:p>
            <w:pPr>
              <w:pStyle w:val="395"/>
              <w:jc w:val="center"/>
              <w:rPr>
                <w:rFonts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4" w:type="dxa"/>
            <w:vAlign w:val="center"/>
          </w:tcPr>
          <w:p>
            <w:pPr>
              <w:pStyle w:val="395"/>
              <w:jc w:val="center"/>
              <w:rPr>
                <w:rFonts w:cs="宋体"/>
                <w:color w:val="000000" w:themeColor="text1"/>
              </w:rPr>
            </w:pPr>
          </w:p>
        </w:tc>
        <w:tc>
          <w:tcPr>
            <w:tcW w:w="664" w:type="dxa"/>
            <w:vAlign w:val="center"/>
          </w:tcPr>
          <w:p>
            <w:pPr>
              <w:pStyle w:val="395"/>
              <w:jc w:val="center"/>
              <w:rPr>
                <w:rFonts w:cs="宋体"/>
                <w:color w:val="000000" w:themeColor="text1"/>
              </w:rPr>
            </w:pPr>
          </w:p>
        </w:tc>
        <w:tc>
          <w:tcPr>
            <w:tcW w:w="940" w:type="dxa"/>
            <w:tcBorders>
              <w:bottom w:val="single" w:color="auto" w:sz="4" w:space="0"/>
            </w:tcBorders>
            <w:vAlign w:val="center"/>
          </w:tcPr>
          <w:p>
            <w:pPr>
              <w:pStyle w:val="395"/>
              <w:jc w:val="center"/>
              <w:rPr>
                <w:rFonts w:cs="宋体"/>
                <w:color w:val="000000" w:themeColor="text1"/>
              </w:rPr>
            </w:pPr>
          </w:p>
        </w:tc>
        <w:tc>
          <w:tcPr>
            <w:tcW w:w="1157" w:type="dxa"/>
            <w:tcBorders>
              <w:bottom w:val="single" w:color="auto" w:sz="4" w:space="0"/>
            </w:tcBorders>
            <w:vAlign w:val="center"/>
          </w:tcPr>
          <w:p>
            <w:pPr>
              <w:pStyle w:val="395"/>
              <w:jc w:val="center"/>
              <w:rPr>
                <w:rFonts w:cs="宋体"/>
                <w:color w:val="000000" w:themeColor="text1"/>
              </w:rPr>
            </w:pPr>
          </w:p>
        </w:tc>
        <w:tc>
          <w:tcPr>
            <w:tcW w:w="1673" w:type="dxa"/>
            <w:tcBorders>
              <w:bottom w:val="single" w:color="auto" w:sz="4" w:space="0"/>
            </w:tcBorders>
            <w:vAlign w:val="center"/>
          </w:tcPr>
          <w:p>
            <w:pPr>
              <w:pStyle w:val="395"/>
              <w:jc w:val="center"/>
              <w:rPr>
                <w:rFonts w:cs="宋体"/>
                <w:color w:val="000000" w:themeColor="text1"/>
              </w:rPr>
            </w:pPr>
          </w:p>
        </w:tc>
        <w:tc>
          <w:tcPr>
            <w:tcW w:w="1364" w:type="dxa"/>
            <w:tcBorders>
              <w:bottom w:val="single" w:color="auto" w:sz="4" w:space="0"/>
            </w:tcBorders>
            <w:vAlign w:val="center"/>
          </w:tcPr>
          <w:p>
            <w:pPr>
              <w:pStyle w:val="395"/>
              <w:jc w:val="center"/>
              <w:rPr>
                <w:rFonts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5" w:type="dxa"/>
            <w:vAlign w:val="center"/>
          </w:tcPr>
          <w:p>
            <w:pPr>
              <w:pStyle w:val="395"/>
              <w:jc w:val="center"/>
              <w:rPr>
                <w:rFonts w:cs="宋体"/>
                <w:color w:val="000000" w:themeColor="text1"/>
              </w:rPr>
            </w:pPr>
          </w:p>
        </w:tc>
        <w:tc>
          <w:tcPr>
            <w:tcW w:w="664" w:type="dxa"/>
            <w:vAlign w:val="center"/>
          </w:tcPr>
          <w:p>
            <w:pPr>
              <w:pStyle w:val="395"/>
              <w:jc w:val="center"/>
              <w:rPr>
                <w:rFonts w:cs="宋体"/>
                <w:color w:val="000000" w:themeColor="text1"/>
              </w:rPr>
            </w:pPr>
          </w:p>
        </w:tc>
        <w:tc>
          <w:tcPr>
            <w:tcW w:w="664" w:type="dxa"/>
            <w:vAlign w:val="center"/>
          </w:tcPr>
          <w:p>
            <w:pPr>
              <w:pStyle w:val="395"/>
              <w:jc w:val="center"/>
              <w:rPr>
                <w:rFonts w:cs="宋体"/>
                <w:color w:val="000000" w:themeColor="text1"/>
              </w:rPr>
            </w:pPr>
          </w:p>
        </w:tc>
        <w:tc>
          <w:tcPr>
            <w:tcW w:w="940" w:type="dxa"/>
            <w:tcBorders>
              <w:bottom w:val="single" w:color="auto" w:sz="4" w:space="0"/>
            </w:tcBorders>
            <w:vAlign w:val="center"/>
          </w:tcPr>
          <w:p>
            <w:pPr>
              <w:pStyle w:val="395"/>
              <w:jc w:val="center"/>
              <w:rPr>
                <w:rFonts w:cs="宋体"/>
                <w:color w:val="000000" w:themeColor="text1"/>
              </w:rPr>
            </w:pPr>
          </w:p>
        </w:tc>
        <w:tc>
          <w:tcPr>
            <w:tcW w:w="1157" w:type="dxa"/>
            <w:tcBorders>
              <w:bottom w:val="single" w:color="auto" w:sz="4" w:space="0"/>
            </w:tcBorders>
            <w:vAlign w:val="center"/>
          </w:tcPr>
          <w:p>
            <w:pPr>
              <w:pStyle w:val="395"/>
              <w:jc w:val="center"/>
              <w:rPr>
                <w:rFonts w:cs="宋体"/>
                <w:color w:val="000000" w:themeColor="text1"/>
              </w:rPr>
            </w:pPr>
          </w:p>
        </w:tc>
        <w:tc>
          <w:tcPr>
            <w:tcW w:w="1673" w:type="dxa"/>
            <w:tcBorders>
              <w:bottom w:val="single" w:color="auto" w:sz="4" w:space="0"/>
            </w:tcBorders>
            <w:vAlign w:val="center"/>
          </w:tcPr>
          <w:p>
            <w:pPr>
              <w:pStyle w:val="395"/>
              <w:jc w:val="center"/>
              <w:rPr>
                <w:rFonts w:cs="宋体"/>
                <w:color w:val="000000" w:themeColor="text1"/>
              </w:rPr>
            </w:pPr>
          </w:p>
        </w:tc>
        <w:tc>
          <w:tcPr>
            <w:tcW w:w="1364" w:type="dxa"/>
            <w:tcBorders>
              <w:bottom w:val="single" w:color="auto" w:sz="4" w:space="0"/>
            </w:tcBorders>
            <w:vAlign w:val="center"/>
          </w:tcPr>
          <w:p>
            <w:pPr>
              <w:pStyle w:val="395"/>
              <w:jc w:val="center"/>
              <w:rPr>
                <w:rFonts w:cs="宋体"/>
                <w:color w:val="000000" w:themeColor="text1"/>
              </w:rPr>
            </w:pPr>
          </w:p>
        </w:tc>
      </w:tr>
    </w:tbl>
    <w:p>
      <w:pPr>
        <w:pStyle w:val="1118"/>
        <w:spacing w:line="400" w:lineRule="exact"/>
        <w:rPr>
          <w:rFonts w:cs="宋体"/>
          <w:color w:val="000000" w:themeColor="text1"/>
          <w:sz w:val="24"/>
          <w:szCs w:val="21"/>
        </w:rPr>
      </w:pPr>
      <w:r>
        <w:rPr>
          <w:rFonts w:cs="宋体"/>
          <w:color w:val="000000" w:themeColor="text1"/>
          <w:sz w:val="24"/>
          <w:szCs w:val="21"/>
        </w:rPr>
        <w:t>此表后需附项目部主要成员相关证明文件。</w:t>
      </w:r>
    </w:p>
    <w:p>
      <w:pPr>
        <w:pStyle w:val="1118"/>
        <w:spacing w:line="400" w:lineRule="exact"/>
        <w:rPr>
          <w:rFonts w:cs="宋体"/>
          <w:color w:val="000000" w:themeColor="text1"/>
          <w:sz w:val="24"/>
          <w:szCs w:val="21"/>
        </w:rPr>
      </w:pPr>
    </w:p>
    <w:p>
      <w:pPr>
        <w:pStyle w:val="1118"/>
        <w:spacing w:line="400" w:lineRule="exact"/>
        <w:rPr>
          <w:rFonts w:cs="宋体"/>
          <w:color w:val="000000" w:themeColor="text1"/>
          <w:sz w:val="24"/>
          <w:szCs w:val="21"/>
        </w:rPr>
      </w:pPr>
    </w:p>
    <w:p>
      <w:pPr>
        <w:pStyle w:val="395"/>
        <w:jc w:val="center"/>
        <w:rPr>
          <w:rFonts w:cs="宋体"/>
          <w:b/>
          <w:color w:val="000000" w:themeColor="text1"/>
          <w:sz w:val="30"/>
          <w:szCs w:val="30"/>
        </w:rPr>
      </w:pPr>
      <w:r>
        <w:rPr>
          <w:rFonts w:cs="宋体"/>
          <w:b/>
          <w:color w:val="000000" w:themeColor="text1"/>
          <w:sz w:val="30"/>
          <w:szCs w:val="30"/>
        </w:rPr>
        <w:t>(二)项目负责人简介</w:t>
      </w:r>
    </w:p>
    <w:tbl>
      <w:tblPr>
        <w:tblStyle w:val="7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r>
              <w:rPr>
                <w:rFonts w:cs="Calibri"/>
                <w:color w:val="000000" w:themeColor="text1"/>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r>
              <w:rPr>
                <w:rFonts w:cs="Calibri"/>
                <w:color w:val="000000" w:themeColor="text1"/>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color w:val="000000" w:themeColor="text1"/>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r>
              <w:rPr>
                <w:rFonts w:cs="Calibri"/>
                <w:color w:val="000000" w:themeColor="text1"/>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r>
              <w:rPr>
                <w:rFonts w:cs="Calibri"/>
                <w:color w:val="000000" w:themeColor="text1"/>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r>
              <w:rPr>
                <w:rFonts w:cs="Calibri"/>
                <w:color w:val="000000" w:themeColor="text1"/>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r>
              <w:rPr>
                <w:rFonts w:cs="Calibri"/>
                <w:color w:val="000000" w:themeColor="text1"/>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r>
              <w:rPr>
                <w:rFonts w:cs="Calibri"/>
                <w:color w:val="000000" w:themeColor="text1"/>
                <w:szCs w:val="21"/>
              </w:rPr>
              <w:t>从事本工作年限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color w:val="000000" w:themeColor="text1"/>
                <w:szCs w:val="21"/>
              </w:rPr>
            </w:pPr>
            <w:r>
              <w:rPr>
                <w:rFonts w:cs="Calibri"/>
                <w:color w:val="000000" w:themeColor="text1"/>
                <w:szCs w:val="21"/>
              </w:rPr>
              <w:t xml:space="preserve">  已完成类似项目情况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color w:val="000000" w:themeColor="text1"/>
                <w:szCs w:val="21"/>
              </w:rPr>
            </w:pPr>
            <w:r>
              <w:rPr>
                <w:rFonts w:cs="Calibri"/>
                <w:color w:val="000000" w:themeColor="text1"/>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r>
              <w:rPr>
                <w:rFonts w:cs="Calibri"/>
                <w:color w:val="000000" w:themeColor="text1"/>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color w:val="000000" w:themeColor="text1"/>
                <w:szCs w:val="21"/>
              </w:rPr>
            </w:pPr>
            <w:r>
              <w:rPr>
                <w:rFonts w:cs="Calibri"/>
                <w:color w:val="000000" w:themeColor="text1"/>
                <w:szCs w:val="21"/>
              </w:rPr>
              <w:t>项目规模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000000" w:themeColor="text1"/>
                <w:szCs w:val="21"/>
              </w:rPr>
            </w:pPr>
            <w:r>
              <w:rPr>
                <w:rFonts w:cs="Calibri"/>
                <w:color w:val="000000" w:themeColor="text1"/>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ind w:left="5250"/>
              <w:rPr>
                <w:rFonts w:eastAsia="仿宋_GB2312"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ind w:left="5250"/>
              <w:rPr>
                <w:rFonts w:eastAsia="仿宋_GB2312" w:cs="Calibri"/>
                <w:color w:val="000000" w:themeColor="text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000000" w:themeColor="text1"/>
                <w:szCs w:val="21"/>
              </w:rPr>
            </w:pPr>
          </w:p>
        </w:tc>
      </w:tr>
    </w:tbl>
    <w:p>
      <w:pPr>
        <w:spacing w:line="360" w:lineRule="auto"/>
        <w:rPr>
          <w:rFonts w:cs="Calibri"/>
          <w:color w:val="000000" w:themeColor="text1"/>
          <w:szCs w:val="21"/>
        </w:rPr>
      </w:pPr>
      <w:r>
        <w:rPr>
          <w:rFonts w:cs="Calibri"/>
          <w:color w:val="000000" w:themeColor="text1"/>
          <w:szCs w:val="21"/>
        </w:rPr>
        <w:t>注：附职称证、身份证、资格证书、业绩合同等相应证明文件</w:t>
      </w:r>
    </w:p>
    <w:p>
      <w:pPr>
        <w:pStyle w:val="1118"/>
        <w:spacing w:line="400" w:lineRule="exact"/>
        <w:rPr>
          <w:rFonts w:cs="宋体"/>
          <w:color w:val="000000" w:themeColor="text1"/>
          <w:sz w:val="24"/>
          <w:szCs w:val="21"/>
        </w:rPr>
      </w:pPr>
    </w:p>
    <w:p>
      <w:pPr>
        <w:pStyle w:val="1118"/>
        <w:spacing w:line="400" w:lineRule="exact"/>
        <w:rPr>
          <w:rFonts w:cs="宋体"/>
          <w:color w:val="000000" w:themeColor="text1"/>
          <w:sz w:val="24"/>
          <w:szCs w:val="21"/>
        </w:rPr>
      </w:pPr>
    </w:p>
    <w:p>
      <w:pPr>
        <w:widowControl/>
        <w:jc w:val="left"/>
        <w:rPr>
          <w:rFonts w:cs="宋体"/>
          <w:b/>
          <w:color w:val="000000" w:themeColor="text1"/>
          <w:sz w:val="32"/>
          <w:szCs w:val="32"/>
        </w:rPr>
      </w:pPr>
      <w:r>
        <w:rPr>
          <w:rFonts w:cs="宋体"/>
          <w:b/>
          <w:color w:val="000000" w:themeColor="text1"/>
          <w:sz w:val="32"/>
          <w:szCs w:val="32"/>
        </w:rPr>
        <w:br w:type="page"/>
      </w:r>
    </w:p>
    <w:p>
      <w:pPr>
        <w:pStyle w:val="55"/>
        <w:spacing w:line="360" w:lineRule="auto"/>
        <w:jc w:val="center"/>
        <w:rPr>
          <w:rFonts w:cs="宋体"/>
          <w:b/>
          <w:color w:val="000000" w:themeColor="text1"/>
          <w:sz w:val="32"/>
          <w:szCs w:val="32"/>
        </w:rPr>
      </w:pPr>
      <w:r>
        <w:rPr>
          <w:rFonts w:hint="eastAsia" w:cs="宋体"/>
          <w:b/>
          <w:color w:val="000000" w:themeColor="text1"/>
          <w:sz w:val="32"/>
          <w:szCs w:val="32"/>
        </w:rPr>
        <w:t>十</w:t>
      </w:r>
      <w:r>
        <w:rPr>
          <w:rFonts w:cs="宋体"/>
          <w:b/>
          <w:color w:val="000000" w:themeColor="text1"/>
          <w:sz w:val="32"/>
          <w:szCs w:val="32"/>
        </w:rPr>
        <w:t>、投标人须知前附表规定的其他资料</w:t>
      </w:r>
    </w:p>
    <w:p>
      <w:pPr>
        <w:pStyle w:val="55"/>
        <w:spacing w:line="360" w:lineRule="auto"/>
        <w:jc w:val="center"/>
        <w:rPr>
          <w:rFonts w:cs="宋体"/>
          <w:b/>
          <w:color w:val="000000" w:themeColor="text1"/>
          <w:sz w:val="32"/>
          <w:szCs w:val="32"/>
        </w:rPr>
      </w:pPr>
    </w:p>
    <w:p>
      <w:pPr>
        <w:rPr>
          <w:color w:val="000000" w:themeColor="text1"/>
        </w:rPr>
      </w:pPr>
    </w:p>
    <w:p>
      <w:pPr>
        <w:rPr>
          <w:color w:val="000000" w:themeColor="text1"/>
        </w:rPr>
      </w:pPr>
    </w:p>
    <w:p>
      <w:pPr>
        <w:rPr>
          <w:color w:val="000000" w:themeColor="text1"/>
        </w:rPr>
      </w:pPr>
    </w:p>
    <w:p>
      <w:pPr>
        <w:rPr>
          <w:color w:val="000000" w:themeColor="text1"/>
        </w:rPr>
      </w:pPr>
    </w:p>
    <w:sectPr>
      <w:pgSz w:w="11907" w:h="16840"/>
      <w:pgMar w:top="1134" w:right="1134" w:bottom="1134" w:left="1134"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ˎ̥">
    <w:altName w:val="宋体"/>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Univers">
    <w:altName w:val="Segoe Print"/>
    <w:panose1 w:val="00000000000000000000"/>
    <w:charset w:val="00"/>
    <w:family w:val="swiss"/>
    <w:pitch w:val="default"/>
    <w:sig w:usb0="00000000" w:usb1="00000000" w:usb2="00000000" w:usb3="00000000" w:csb0="0000000F" w:csb1="00000000"/>
  </w:font>
  <w:font w:name="等线 Light">
    <w:panose1 w:val="02010600030101010101"/>
    <w:charset w:val="86"/>
    <w:family w:val="auto"/>
    <w:pitch w:val="default"/>
    <w:sig w:usb0="A00002BF" w:usb1="38CF7CFA" w:usb2="00000016" w:usb3="00000000" w:csb0="0004000F" w:csb1="00000000"/>
  </w:font>
  <w:font w:name="Times New Roman Bold">
    <w:altName w:val="Times New Roman"/>
    <w:panose1 w:val="02020803070005020304"/>
    <w:charset w:val="00"/>
    <w:family w:val="auto"/>
    <w:pitch w:val="default"/>
    <w:sig w:usb0="00000000" w:usb1="00000000" w:usb2="00000009" w:usb3="00000000" w:csb0="000001FF" w:csb1="00000000"/>
  </w:font>
  <w:font w:name="Calisto MT">
    <w:panose1 w:val="02040603050505030304"/>
    <w:charset w:val="00"/>
    <w:family w:val="roman"/>
    <w:pitch w:val="default"/>
    <w:sig w:usb0="00000003" w:usb1="00000000" w:usb2="00000000" w:usb3="00000000" w:csb0="20000001" w:csb1="00000000"/>
  </w:font>
  <w:font w:name="仿宋体">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S?o｡ﾀ?">
    <w:altName w:val="MS Gothic"/>
    <w:panose1 w:val="00000000000000000000"/>
    <w:charset w:val="80"/>
    <w:family w:val="modern"/>
    <w:pitch w:val="default"/>
    <w:sig w:usb0="00000000" w:usb1="00000000" w:usb2="00000010" w:usb3="00000000" w:csb0="00020000" w:csb1="00000000"/>
  </w:font>
  <w:font w:name="CommercialPi BT">
    <w:altName w:val="Symbol"/>
    <w:panose1 w:val="00000000000000000000"/>
    <w:charset w:val="02"/>
    <w:family w:val="roman"/>
    <w:pitch w:val="default"/>
    <w:sig w:usb0="00000000" w:usb1="00000000" w:usb2="00000000" w:usb3="00000000" w:csb0="80000000"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CG Times">
    <w:altName w:val="Times New Roman"/>
    <w:panose1 w:val="00000000000000000000"/>
    <w:charset w:val="00"/>
    <w:family w:val="roman"/>
    <w:pitch w:val="default"/>
    <w:sig w:usb0="00000000" w:usb1="00000000" w:usb2="00000000" w:usb3="00000000" w:csb0="00000093"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小标宋简体">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PAGE   \* MERGEFORMAT</w:instrText>
    </w:r>
    <w:r>
      <w:fldChar w:fldCharType="separate"/>
    </w:r>
    <w:r>
      <w:rPr>
        <w:lang w:val="zh-CN"/>
      </w:rPr>
      <w:t>20</w:t>
    </w:r>
    <w:r>
      <w:rPr>
        <w:lang w:val="zh-CN"/>
      </w:rPr>
      <w:fldChar w:fldCharType="end"/>
    </w:r>
  </w:p>
  <w:p>
    <w:pPr>
      <w:pStyle w:val="4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hint="eastAsia"/>
      </w:rPr>
    </w:pPr>
    <w:r>
      <w:rPr>
        <w:sz w:val="18"/>
      </w:rPr>
      <w:pict>
        <v:shape id="4097"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v:textbox inset="0mm,0mm,0mm,0mm" style="mso-fit-shape-to-text:t;">
            <w:txbxContent>
              <w:p>
                <w:pPr>
                  <w:pStyle w:val="49"/>
                  <w:jc w:val="center"/>
                </w:pPr>
                <w:r>
                  <w:fldChar w:fldCharType="begin"/>
                </w:r>
                <w:r>
                  <w:rPr>
                    <w:rStyle w:val="86"/>
                  </w:rPr>
                  <w:instrText xml:space="preserve"> PAGE </w:instrText>
                </w:r>
                <w:r>
                  <w:fldChar w:fldCharType="separate"/>
                </w:r>
                <w:r>
                  <w:rPr>
                    <w:rStyle w:val="86"/>
                  </w:rPr>
                  <w:t>32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5"/>
      <w:jc w:val="left"/>
      <w:rPr>
        <w:rFonts w:hint="default" w:ascii="Times New Roman" w:hAnsi="Times New Roman" w:eastAsia="宋体" w:cs="Times New Roman"/>
        <w:sz w:val="18"/>
        <w:szCs w:val="18"/>
        <w:lang w:val="en-US" w:eastAsia="zh-CN"/>
      </w:rPr>
    </w:pPr>
    <w:r>
      <w:rPr>
        <w:sz w:val="18"/>
      </w:rPr>
      <w:pict>
        <v:shape id="4098"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v:textbox inset="0mm,0mm,0mm,0mm" style="mso-fit-shape-to-text:t;">
            <w:txbxContent>
              <w:p>
                <w:pPr>
                  <w:pStyle w:val="4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5"/>
      <w:jc w:val="left"/>
      <w:rPr>
        <w:rFonts w:hint="default" w:ascii="Times New Roman" w:hAnsi="Times New Roman" w:eastAsia="宋体" w:cs="Times New Roman"/>
        <w:sz w:val="18"/>
        <w:szCs w:val="18"/>
        <w:lang w:val="en-US" w:eastAsia="zh-CN"/>
      </w:rPr>
    </w:pPr>
    <w:r>
      <w:rPr>
        <w:sz w:val="18"/>
      </w:rPr>
      <w:pict>
        <v:shape id="4099"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v:textbox inset="0mm,0mm,0mm,0mm" style="mso-fit-shape-to-text:t;">
            <w:txbxContent>
              <w:p>
                <w:pPr>
                  <w:pStyle w:val="4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PAGE   \* MERGEFORMAT</w:instrText>
    </w:r>
    <w:r>
      <w:fldChar w:fldCharType="separate"/>
    </w:r>
    <w:r>
      <w:rPr>
        <w:lang w:val="zh-CN"/>
      </w:rPr>
      <w:t>64</w:t>
    </w:r>
    <w:r>
      <w:rPr>
        <w:lang w:val="zh-CN"/>
      </w:rPr>
      <w:fldChar w:fldCharType="end"/>
    </w:r>
  </w:p>
  <w:p>
    <w:pPr>
      <w:autoSpaceDE w:val="0"/>
      <w:autoSpaceDN w:val="0"/>
      <w:adjustRightInd w:val="0"/>
      <w:spacing w:line="10" w:lineRule="exact"/>
      <w:jc w:val="left"/>
      <w:rPr>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4216400"/>
          <wp:effectExtent l="0" t="0" r="8890" b="0"/>
          <wp:wrapNone/>
          <wp:docPr id="1" name="WordPictureWatermark40129"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0129" descr="水印"/>
                  <pic:cNvPicPr>
                    <a:picLocks noChangeAspect="1"/>
                  </pic:cNvPicPr>
                </pic:nvPicPr>
                <pic:blipFill>
                  <a:blip r:embed="rId1">
                    <a:lum bright="69998" contrast="-70001"/>
                  </a:blip>
                  <a:stretch>
                    <a:fillRect/>
                  </a:stretch>
                </pic:blipFill>
                <pic:spPr>
                  <a:xfrm>
                    <a:off x="0" y="0"/>
                    <a:ext cx="5274310" cy="42164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4216400"/>
          <wp:effectExtent l="0" t="0" r="8890" b="0"/>
          <wp:wrapNone/>
          <wp:docPr id="2" name="WordPictureWatermark40129"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0129" descr="水印"/>
                  <pic:cNvPicPr>
                    <a:picLocks noChangeAspect="1"/>
                  </pic:cNvPicPr>
                </pic:nvPicPr>
                <pic:blipFill>
                  <a:blip r:embed="rId1">
                    <a:lum bright="69998" contrast="-70001"/>
                  </a:blip>
                  <a:stretch>
                    <a:fillRect/>
                  </a:stretch>
                </pic:blipFill>
                <pic:spPr>
                  <a:xfrm>
                    <a:off x="0" y="0"/>
                    <a:ext cx="5274310" cy="42164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4216400"/>
          <wp:effectExtent l="0" t="0" r="8890" b="0"/>
          <wp:wrapNone/>
          <wp:docPr id="3" name="WordPictureWatermark40129"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0129" descr="水印"/>
                  <pic:cNvPicPr>
                    <a:picLocks noChangeAspect="1"/>
                  </pic:cNvPicPr>
                </pic:nvPicPr>
                <pic:blipFill>
                  <a:blip r:embed="rId1">
                    <a:lum bright="69998" contrast="-70001"/>
                  </a:blip>
                  <a:stretch>
                    <a:fillRect/>
                  </a:stretch>
                </pic:blipFill>
                <pic:spPr>
                  <a:xfrm>
                    <a:off x="0" y="0"/>
                    <a:ext cx="5274310" cy="42164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4"/>
      <w:numFmt w:val="chineseCounting"/>
      <w:lvlText w:val="(%1)"/>
      <w:lvlJc w:val="left"/>
      <w:pPr>
        <w:tabs>
          <w:tab w:val="left" w:pos="312"/>
        </w:tabs>
      </w:pPr>
      <w:rPr>
        <w:rFonts w:hint="eastAsia"/>
      </w:rPr>
    </w:lvl>
  </w:abstractNum>
  <w:abstractNum w:abstractNumId="2">
    <w:nsid w:val="00000002"/>
    <w:multiLevelType w:val="singleLevel"/>
    <w:tmpl w:val="00000002"/>
    <w:lvl w:ilvl="0" w:tentative="0">
      <w:start w:val="9"/>
      <w:numFmt w:val="decimal"/>
      <w:suff w:val="nothing"/>
      <w:lvlText w:val="%1、"/>
      <w:lvlJc w:val="left"/>
    </w:lvl>
  </w:abstractNum>
  <w:abstractNum w:abstractNumId="3">
    <w:nsid w:val="00000003"/>
    <w:multiLevelType w:val="multilevel"/>
    <w:tmpl w:val="00000003"/>
    <w:lvl w:ilvl="0" w:tentative="0">
      <w:start w:val="1"/>
      <w:numFmt w:val="decimal"/>
      <w:lvlText w:val="%1、"/>
      <w:lvlJc w:val="left"/>
      <w:pPr>
        <w:tabs>
          <w:tab w:val="left" w:pos="284"/>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singleLevel"/>
    <w:tmpl w:val="00000005"/>
    <w:lvl w:ilvl="0" w:tentative="0">
      <w:start w:val="5"/>
      <w:numFmt w:val="chineseCounting"/>
      <w:suff w:val="space"/>
      <w:lvlText w:val="第%1章"/>
      <w:lvlJc w:val="left"/>
      <w:rPr>
        <w:rFonts w:hint="eastAsia"/>
      </w:rPr>
    </w:lvl>
  </w:abstractNum>
  <w:abstractNum w:abstractNumId="6">
    <w:nsid w:val="00000007"/>
    <w:multiLevelType w:val="singleLevel"/>
    <w:tmpl w:val="00000007"/>
    <w:lvl w:ilvl="0" w:tentative="0">
      <w:start w:val="6"/>
      <w:numFmt w:val="chineseCounting"/>
      <w:suff w:val="nothing"/>
      <w:lvlText w:val="%1、"/>
      <w:lvlJc w:val="left"/>
      <w:rPr>
        <w:rFonts w:hint="eastAsia"/>
      </w:rPr>
    </w:lvl>
  </w:abstractNum>
  <w:abstractNum w:abstractNumId="7">
    <w:nsid w:val="00000008"/>
    <w:multiLevelType w:val="singleLevel"/>
    <w:tmpl w:val="00000008"/>
    <w:lvl w:ilvl="0" w:tentative="0">
      <w:start w:val="1"/>
      <w:numFmt w:val="decimal"/>
      <w:suff w:val="nothing"/>
      <w:lvlText w:val="%1、"/>
      <w:lvlJc w:val="left"/>
      <w:pPr>
        <w:ind w:left="-62"/>
      </w:pPr>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A"/>
    <w:multiLevelType w:val="singleLevel"/>
    <w:tmpl w:val="0000000A"/>
    <w:lvl w:ilvl="0" w:tentative="0">
      <w:start w:val="1"/>
      <w:numFmt w:val="decimal"/>
      <w:lvlText w:val="%1."/>
      <w:lvlJc w:val="left"/>
      <w:pPr>
        <w:tabs>
          <w:tab w:val="left" w:pos="312"/>
        </w:tabs>
      </w:pPr>
    </w:lvl>
  </w:abstractNum>
  <w:abstractNum w:abstractNumId="10">
    <w:nsid w:val="0000000B"/>
    <w:multiLevelType w:val="multilevel"/>
    <w:tmpl w:val="0000000B"/>
    <w:lvl w:ilvl="0" w:tentative="0">
      <w:start w:val="1"/>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D"/>
    <w:multiLevelType w:val="singleLevel"/>
    <w:tmpl w:val="0000000D"/>
    <w:lvl w:ilvl="0" w:tentative="0">
      <w:start w:val="1"/>
      <w:numFmt w:val="chineseCounting"/>
      <w:suff w:val="nothing"/>
      <w:lvlText w:val="（%1）"/>
      <w:lvlJc w:val="left"/>
      <w:pPr>
        <w:ind w:left="0" w:firstLine="420"/>
      </w:pPr>
      <w:rPr>
        <w:rFonts w:hint="eastAsia"/>
      </w:rPr>
    </w:lvl>
  </w:abstractNum>
  <w:abstractNum w:abstractNumId="13">
    <w:nsid w:val="0000000E"/>
    <w:multiLevelType w:val="multilevel"/>
    <w:tmpl w:val="0000000E"/>
    <w:lvl w:ilvl="0" w:tentative="0">
      <w:start w:val="1"/>
      <w:numFmt w:val="decimal"/>
      <w:lvlText w:val="%1、"/>
      <w:lvlJc w:val="left"/>
      <w:pPr>
        <w:ind w:left="360" w:hanging="360"/>
      </w:pPr>
      <w:rPr>
        <w:rFonts w:hint="default" w:ascii="宋体" w:hAnsi="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9"/>
  </w:num>
  <w:num w:numId="4">
    <w:abstractNumId w:val="11"/>
  </w:num>
  <w:num w:numId="5">
    <w:abstractNumId w:val="13"/>
  </w:num>
  <w:num w:numId="6">
    <w:abstractNumId w:val="10"/>
  </w:num>
  <w:num w:numId="7">
    <w:abstractNumId w:val="2"/>
  </w:num>
  <w:num w:numId="8">
    <w:abstractNumId w:val="0"/>
  </w:num>
  <w:num w:numId="9">
    <w:abstractNumId w:val="6"/>
  </w:num>
  <w:num w:numId="10">
    <w:abstractNumId w:val="8"/>
  </w:num>
  <w:num w:numId="11">
    <w:abstractNumId w:val="5"/>
  </w:num>
  <w:num w:numId="12">
    <w:abstractNumId w:val="1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B473027"/>
    <w:rsid w:val="0F2A3D7F"/>
    <w:rsid w:val="13DC1BFE"/>
    <w:rsid w:val="15D25382"/>
    <w:rsid w:val="1A0D32E6"/>
    <w:rsid w:val="25C57CCA"/>
    <w:rsid w:val="293D7C73"/>
    <w:rsid w:val="2B9D039F"/>
    <w:rsid w:val="30216197"/>
    <w:rsid w:val="3237563E"/>
    <w:rsid w:val="33BA1152"/>
    <w:rsid w:val="346B40C5"/>
    <w:rsid w:val="39402B3C"/>
    <w:rsid w:val="3B8F781F"/>
    <w:rsid w:val="3ED4703E"/>
    <w:rsid w:val="45094633"/>
    <w:rsid w:val="47E6311A"/>
    <w:rsid w:val="489A67E2"/>
    <w:rsid w:val="50DC11EB"/>
    <w:rsid w:val="519F1CFD"/>
    <w:rsid w:val="645128B7"/>
    <w:rsid w:val="6AF2727D"/>
    <w:rsid w:val="6CED073B"/>
    <w:rsid w:val="6E7F227C"/>
    <w:rsid w:val="70870BCB"/>
    <w:rsid w:val="714F0641"/>
    <w:rsid w:val="76AD7CF0"/>
    <w:rsid w:val="781240D8"/>
    <w:rsid w:val="79C509B7"/>
    <w:rsid w:val="7A8E53C2"/>
    <w:rsid w:val="7EF26C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99"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96"/>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link w:val="97"/>
    <w:qFormat/>
    <w:uiPriority w:val="0"/>
    <w:pPr>
      <w:keepNext/>
      <w:keepLines/>
      <w:spacing w:line="360" w:lineRule="auto"/>
      <w:outlineLvl w:val="1"/>
    </w:pPr>
    <w:rPr>
      <w:rFonts w:ascii="Arial" w:hAnsi="Arial"/>
      <w:b/>
      <w:bCs/>
      <w:kern w:val="0"/>
      <w:sz w:val="24"/>
      <w:szCs w:val="32"/>
    </w:rPr>
  </w:style>
  <w:style w:type="paragraph" w:styleId="7">
    <w:name w:val="heading 3"/>
    <w:basedOn w:val="1"/>
    <w:next w:val="1"/>
    <w:link w:val="98"/>
    <w:qFormat/>
    <w:uiPriority w:val="0"/>
    <w:pPr>
      <w:keepNext/>
      <w:keepLines/>
      <w:spacing w:line="360" w:lineRule="auto"/>
      <w:ind w:firstLine="200" w:firstLineChars="200"/>
      <w:outlineLvl w:val="2"/>
    </w:pPr>
    <w:rPr>
      <w:rFonts w:ascii="Times New Roman" w:hAnsi="Times New Roman"/>
      <w:b/>
      <w:bCs/>
      <w:kern w:val="0"/>
      <w:sz w:val="20"/>
      <w:szCs w:val="32"/>
    </w:rPr>
  </w:style>
  <w:style w:type="paragraph" w:styleId="8">
    <w:name w:val="heading 4"/>
    <w:basedOn w:val="1"/>
    <w:next w:val="1"/>
    <w:link w:val="99"/>
    <w:qFormat/>
    <w:uiPriority w:val="0"/>
    <w:pPr>
      <w:keepNext/>
      <w:keepLines/>
      <w:spacing w:before="280" w:after="290" w:line="376" w:lineRule="auto"/>
      <w:outlineLvl w:val="3"/>
    </w:pPr>
    <w:rPr>
      <w:rFonts w:ascii="Arial" w:hAnsi="Arial" w:eastAsia="黑体"/>
      <w:b/>
      <w:bCs/>
      <w:kern w:val="0"/>
      <w:sz w:val="28"/>
      <w:szCs w:val="28"/>
    </w:rPr>
  </w:style>
  <w:style w:type="paragraph" w:styleId="9">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10">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0"/>
    </w:rPr>
  </w:style>
  <w:style w:type="paragraph" w:styleId="11">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szCs w:val="20"/>
    </w:rPr>
  </w:style>
  <w:style w:type="paragraph" w:styleId="12">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0"/>
    </w:rPr>
  </w:style>
  <w:style w:type="paragraph" w:styleId="13">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83">
    <w:name w:val="Default Paragraph Font"/>
    <w:qFormat/>
    <w:uiPriority w:val="1"/>
  </w:style>
  <w:style w:type="table" w:default="1" w:styleId="79">
    <w:name w:val="Normal Table"/>
    <w:qFormat/>
    <w:uiPriority w:val="99"/>
    <w:tblPr>
      <w:tblCellMar>
        <w:top w:w="0" w:type="dxa"/>
        <w:left w:w="108" w:type="dxa"/>
        <w:bottom w:w="0" w:type="dxa"/>
        <w:right w:w="108" w:type="dxa"/>
      </w:tblCellMar>
    </w:tblPr>
  </w:style>
  <w:style w:type="paragraph" w:styleId="2">
    <w:name w:val="Body Text First Indent"/>
    <w:basedOn w:val="3"/>
    <w:link w:val="94"/>
    <w:qFormat/>
    <w:uiPriority w:val="0"/>
    <w:pPr>
      <w:ind w:firstLine="420" w:firstLineChars="100"/>
    </w:pPr>
    <w:rPr>
      <w:szCs w:val="20"/>
    </w:rPr>
  </w:style>
  <w:style w:type="paragraph" w:styleId="3">
    <w:name w:val="Body Text"/>
    <w:basedOn w:val="1"/>
    <w:next w:val="2"/>
    <w:link w:val="93"/>
    <w:qFormat/>
    <w:uiPriority w:val="0"/>
    <w:pPr>
      <w:spacing w:after="120"/>
    </w:pPr>
    <w:rPr>
      <w:rFonts w:ascii="Times New Roman" w:hAnsi="Times New Roman"/>
      <w:kern w:val="0"/>
      <w:sz w:val="20"/>
      <w:szCs w:val="24"/>
    </w:rPr>
  </w:style>
  <w:style w:type="paragraph" w:styleId="4">
    <w:name w:val="macro"/>
    <w:link w:val="95"/>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4">
    <w:name w:val="List 3"/>
    <w:basedOn w:val="1"/>
    <w:qFormat/>
    <w:uiPriority w:val="0"/>
    <w:pPr>
      <w:keepNext/>
      <w:keepLines/>
      <w:widowControl/>
      <w:tabs>
        <w:tab w:val="left" w:pos="1814"/>
      </w:tabs>
      <w:spacing w:before="60"/>
      <w:ind w:left="1814" w:right="170" w:hanging="396"/>
    </w:pPr>
    <w:rPr>
      <w:rFonts w:ascii="宋体" w:hAnsi="宋体"/>
      <w:kern w:val="0"/>
      <w:sz w:val="24"/>
      <w:szCs w:val="20"/>
      <w:lang w:val="en-GB"/>
    </w:rPr>
  </w:style>
  <w:style w:type="paragraph" w:styleId="15">
    <w:name w:val="toc 7"/>
    <w:basedOn w:val="1"/>
    <w:next w:val="1"/>
    <w:qFormat/>
    <w:uiPriority w:val="0"/>
    <w:pPr>
      <w:ind w:left="1260"/>
      <w:jc w:val="left"/>
    </w:pPr>
    <w:rPr>
      <w:sz w:val="18"/>
      <w:szCs w:val="18"/>
    </w:rPr>
  </w:style>
  <w:style w:type="paragraph" w:styleId="16">
    <w:name w:val="List Number 2"/>
    <w:basedOn w:val="1"/>
    <w:qFormat/>
    <w:uiPriority w:val="0"/>
    <w:pPr>
      <w:tabs>
        <w:tab w:val="left" w:pos="780"/>
      </w:tabs>
      <w:ind w:left="780" w:hanging="360"/>
    </w:pPr>
  </w:style>
  <w:style w:type="paragraph" w:styleId="17">
    <w:name w:val="table of authorities"/>
    <w:basedOn w:val="1"/>
    <w:next w:val="1"/>
    <w:qFormat/>
    <w:uiPriority w:val="0"/>
    <w:pPr>
      <w:ind w:left="210" w:hanging="210"/>
      <w:jc w:val="left"/>
    </w:pPr>
    <w:rPr>
      <w:sz w:val="20"/>
      <w:szCs w:val="20"/>
    </w:rPr>
  </w:style>
  <w:style w:type="paragraph" w:styleId="18">
    <w:name w:val="Note Heading"/>
    <w:basedOn w:val="1"/>
    <w:next w:val="1"/>
    <w:link w:val="105"/>
    <w:qFormat/>
    <w:uiPriority w:val="0"/>
    <w:pPr>
      <w:jc w:val="center"/>
    </w:pPr>
    <w:rPr>
      <w:rFonts w:ascii="Times New Roman" w:hAnsi="Times New Roman"/>
      <w:kern w:val="0"/>
      <w:sz w:val="20"/>
      <w:szCs w:val="24"/>
    </w:rPr>
  </w:style>
  <w:style w:type="paragraph" w:styleId="19">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0">
    <w:name w:val="List Number"/>
    <w:basedOn w:val="1"/>
    <w:qFormat/>
    <w:uiPriority w:val="0"/>
    <w:pPr>
      <w:tabs>
        <w:tab w:val="left" w:pos="360"/>
      </w:tabs>
      <w:ind w:left="360" w:hanging="360"/>
    </w:pPr>
  </w:style>
  <w:style w:type="paragraph" w:styleId="21">
    <w:name w:val="Normal Indent"/>
    <w:basedOn w:val="1"/>
    <w:link w:val="106"/>
    <w:qFormat/>
    <w:uiPriority w:val="0"/>
    <w:pPr>
      <w:ind w:firstLine="420" w:firstLineChars="200"/>
    </w:pPr>
    <w:rPr>
      <w:rFonts w:ascii="Times New Roman" w:hAnsi="Times New Roman"/>
      <w:kern w:val="0"/>
      <w:sz w:val="20"/>
      <w:szCs w:val="20"/>
    </w:rPr>
  </w:style>
  <w:style w:type="paragraph" w:styleId="22">
    <w:name w:val="caption"/>
    <w:basedOn w:val="1"/>
    <w:next w:val="1"/>
    <w:link w:val="107"/>
    <w:qFormat/>
    <w:uiPriority w:val="0"/>
    <w:rPr>
      <w:rFonts w:ascii="Arial" w:hAnsi="Arial" w:eastAsia="黑体"/>
      <w:kern w:val="0"/>
      <w:sz w:val="20"/>
      <w:szCs w:val="20"/>
    </w:rPr>
  </w:style>
  <w:style w:type="paragraph" w:styleId="23">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4">
    <w:name w:val="List Bullet"/>
    <w:basedOn w:val="1"/>
    <w:qFormat/>
    <w:uiPriority w:val="0"/>
    <w:pPr>
      <w:tabs>
        <w:tab w:val="left" w:pos="360"/>
      </w:tabs>
      <w:ind w:left="360" w:hanging="360"/>
    </w:pPr>
  </w:style>
  <w:style w:type="paragraph" w:styleId="25">
    <w:name w:val="Document Map"/>
    <w:basedOn w:val="1"/>
    <w:link w:val="108"/>
    <w:qFormat/>
    <w:uiPriority w:val="0"/>
    <w:pPr>
      <w:shd w:val="clear" w:color="auto" w:fill="000080"/>
    </w:pPr>
    <w:rPr>
      <w:rFonts w:ascii="Times New Roman" w:hAnsi="Times New Roman"/>
      <w:kern w:val="0"/>
      <w:sz w:val="20"/>
      <w:szCs w:val="24"/>
    </w:rPr>
  </w:style>
  <w:style w:type="paragraph" w:styleId="26">
    <w:name w:val="toa heading"/>
    <w:basedOn w:val="1"/>
    <w:next w:val="1"/>
    <w:qFormat/>
    <w:uiPriority w:val="0"/>
    <w:pPr>
      <w:spacing w:before="120"/>
    </w:pPr>
    <w:rPr>
      <w:rFonts w:ascii="Arial" w:hAnsi="Arial"/>
      <w:b/>
      <w:bCs/>
      <w:szCs w:val="24"/>
    </w:rPr>
  </w:style>
  <w:style w:type="paragraph" w:styleId="27">
    <w:name w:val="annotation text"/>
    <w:basedOn w:val="1"/>
    <w:link w:val="109"/>
    <w:qFormat/>
    <w:uiPriority w:val="0"/>
    <w:pPr>
      <w:jc w:val="left"/>
    </w:pPr>
    <w:rPr>
      <w:rFonts w:ascii="Times New Roman" w:hAnsi="Times New Roman"/>
      <w:kern w:val="0"/>
      <w:sz w:val="20"/>
      <w:szCs w:val="24"/>
    </w:rPr>
  </w:style>
  <w:style w:type="paragraph" w:styleId="28">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29">
    <w:name w:val="Salutation"/>
    <w:basedOn w:val="1"/>
    <w:next w:val="1"/>
    <w:link w:val="110"/>
    <w:qFormat/>
    <w:uiPriority w:val="0"/>
    <w:pPr>
      <w:adjustRightInd w:val="0"/>
    </w:pPr>
    <w:rPr>
      <w:rFonts w:ascii="Times New Roman" w:hAnsi="Times New Roman"/>
      <w:kern w:val="0"/>
      <w:sz w:val="20"/>
      <w:szCs w:val="20"/>
    </w:rPr>
  </w:style>
  <w:style w:type="paragraph" w:styleId="30">
    <w:name w:val="Body Text 3"/>
    <w:basedOn w:val="1"/>
    <w:link w:val="111"/>
    <w:qFormat/>
    <w:uiPriority w:val="0"/>
    <w:rPr>
      <w:rFonts w:ascii="宋体" w:hAnsi="Times New Roman"/>
      <w:kern w:val="0"/>
      <w:sz w:val="24"/>
      <w:szCs w:val="20"/>
    </w:rPr>
  </w:style>
  <w:style w:type="paragraph" w:styleId="31">
    <w:name w:val="List Bullet 3"/>
    <w:basedOn w:val="1"/>
    <w:qFormat/>
    <w:uiPriority w:val="0"/>
    <w:pPr>
      <w:tabs>
        <w:tab w:val="left" w:pos="1200"/>
      </w:tabs>
      <w:ind w:left="1200" w:hanging="360"/>
    </w:pPr>
  </w:style>
  <w:style w:type="paragraph" w:styleId="32">
    <w:name w:val="Body Text Indent"/>
    <w:basedOn w:val="1"/>
    <w:link w:val="112"/>
    <w:qFormat/>
    <w:uiPriority w:val="0"/>
    <w:pPr>
      <w:spacing w:after="120"/>
      <w:ind w:left="420" w:leftChars="200"/>
    </w:pPr>
    <w:rPr>
      <w:rFonts w:ascii="Times New Roman" w:hAnsi="Times New Roman"/>
      <w:kern w:val="0"/>
      <w:sz w:val="20"/>
      <w:szCs w:val="24"/>
    </w:rPr>
  </w:style>
  <w:style w:type="paragraph" w:styleId="33">
    <w:name w:val="List 2"/>
    <w:basedOn w:val="1"/>
    <w:qFormat/>
    <w:uiPriority w:val="0"/>
    <w:pPr>
      <w:ind w:left="100" w:leftChars="200" w:hanging="200" w:hangingChars="200"/>
    </w:pPr>
    <w:rPr>
      <w:rFonts w:ascii="Times New Roman" w:hAnsi="Times New Roman"/>
      <w:szCs w:val="20"/>
    </w:rPr>
  </w:style>
  <w:style w:type="paragraph" w:styleId="34">
    <w:name w:val="List Continue"/>
    <w:basedOn w:val="1"/>
    <w:qFormat/>
    <w:uiPriority w:val="0"/>
    <w:pPr>
      <w:spacing w:after="120"/>
      <w:ind w:left="420" w:leftChars="200"/>
    </w:pPr>
    <w:rPr>
      <w:rFonts w:ascii="Times New Roman" w:hAnsi="Times New Roman"/>
      <w:szCs w:val="20"/>
    </w:rPr>
  </w:style>
  <w:style w:type="paragraph" w:styleId="35">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6">
    <w:name w:val="List Bullet 2"/>
    <w:basedOn w:val="1"/>
    <w:qFormat/>
    <w:uiPriority w:val="0"/>
    <w:pPr>
      <w:tabs>
        <w:tab w:val="left" w:pos="780"/>
      </w:tabs>
      <w:ind w:left="780" w:hanging="360"/>
    </w:pPr>
  </w:style>
  <w:style w:type="paragraph" w:styleId="37">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39"/>
    <w:pPr>
      <w:ind w:left="420"/>
      <w:jc w:val="left"/>
    </w:pPr>
    <w:rPr>
      <w:iCs/>
      <w:sz w:val="20"/>
      <w:szCs w:val="20"/>
    </w:rPr>
  </w:style>
  <w:style w:type="paragraph" w:styleId="40">
    <w:name w:val="Plain Text"/>
    <w:basedOn w:val="1"/>
    <w:next w:val="41"/>
    <w:link w:val="113"/>
    <w:qFormat/>
    <w:uiPriority w:val="0"/>
    <w:rPr>
      <w:rFonts w:ascii="宋体" w:hAnsi="Courier New"/>
      <w:kern w:val="0"/>
      <w:sz w:val="20"/>
      <w:szCs w:val="21"/>
    </w:rPr>
  </w:style>
  <w:style w:type="paragraph" w:styleId="41">
    <w:name w:val="Date"/>
    <w:basedOn w:val="1"/>
    <w:next w:val="1"/>
    <w:link w:val="114"/>
    <w:qFormat/>
    <w:uiPriority w:val="0"/>
    <w:rPr>
      <w:rFonts w:ascii="Times New Roman" w:hAnsi="Times New Roman" w:eastAsia="仿宋_GB2312"/>
      <w:kern w:val="0"/>
      <w:sz w:val="28"/>
      <w:szCs w:val="20"/>
    </w:rPr>
  </w:style>
  <w:style w:type="paragraph" w:styleId="42">
    <w:name w:val="List Bullet 5"/>
    <w:basedOn w:val="1"/>
    <w:qFormat/>
    <w:uiPriority w:val="0"/>
    <w:pPr>
      <w:tabs>
        <w:tab w:val="left" w:pos="2040"/>
      </w:tabs>
      <w:ind w:left="2040" w:hanging="360"/>
    </w:pPr>
  </w:style>
  <w:style w:type="paragraph" w:styleId="43">
    <w:name w:val="List Number 4"/>
    <w:basedOn w:val="1"/>
    <w:qFormat/>
    <w:uiPriority w:val="0"/>
    <w:pPr>
      <w:tabs>
        <w:tab w:val="left" w:pos="1620"/>
      </w:tabs>
      <w:ind w:left="1620" w:hanging="360"/>
    </w:pPr>
  </w:style>
  <w:style w:type="paragraph" w:styleId="44">
    <w:name w:val="toc 8"/>
    <w:basedOn w:val="1"/>
    <w:next w:val="1"/>
    <w:qFormat/>
    <w:uiPriority w:val="0"/>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Body Text Indent 2"/>
    <w:basedOn w:val="1"/>
    <w:link w:val="115"/>
    <w:qFormat/>
    <w:uiPriority w:val="0"/>
    <w:pPr>
      <w:spacing w:line="300" w:lineRule="auto"/>
      <w:ind w:firstLine="480"/>
    </w:pPr>
    <w:rPr>
      <w:rFonts w:ascii="黑体" w:hAnsi="Times New Roman" w:eastAsia="黑体"/>
      <w:kern w:val="0"/>
      <w:sz w:val="20"/>
      <w:szCs w:val="24"/>
    </w:rPr>
  </w:style>
  <w:style w:type="paragraph" w:styleId="47">
    <w:name w:val="endnote text"/>
    <w:basedOn w:val="1"/>
    <w:link w:val="116"/>
    <w:qFormat/>
    <w:uiPriority w:val="0"/>
    <w:pPr>
      <w:snapToGrid w:val="0"/>
      <w:jc w:val="left"/>
    </w:pPr>
    <w:rPr>
      <w:rFonts w:ascii="Times New Roman" w:hAnsi="Times New Roman"/>
      <w:kern w:val="0"/>
      <w:sz w:val="20"/>
      <w:szCs w:val="20"/>
    </w:rPr>
  </w:style>
  <w:style w:type="paragraph" w:styleId="48">
    <w:name w:val="Balloon Text"/>
    <w:basedOn w:val="1"/>
    <w:link w:val="117"/>
    <w:qFormat/>
    <w:uiPriority w:val="0"/>
    <w:rPr>
      <w:rFonts w:ascii="Times New Roman" w:hAnsi="Times New Roman"/>
      <w:kern w:val="0"/>
      <w:sz w:val="18"/>
      <w:szCs w:val="18"/>
    </w:rPr>
  </w:style>
  <w:style w:type="paragraph" w:styleId="49">
    <w:name w:val="footer"/>
    <w:basedOn w:val="1"/>
    <w:link w:val="118"/>
    <w:qFormat/>
    <w:uiPriority w:val="0"/>
    <w:pPr>
      <w:tabs>
        <w:tab w:val="center" w:pos="4153"/>
        <w:tab w:val="right" w:pos="8306"/>
      </w:tabs>
      <w:snapToGrid w:val="0"/>
      <w:jc w:val="left"/>
    </w:pPr>
    <w:rPr>
      <w:rFonts w:ascii="Times New Roman" w:hAnsi="Times New Roman"/>
      <w:kern w:val="0"/>
      <w:sz w:val="18"/>
      <w:szCs w:val="18"/>
    </w:rPr>
  </w:style>
  <w:style w:type="paragraph" w:styleId="50">
    <w:name w:val="header"/>
    <w:basedOn w:val="1"/>
    <w:link w:val="119"/>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51">
    <w:name w:val="Signature"/>
    <w:basedOn w:val="1"/>
    <w:link w:val="120"/>
    <w:qFormat/>
    <w:uiPriority w:val="99"/>
    <w:pPr>
      <w:ind w:left="100" w:leftChars="2100"/>
    </w:pPr>
    <w:rPr>
      <w:rFonts w:ascii="Times New Roman" w:hAnsi="Times New Roman"/>
      <w:kern w:val="0"/>
      <w:sz w:val="20"/>
      <w:szCs w:val="20"/>
    </w:rPr>
  </w:style>
  <w:style w:type="paragraph" w:styleId="52">
    <w:name w:val="toc 1"/>
    <w:basedOn w:val="1"/>
    <w:next w:val="1"/>
    <w:qFormat/>
    <w:uiPriority w:val="39"/>
  </w:style>
  <w:style w:type="paragraph" w:styleId="53">
    <w:name w:val="toc 4"/>
    <w:basedOn w:val="1"/>
    <w:next w:val="1"/>
    <w:qFormat/>
    <w:uiPriority w:val="0"/>
    <w:pPr>
      <w:ind w:left="630"/>
      <w:jc w:val="left"/>
    </w:pPr>
    <w:rPr>
      <w:sz w:val="18"/>
      <w:szCs w:val="18"/>
    </w:rPr>
  </w:style>
  <w:style w:type="paragraph" w:styleId="54">
    <w:name w:val="index heading"/>
    <w:basedOn w:val="55"/>
    <w:next w:val="1"/>
    <w:qFormat/>
    <w:uiPriority w:val="0"/>
    <w:pPr>
      <w:adjustRightInd w:val="0"/>
      <w:spacing w:line="360" w:lineRule="atLeast"/>
      <w:jc w:val="left"/>
      <w:textAlignment w:val="baseline"/>
    </w:pPr>
    <w:rPr>
      <w:kern w:val="0"/>
      <w:sz w:val="24"/>
      <w:szCs w:val="20"/>
    </w:rPr>
  </w:style>
  <w:style w:type="paragraph" w:customStyle="1" w:styleId="55">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6">
    <w:name w:val="Subtitle"/>
    <w:basedOn w:val="1"/>
    <w:next w:val="1"/>
    <w:link w:val="121"/>
    <w:qFormat/>
    <w:uiPriority w:val="0"/>
    <w:pPr>
      <w:spacing w:after="60"/>
      <w:jc w:val="center"/>
      <w:outlineLvl w:val="1"/>
    </w:pPr>
    <w:rPr>
      <w:rFonts w:ascii="Cambria" w:hAnsi="Cambria"/>
      <w:kern w:val="0"/>
      <w:sz w:val="20"/>
      <w:szCs w:val="20"/>
    </w:rPr>
  </w:style>
  <w:style w:type="paragraph" w:styleId="57">
    <w:name w:val="List"/>
    <w:basedOn w:val="1"/>
    <w:qFormat/>
    <w:uiPriority w:val="0"/>
    <w:pPr>
      <w:ind w:left="200" w:hanging="200" w:hangingChars="200"/>
    </w:pPr>
    <w:rPr>
      <w:rFonts w:ascii="Times New Roman" w:hAnsi="Times New Roman"/>
      <w:szCs w:val="24"/>
    </w:rPr>
  </w:style>
  <w:style w:type="paragraph" w:styleId="58">
    <w:name w:val="footnote text"/>
    <w:basedOn w:val="1"/>
    <w:link w:val="122"/>
    <w:qFormat/>
    <w:uiPriority w:val="0"/>
    <w:pPr>
      <w:snapToGrid w:val="0"/>
      <w:jc w:val="left"/>
    </w:pPr>
    <w:rPr>
      <w:rFonts w:ascii="Times New Roman" w:hAnsi="Times New Roman"/>
      <w:kern w:val="0"/>
      <w:sz w:val="18"/>
      <w:szCs w:val="20"/>
    </w:rPr>
  </w:style>
  <w:style w:type="paragraph" w:styleId="59">
    <w:name w:val="toc 6"/>
    <w:basedOn w:val="1"/>
    <w:next w:val="1"/>
    <w:qFormat/>
    <w:uiPriority w:val="0"/>
    <w:pPr>
      <w:ind w:left="1050"/>
      <w:jc w:val="left"/>
    </w:pPr>
    <w:rPr>
      <w:sz w:val="18"/>
      <w:szCs w:val="18"/>
    </w:rPr>
  </w:style>
  <w:style w:type="paragraph" w:styleId="60">
    <w:name w:val="List 5"/>
    <w:basedOn w:val="61"/>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kern w:val="0"/>
      <w:sz w:val="24"/>
      <w:lang w:val="en-GB"/>
    </w:rPr>
  </w:style>
  <w:style w:type="paragraph" w:styleId="61">
    <w:name w:val="List 4"/>
    <w:basedOn w:val="1"/>
    <w:qFormat/>
    <w:uiPriority w:val="0"/>
    <w:rPr>
      <w:rFonts w:ascii="Times New Roman" w:hAnsi="Times New Roman"/>
      <w:b/>
      <w:szCs w:val="20"/>
    </w:rPr>
  </w:style>
  <w:style w:type="paragraph" w:styleId="62">
    <w:name w:val="Body Text Indent 3"/>
    <w:basedOn w:val="1"/>
    <w:link w:val="123"/>
    <w:qFormat/>
    <w:uiPriority w:val="0"/>
    <w:pPr>
      <w:spacing w:after="120"/>
      <w:ind w:left="420" w:leftChars="200"/>
    </w:pPr>
    <w:rPr>
      <w:rFonts w:ascii="Times New Roman" w:hAnsi="Times New Roman"/>
      <w:kern w:val="0"/>
      <w:sz w:val="16"/>
      <w:szCs w:val="16"/>
    </w:rPr>
  </w:style>
  <w:style w:type="paragraph" w:styleId="63">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4">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5">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6">
    <w:name w:val="toc 2"/>
    <w:basedOn w:val="1"/>
    <w:next w:val="1"/>
    <w:qFormat/>
    <w:uiPriority w:val="39"/>
    <w:pPr>
      <w:ind w:left="210"/>
      <w:jc w:val="left"/>
    </w:pPr>
    <w:rPr>
      <w:smallCaps/>
      <w:sz w:val="20"/>
      <w:szCs w:val="20"/>
    </w:rPr>
  </w:style>
  <w:style w:type="paragraph" w:styleId="67">
    <w:name w:val="toc 9"/>
    <w:basedOn w:val="1"/>
    <w:next w:val="1"/>
    <w:qFormat/>
    <w:uiPriority w:val="0"/>
    <w:pPr>
      <w:ind w:left="1680"/>
      <w:jc w:val="left"/>
    </w:pPr>
    <w:rPr>
      <w:sz w:val="18"/>
      <w:szCs w:val="18"/>
    </w:rPr>
  </w:style>
  <w:style w:type="paragraph" w:styleId="68">
    <w:name w:val="Body Text 2"/>
    <w:basedOn w:val="1"/>
    <w:link w:val="124"/>
    <w:qFormat/>
    <w:uiPriority w:val="0"/>
    <w:pPr>
      <w:spacing w:after="120" w:line="480" w:lineRule="auto"/>
    </w:pPr>
    <w:rPr>
      <w:rFonts w:ascii="Times New Roman" w:hAnsi="Times New Roman"/>
      <w:kern w:val="0"/>
      <w:sz w:val="20"/>
      <w:szCs w:val="20"/>
    </w:rPr>
  </w:style>
  <w:style w:type="paragraph" w:styleId="69">
    <w:name w:val="List Continue 2"/>
    <w:basedOn w:val="1"/>
    <w:qFormat/>
    <w:uiPriority w:val="0"/>
    <w:pPr>
      <w:spacing w:after="120"/>
      <w:ind w:left="840" w:leftChars="400"/>
    </w:pPr>
    <w:rPr>
      <w:rFonts w:ascii="Times New Roman" w:hAnsi="Times New Roman"/>
      <w:szCs w:val="20"/>
    </w:rPr>
  </w:style>
  <w:style w:type="paragraph" w:styleId="70">
    <w:name w:val="Message Header"/>
    <w:basedOn w:val="3"/>
    <w:link w:val="125"/>
    <w:qFormat/>
    <w:uiPriority w:val="0"/>
    <w:pPr>
      <w:keepLines/>
      <w:widowControl/>
      <w:spacing w:after="40" w:line="140" w:lineRule="atLeast"/>
      <w:ind w:left="360"/>
      <w:jc w:val="left"/>
    </w:pPr>
    <w:rPr>
      <w:rFonts w:ascii="Garamond" w:hAnsi="Garamond"/>
      <w:bCs/>
      <w:spacing w:val="-5"/>
      <w:sz w:val="18"/>
      <w:szCs w:val="20"/>
    </w:rPr>
  </w:style>
  <w:style w:type="paragraph" w:styleId="71">
    <w:name w:val="HTML Preformatted"/>
    <w:basedOn w:val="1"/>
    <w:link w:val="12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72">
    <w:name w:val="Normal (Web)"/>
    <w:basedOn w:val="1"/>
    <w:qFormat/>
    <w:uiPriority w:val="0"/>
    <w:pPr>
      <w:widowControl/>
      <w:spacing w:before="100" w:beforeAutospacing="1" w:after="100" w:afterAutospacing="1"/>
      <w:jc w:val="left"/>
    </w:pPr>
    <w:rPr>
      <w:kern w:val="0"/>
      <w:sz w:val="24"/>
    </w:rPr>
  </w:style>
  <w:style w:type="paragraph" w:styleId="73">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4">
    <w:name w:val="index 1"/>
    <w:basedOn w:val="1"/>
    <w:next w:val="1"/>
    <w:qFormat/>
    <w:uiPriority w:val="0"/>
    <w:pPr>
      <w:spacing w:line="220" w:lineRule="exact"/>
      <w:jc w:val="center"/>
    </w:pPr>
    <w:rPr>
      <w:rFonts w:ascii="仿宋_GB2312" w:eastAsia="仿宋_GB2312"/>
      <w:szCs w:val="21"/>
    </w:rPr>
  </w:style>
  <w:style w:type="paragraph" w:styleId="75">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6">
    <w:name w:val="Title"/>
    <w:basedOn w:val="1"/>
    <w:next w:val="1"/>
    <w:link w:val="127"/>
    <w:qFormat/>
    <w:uiPriority w:val="0"/>
    <w:pPr>
      <w:spacing w:before="240" w:after="60"/>
      <w:jc w:val="center"/>
      <w:outlineLvl w:val="0"/>
    </w:pPr>
    <w:rPr>
      <w:rFonts w:ascii="Cambria" w:hAnsi="Cambria"/>
      <w:b/>
      <w:bCs/>
      <w:kern w:val="0"/>
      <w:sz w:val="32"/>
      <w:szCs w:val="32"/>
    </w:rPr>
  </w:style>
  <w:style w:type="paragraph" w:styleId="77">
    <w:name w:val="annotation subject"/>
    <w:basedOn w:val="27"/>
    <w:next w:val="27"/>
    <w:link w:val="128"/>
    <w:qFormat/>
    <w:uiPriority w:val="0"/>
    <w:rPr>
      <w:b/>
      <w:bCs/>
      <w:szCs w:val="20"/>
    </w:rPr>
  </w:style>
  <w:style w:type="paragraph" w:styleId="78">
    <w:name w:val="Body Text First Indent 2"/>
    <w:basedOn w:val="32"/>
    <w:link w:val="129"/>
    <w:qFormat/>
    <w:uiPriority w:val="0"/>
    <w:pPr>
      <w:adjustRightInd w:val="0"/>
      <w:spacing w:line="360" w:lineRule="atLeast"/>
      <w:ind w:firstLine="420" w:firstLineChars="200"/>
      <w:jc w:val="left"/>
      <w:textAlignment w:val="baseline"/>
    </w:pPr>
    <w:rPr>
      <w:szCs w:val="20"/>
    </w:rPr>
  </w:style>
  <w:style w:type="table" w:styleId="80">
    <w:name w:val="Table Grid"/>
    <w:basedOn w:val="7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1">
    <w:name w:val="Table Theme"/>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2">
    <w:name w:val="Table Elegant"/>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rFonts w:ascii="Calibri" w:hAnsi="Calibri" w:eastAsia="宋体" w:cs="Times New Roman"/>
      <w:b/>
      <w:bCs/>
    </w:rPr>
  </w:style>
  <w:style w:type="character" w:styleId="85">
    <w:name w:val="endnote reference"/>
    <w:qFormat/>
    <w:uiPriority w:val="0"/>
    <w:rPr>
      <w:rFonts w:ascii="Calibri" w:hAnsi="Calibri" w:eastAsia="宋体" w:cs="Times New Roman"/>
      <w:vertAlign w:val="superscript"/>
    </w:rPr>
  </w:style>
  <w:style w:type="character" w:styleId="86">
    <w:name w:val="page number"/>
    <w:basedOn w:val="83"/>
    <w:qFormat/>
    <w:uiPriority w:val="0"/>
    <w:rPr>
      <w:rFonts w:ascii="Calibri" w:hAnsi="Calibri" w:eastAsia="宋体" w:cs="Times New Roman"/>
    </w:rPr>
  </w:style>
  <w:style w:type="character" w:styleId="87">
    <w:name w:val="FollowedHyperlink"/>
    <w:qFormat/>
    <w:uiPriority w:val="0"/>
    <w:rPr>
      <w:rFonts w:ascii="Calibri" w:hAnsi="Calibri" w:eastAsia="宋体" w:cs="Times New Roman"/>
      <w:color w:val="800080"/>
      <w:u w:val="single"/>
    </w:rPr>
  </w:style>
  <w:style w:type="character" w:styleId="88">
    <w:name w:val="Emphasis"/>
    <w:qFormat/>
    <w:uiPriority w:val="20"/>
    <w:rPr>
      <w:rFonts w:ascii="Calibri" w:hAnsi="Calibri" w:eastAsia="宋体" w:cs="Times New Roman"/>
      <w:i/>
      <w:iCs/>
    </w:rPr>
  </w:style>
  <w:style w:type="character" w:styleId="89">
    <w:name w:val="line number"/>
    <w:qFormat/>
    <w:uiPriority w:val="0"/>
    <w:rPr>
      <w:rFonts w:ascii="Calibri" w:hAnsi="Calibri" w:eastAsia="宋体" w:cs="Times New Roman"/>
    </w:rPr>
  </w:style>
  <w:style w:type="character" w:styleId="90">
    <w:name w:val="Hyperlink"/>
    <w:qFormat/>
    <w:uiPriority w:val="99"/>
    <w:rPr>
      <w:rFonts w:ascii="Calibri" w:hAnsi="Calibri" w:eastAsia="宋体" w:cs="Times New Roman"/>
      <w:color w:val="0000FF"/>
      <w:u w:val="single"/>
    </w:rPr>
  </w:style>
  <w:style w:type="character" w:styleId="91">
    <w:name w:val="annotation reference"/>
    <w:qFormat/>
    <w:uiPriority w:val="0"/>
    <w:rPr>
      <w:rFonts w:ascii="Calibri" w:hAnsi="Calibri" w:eastAsia="宋体" w:cs="Times New Roman"/>
      <w:sz w:val="21"/>
      <w:szCs w:val="21"/>
    </w:rPr>
  </w:style>
  <w:style w:type="character" w:styleId="92">
    <w:name w:val="footnote reference"/>
    <w:qFormat/>
    <w:uiPriority w:val="0"/>
    <w:rPr>
      <w:rFonts w:ascii="Calibri" w:hAnsi="Calibri" w:eastAsia="宋体" w:cs="Times New Roman"/>
      <w:vertAlign w:val="superscript"/>
    </w:rPr>
  </w:style>
  <w:style w:type="character" w:customStyle="1" w:styleId="93">
    <w:name w:val="正文文本 Char4"/>
    <w:link w:val="3"/>
    <w:qFormat/>
    <w:uiPriority w:val="0"/>
    <w:rPr>
      <w:rFonts w:ascii="Times New Roman" w:hAnsi="Times New Roman" w:eastAsia="宋体" w:cs="Times New Roman"/>
      <w:szCs w:val="24"/>
    </w:rPr>
  </w:style>
  <w:style w:type="character" w:customStyle="1" w:styleId="94">
    <w:name w:val="正文首行缩进 Char4"/>
    <w:link w:val="2"/>
    <w:qFormat/>
    <w:uiPriority w:val="0"/>
    <w:rPr>
      <w:rFonts w:ascii="Times New Roman" w:hAnsi="Times New Roman" w:eastAsia="宋体" w:cs="Times New Roman"/>
    </w:rPr>
  </w:style>
  <w:style w:type="character" w:customStyle="1" w:styleId="95">
    <w:name w:val="宏文本 Char1"/>
    <w:link w:val="4"/>
    <w:qFormat/>
    <w:uiPriority w:val="99"/>
    <w:rPr>
      <w:rFonts w:ascii="Courier New" w:hAnsi="Courier New"/>
      <w:kern w:val="2"/>
      <w:sz w:val="24"/>
      <w:szCs w:val="24"/>
      <w:lang w:val="en-US" w:eastAsia="zh-CN" w:bidi="ar-SA"/>
    </w:rPr>
  </w:style>
  <w:style w:type="character" w:customStyle="1" w:styleId="96">
    <w:name w:val="标题 1 Char2"/>
    <w:link w:val="5"/>
    <w:qFormat/>
    <w:uiPriority w:val="0"/>
    <w:rPr>
      <w:rFonts w:ascii="Times New Roman" w:hAnsi="Times New Roman" w:eastAsia="宋体" w:cs="Times New Roman"/>
      <w:b/>
      <w:bCs/>
      <w:kern w:val="44"/>
      <w:sz w:val="44"/>
      <w:szCs w:val="44"/>
    </w:rPr>
  </w:style>
  <w:style w:type="character" w:customStyle="1" w:styleId="97">
    <w:name w:val="标题 2 Char2"/>
    <w:link w:val="6"/>
    <w:qFormat/>
    <w:uiPriority w:val="0"/>
    <w:rPr>
      <w:rFonts w:ascii="Arial" w:hAnsi="Arial" w:eastAsia="宋体" w:cs="Times New Roman"/>
      <w:b/>
      <w:bCs/>
      <w:sz w:val="24"/>
      <w:szCs w:val="32"/>
    </w:rPr>
  </w:style>
  <w:style w:type="character" w:customStyle="1" w:styleId="98">
    <w:name w:val="标题 3 Char2"/>
    <w:link w:val="7"/>
    <w:qFormat/>
    <w:uiPriority w:val="0"/>
    <w:rPr>
      <w:rFonts w:ascii="Times New Roman" w:hAnsi="Times New Roman" w:eastAsia="宋体" w:cs="Times New Roman"/>
      <w:b/>
      <w:bCs/>
      <w:szCs w:val="32"/>
    </w:rPr>
  </w:style>
  <w:style w:type="character" w:customStyle="1" w:styleId="99">
    <w:name w:val="标题 4 Char1"/>
    <w:link w:val="8"/>
    <w:qFormat/>
    <w:uiPriority w:val="0"/>
    <w:rPr>
      <w:rFonts w:ascii="Arial" w:hAnsi="Arial" w:eastAsia="黑体" w:cs="Times New Roman"/>
      <w:b/>
      <w:bCs/>
      <w:sz w:val="28"/>
      <w:szCs w:val="28"/>
    </w:rPr>
  </w:style>
  <w:style w:type="character" w:customStyle="1" w:styleId="100">
    <w:name w:val="标题 5 Char2"/>
    <w:link w:val="9"/>
    <w:qFormat/>
    <w:uiPriority w:val="0"/>
    <w:rPr>
      <w:rFonts w:ascii="宋体" w:hAnsi="宋体" w:eastAsia="宋体" w:cs="Times New Roman"/>
      <w:b/>
      <w:kern w:val="0"/>
      <w:sz w:val="24"/>
      <w:szCs w:val="20"/>
    </w:rPr>
  </w:style>
  <w:style w:type="character" w:customStyle="1" w:styleId="101">
    <w:name w:val="标题 6 Char2"/>
    <w:link w:val="10"/>
    <w:qFormat/>
    <w:uiPriority w:val="0"/>
    <w:rPr>
      <w:rFonts w:ascii="Arial" w:hAnsi="Arial" w:eastAsia="黑体" w:cs="Times New Roman"/>
      <w:b/>
      <w:bCs/>
      <w:kern w:val="0"/>
      <w:sz w:val="24"/>
    </w:rPr>
  </w:style>
  <w:style w:type="character" w:customStyle="1" w:styleId="102">
    <w:name w:val="标题 7 Char2"/>
    <w:link w:val="11"/>
    <w:qFormat/>
    <w:uiPriority w:val="0"/>
    <w:rPr>
      <w:rFonts w:ascii="Times New Roman" w:hAnsi="Times New Roman" w:eastAsia="宋体" w:cs="Times New Roman"/>
      <w:b/>
      <w:bCs/>
      <w:kern w:val="0"/>
      <w:sz w:val="24"/>
    </w:rPr>
  </w:style>
  <w:style w:type="character" w:customStyle="1" w:styleId="103">
    <w:name w:val="标题 8 Char2"/>
    <w:link w:val="12"/>
    <w:qFormat/>
    <w:uiPriority w:val="0"/>
    <w:rPr>
      <w:rFonts w:ascii="Arial" w:hAnsi="Arial" w:eastAsia="黑体" w:cs="Times New Roman"/>
      <w:kern w:val="0"/>
      <w:sz w:val="24"/>
    </w:rPr>
  </w:style>
  <w:style w:type="character" w:customStyle="1" w:styleId="104">
    <w:name w:val="标题 9 Char2"/>
    <w:link w:val="13"/>
    <w:qFormat/>
    <w:uiPriority w:val="0"/>
    <w:rPr>
      <w:rFonts w:ascii="Arial" w:hAnsi="Arial" w:eastAsia="黑体" w:cs="Times New Roman"/>
      <w:kern w:val="0"/>
      <w:szCs w:val="21"/>
    </w:rPr>
  </w:style>
  <w:style w:type="character" w:customStyle="1" w:styleId="105">
    <w:name w:val="注释标题 Char1"/>
    <w:link w:val="18"/>
    <w:qFormat/>
    <w:uiPriority w:val="0"/>
    <w:rPr>
      <w:rFonts w:ascii="Times New Roman" w:hAnsi="Times New Roman" w:eastAsia="宋体" w:cs="Times New Roman"/>
      <w:szCs w:val="24"/>
    </w:rPr>
  </w:style>
  <w:style w:type="character" w:customStyle="1" w:styleId="106">
    <w:name w:val="正文缩进 Char1"/>
    <w:link w:val="21"/>
    <w:qFormat/>
    <w:uiPriority w:val="0"/>
    <w:rPr>
      <w:rFonts w:ascii="Times New Roman" w:hAnsi="Times New Roman" w:eastAsia="宋体" w:cs="Times New Roman"/>
    </w:rPr>
  </w:style>
  <w:style w:type="character" w:customStyle="1" w:styleId="107">
    <w:name w:val="题注 Char1"/>
    <w:link w:val="22"/>
    <w:qFormat/>
    <w:uiPriority w:val="0"/>
    <w:rPr>
      <w:rFonts w:ascii="Arial" w:hAnsi="Arial" w:eastAsia="黑体" w:cs="Times New Roman"/>
      <w:sz w:val="20"/>
      <w:szCs w:val="20"/>
    </w:rPr>
  </w:style>
  <w:style w:type="character" w:customStyle="1" w:styleId="108">
    <w:name w:val="文档结构图 Char2"/>
    <w:link w:val="25"/>
    <w:qFormat/>
    <w:uiPriority w:val="0"/>
    <w:rPr>
      <w:rFonts w:ascii="Times New Roman" w:hAnsi="Times New Roman" w:eastAsia="宋体" w:cs="Times New Roman"/>
      <w:szCs w:val="24"/>
    </w:rPr>
  </w:style>
  <w:style w:type="character" w:customStyle="1" w:styleId="109">
    <w:name w:val="批注文字 Char5"/>
    <w:link w:val="27"/>
    <w:qFormat/>
    <w:uiPriority w:val="0"/>
    <w:rPr>
      <w:rFonts w:ascii="Times New Roman" w:hAnsi="Times New Roman" w:eastAsia="宋体" w:cs="Times New Roman"/>
      <w:szCs w:val="24"/>
    </w:rPr>
  </w:style>
  <w:style w:type="character" w:customStyle="1" w:styleId="110">
    <w:name w:val="称呼 Char1"/>
    <w:link w:val="29"/>
    <w:qFormat/>
    <w:uiPriority w:val="0"/>
    <w:rPr>
      <w:rFonts w:ascii="Times New Roman" w:hAnsi="Times New Roman" w:eastAsia="宋体" w:cs="Times New Roman"/>
      <w:szCs w:val="20"/>
    </w:rPr>
  </w:style>
  <w:style w:type="character" w:customStyle="1" w:styleId="111">
    <w:name w:val="正文文本 3 Char2"/>
    <w:link w:val="30"/>
    <w:qFormat/>
    <w:uiPriority w:val="0"/>
    <w:rPr>
      <w:rFonts w:ascii="宋体" w:hAnsi="Times New Roman" w:eastAsia="宋体" w:cs="Times New Roman"/>
      <w:sz w:val="24"/>
      <w:szCs w:val="20"/>
    </w:rPr>
  </w:style>
  <w:style w:type="character" w:customStyle="1" w:styleId="112">
    <w:name w:val="正文文本缩进 Char3"/>
    <w:link w:val="32"/>
    <w:qFormat/>
    <w:uiPriority w:val="0"/>
    <w:rPr>
      <w:rFonts w:ascii="Times New Roman" w:hAnsi="Times New Roman" w:eastAsia="宋体" w:cs="Times New Roman"/>
      <w:szCs w:val="24"/>
    </w:rPr>
  </w:style>
  <w:style w:type="character" w:customStyle="1" w:styleId="113">
    <w:name w:val="纯文本 Char4"/>
    <w:link w:val="40"/>
    <w:qFormat/>
    <w:uiPriority w:val="0"/>
    <w:rPr>
      <w:rFonts w:ascii="宋体" w:hAnsi="Courier New" w:eastAsia="宋体" w:cs="Times New Roman"/>
      <w:szCs w:val="21"/>
    </w:rPr>
  </w:style>
  <w:style w:type="character" w:customStyle="1" w:styleId="114">
    <w:name w:val="日期 Char3"/>
    <w:link w:val="41"/>
    <w:qFormat/>
    <w:uiPriority w:val="0"/>
    <w:rPr>
      <w:rFonts w:ascii="Times New Roman" w:hAnsi="Times New Roman" w:eastAsia="仿宋_GB2312" w:cs="Times New Roman"/>
      <w:sz w:val="28"/>
      <w:szCs w:val="20"/>
    </w:rPr>
  </w:style>
  <w:style w:type="character" w:customStyle="1" w:styleId="115">
    <w:name w:val="正文文本缩进 2 Char3"/>
    <w:link w:val="46"/>
    <w:qFormat/>
    <w:uiPriority w:val="0"/>
    <w:rPr>
      <w:rFonts w:ascii="黑体" w:hAnsi="Times New Roman" w:eastAsia="黑体" w:cs="Times New Roman"/>
      <w:szCs w:val="24"/>
    </w:rPr>
  </w:style>
  <w:style w:type="character" w:customStyle="1" w:styleId="116">
    <w:name w:val="尾注文本 Char"/>
    <w:link w:val="47"/>
    <w:qFormat/>
    <w:uiPriority w:val="0"/>
    <w:rPr>
      <w:rFonts w:ascii="Times New Roman" w:hAnsi="Times New Roman" w:eastAsia="宋体" w:cs="Times New Roman"/>
      <w:szCs w:val="20"/>
    </w:rPr>
  </w:style>
  <w:style w:type="character" w:customStyle="1" w:styleId="117">
    <w:name w:val="批注框文本 Char3"/>
    <w:link w:val="48"/>
    <w:qFormat/>
    <w:uiPriority w:val="0"/>
    <w:rPr>
      <w:rFonts w:ascii="Times New Roman" w:hAnsi="Times New Roman" w:eastAsia="宋体" w:cs="Times New Roman"/>
      <w:sz w:val="18"/>
      <w:szCs w:val="18"/>
    </w:rPr>
  </w:style>
  <w:style w:type="character" w:customStyle="1" w:styleId="118">
    <w:name w:val="页脚 Char3"/>
    <w:link w:val="49"/>
    <w:qFormat/>
    <w:uiPriority w:val="0"/>
    <w:rPr>
      <w:rFonts w:ascii="Times New Roman" w:hAnsi="Times New Roman" w:eastAsia="宋体" w:cs="Times New Roman"/>
      <w:kern w:val="0"/>
      <w:sz w:val="18"/>
      <w:szCs w:val="18"/>
    </w:rPr>
  </w:style>
  <w:style w:type="character" w:customStyle="1" w:styleId="119">
    <w:name w:val="页眉 Char3"/>
    <w:link w:val="50"/>
    <w:qFormat/>
    <w:uiPriority w:val="0"/>
    <w:rPr>
      <w:rFonts w:ascii="Times New Roman" w:hAnsi="Times New Roman" w:eastAsia="宋体" w:cs="Times New Roman"/>
      <w:kern w:val="0"/>
      <w:sz w:val="18"/>
      <w:szCs w:val="18"/>
    </w:rPr>
  </w:style>
  <w:style w:type="character" w:customStyle="1" w:styleId="120">
    <w:name w:val="签名 Char1"/>
    <w:link w:val="51"/>
    <w:qFormat/>
    <w:uiPriority w:val="99"/>
    <w:rPr>
      <w:rFonts w:ascii="Times New Roman" w:hAnsi="Times New Roman" w:eastAsia="宋体" w:cs="Times New Roman"/>
    </w:rPr>
  </w:style>
  <w:style w:type="character" w:customStyle="1" w:styleId="121">
    <w:name w:val="副标题 Char2"/>
    <w:link w:val="56"/>
    <w:qFormat/>
    <w:uiPriority w:val="0"/>
    <w:rPr>
      <w:rFonts w:ascii="Cambria" w:hAnsi="Cambria" w:eastAsia="宋体" w:cs="Times New Roman"/>
      <w:kern w:val="0"/>
      <w:sz w:val="20"/>
      <w:szCs w:val="20"/>
    </w:rPr>
  </w:style>
  <w:style w:type="character" w:customStyle="1" w:styleId="122">
    <w:name w:val="脚注文本 Char2"/>
    <w:link w:val="58"/>
    <w:qFormat/>
    <w:uiPriority w:val="0"/>
    <w:rPr>
      <w:rFonts w:ascii="Times New Roman" w:hAnsi="Times New Roman" w:eastAsia="宋体" w:cs="Times New Roman"/>
      <w:sz w:val="18"/>
      <w:szCs w:val="20"/>
    </w:rPr>
  </w:style>
  <w:style w:type="character" w:customStyle="1" w:styleId="123">
    <w:name w:val="正文文本缩进 3 Char3"/>
    <w:link w:val="62"/>
    <w:qFormat/>
    <w:uiPriority w:val="0"/>
    <w:rPr>
      <w:rFonts w:ascii="Times New Roman" w:hAnsi="Times New Roman" w:eastAsia="宋体" w:cs="Times New Roman"/>
      <w:sz w:val="16"/>
      <w:szCs w:val="16"/>
    </w:rPr>
  </w:style>
  <w:style w:type="character" w:customStyle="1" w:styleId="124">
    <w:name w:val="正文文本 2 Char3"/>
    <w:link w:val="68"/>
    <w:qFormat/>
    <w:uiPriority w:val="0"/>
    <w:rPr>
      <w:rFonts w:ascii="Times New Roman" w:hAnsi="Times New Roman" w:eastAsia="宋体" w:cs="Times New Roman"/>
    </w:rPr>
  </w:style>
  <w:style w:type="character" w:customStyle="1" w:styleId="125">
    <w:name w:val="信息标题 Char1"/>
    <w:link w:val="70"/>
    <w:qFormat/>
    <w:uiPriority w:val="0"/>
    <w:rPr>
      <w:rFonts w:ascii="Garamond" w:hAnsi="Garamond" w:eastAsia="宋体" w:cs="Times New Roman"/>
      <w:bCs/>
      <w:spacing w:val="-5"/>
      <w:kern w:val="0"/>
      <w:sz w:val="18"/>
      <w:szCs w:val="20"/>
    </w:rPr>
  </w:style>
  <w:style w:type="character" w:customStyle="1" w:styleId="126">
    <w:name w:val="HTML 预设格式 Char2"/>
    <w:link w:val="71"/>
    <w:qFormat/>
    <w:uiPriority w:val="99"/>
    <w:rPr>
      <w:rFonts w:ascii="宋体" w:hAnsi="宋体" w:eastAsia="宋体" w:cs="Times New Roman"/>
      <w:kern w:val="0"/>
      <w:sz w:val="24"/>
    </w:rPr>
  </w:style>
  <w:style w:type="character" w:customStyle="1" w:styleId="127">
    <w:name w:val="标题 Char3"/>
    <w:link w:val="76"/>
    <w:qFormat/>
    <w:uiPriority w:val="0"/>
    <w:rPr>
      <w:rFonts w:ascii="Cambria" w:hAnsi="Cambria" w:eastAsia="宋体" w:cs="Times New Roman"/>
      <w:b/>
      <w:bCs/>
      <w:sz w:val="32"/>
      <w:szCs w:val="32"/>
    </w:rPr>
  </w:style>
  <w:style w:type="character" w:customStyle="1" w:styleId="128">
    <w:name w:val="批注主题 Char3"/>
    <w:link w:val="77"/>
    <w:qFormat/>
    <w:uiPriority w:val="0"/>
    <w:rPr>
      <w:rFonts w:ascii="Times New Roman" w:hAnsi="Times New Roman" w:eastAsia="宋体" w:cs="Times New Roman"/>
      <w:b/>
      <w:bCs/>
    </w:rPr>
  </w:style>
  <w:style w:type="character" w:customStyle="1" w:styleId="129">
    <w:name w:val="正文首行缩进 2 Char"/>
    <w:link w:val="78"/>
    <w:qFormat/>
    <w:uiPriority w:val="0"/>
    <w:rPr>
      <w:rFonts w:ascii="Times New Roman" w:hAnsi="Times New Roman"/>
    </w:rPr>
  </w:style>
  <w:style w:type="paragraph" w:customStyle="1" w:styleId="130">
    <w:name w:val="样式 标题 1 + 四号 加粗"/>
    <w:basedOn w:val="5"/>
    <w:qFormat/>
    <w:uiPriority w:val="0"/>
    <w:rPr>
      <w:rFonts w:eastAsia="黑体"/>
    </w:rPr>
  </w:style>
  <w:style w:type="character" w:customStyle="1" w:styleId="131">
    <w:name w:val="style9"/>
    <w:qFormat/>
    <w:uiPriority w:val="0"/>
    <w:rPr>
      <w:rFonts w:ascii="Calibri" w:hAnsi="Calibri" w:eastAsia="宋体" w:cs="Times New Roman"/>
    </w:rPr>
  </w:style>
  <w:style w:type="character" w:customStyle="1" w:styleId="132">
    <w:name w:val="标题 7 Char1"/>
    <w:qFormat/>
    <w:uiPriority w:val="0"/>
    <w:rPr>
      <w:rFonts w:ascii="Calibri" w:hAnsi="Calibri" w:eastAsia="宋体" w:cs="Times New Roman"/>
      <w:b/>
      <w:bCs/>
      <w:sz w:val="24"/>
      <w:szCs w:val="24"/>
    </w:rPr>
  </w:style>
  <w:style w:type="character" w:customStyle="1" w:styleId="133">
    <w:name w:val="样式 标题 3 + (中文) 黑体 Char Char"/>
    <w:link w:val="134"/>
    <w:qFormat/>
    <w:uiPriority w:val="0"/>
    <w:rPr>
      <w:rFonts w:ascii="Times New Roman" w:hAnsi="Times New Roman" w:eastAsia="黑体" w:cs="Times New Roman"/>
    </w:rPr>
  </w:style>
  <w:style w:type="paragraph" w:customStyle="1" w:styleId="134">
    <w:name w:val="样式 标题 3 + (中文) 黑体 Char"/>
    <w:basedOn w:val="40"/>
    <w:link w:val="133"/>
    <w:qFormat/>
    <w:uiPriority w:val="0"/>
    <w:rPr>
      <w:rFonts w:ascii="Times New Roman" w:hAnsi="Times New Roman" w:eastAsia="黑体"/>
      <w:szCs w:val="20"/>
    </w:rPr>
  </w:style>
  <w:style w:type="character" w:customStyle="1" w:styleId="135">
    <w:name w:val="正文文字缩进1 Char Char"/>
    <w:qFormat/>
    <w:uiPriority w:val="0"/>
    <w:rPr>
      <w:rFonts w:ascii="Calibri" w:hAnsi="Calibri" w:eastAsia="宋体" w:cs="Times New Roman"/>
      <w:kern w:val="2"/>
      <w:sz w:val="21"/>
      <w:szCs w:val="24"/>
      <w:lang w:val="en-US" w:eastAsia="zh-CN" w:bidi="ar-SA"/>
    </w:rPr>
  </w:style>
  <w:style w:type="character" w:customStyle="1" w:styleId="136">
    <w:name w:val="ca-511"/>
    <w:qFormat/>
    <w:uiPriority w:val="0"/>
    <w:rPr>
      <w:rFonts w:hint="default" w:ascii="Times New Roman" w:hAnsi="Times New Roman" w:eastAsia="宋体" w:cs="Times New Roman"/>
      <w:b/>
      <w:bCs/>
      <w:color w:val="000000"/>
      <w:spacing w:val="-20"/>
      <w:sz w:val="32"/>
      <w:szCs w:val="32"/>
    </w:rPr>
  </w:style>
  <w:style w:type="character" w:customStyle="1" w:styleId="137">
    <w:name w:val="Char Char13"/>
    <w:qFormat/>
    <w:uiPriority w:val="0"/>
    <w:rPr>
      <w:rFonts w:ascii="Calibri" w:hAnsi="Calibri" w:eastAsia="宋体" w:cs="Times New Roman"/>
      <w:kern w:val="2"/>
      <w:sz w:val="18"/>
      <w:szCs w:val="18"/>
      <w:lang w:val="en-US" w:eastAsia="zh-CN" w:bidi="ar-SA"/>
    </w:rPr>
  </w:style>
  <w:style w:type="character" w:customStyle="1" w:styleId="138">
    <w:name w:val="ca-410"/>
    <w:qFormat/>
    <w:uiPriority w:val="0"/>
    <w:rPr>
      <w:rFonts w:hint="eastAsia" w:ascii="宋体" w:hAnsi="宋体" w:eastAsia="宋体" w:cs="Times New Roman"/>
      <w:b/>
      <w:bCs/>
      <w:color w:val="000000"/>
      <w:spacing w:val="-20"/>
      <w:sz w:val="48"/>
      <w:szCs w:val="48"/>
    </w:rPr>
  </w:style>
  <w:style w:type="character" w:customStyle="1" w:styleId="139">
    <w:name w:val="样式 标题 2标题 2 Char Char Char Char Char Char Char Char Char Char C... Char"/>
    <w:link w:val="140"/>
    <w:qFormat/>
    <w:uiPriority w:val="0"/>
    <w:rPr>
      <w:rFonts w:ascii="宋体" w:hAnsi="宋体" w:eastAsia="宋体" w:cs="Times New Roman"/>
      <w:caps/>
      <w:color w:val="000000"/>
      <w:kern w:val="0"/>
      <w:sz w:val="28"/>
      <w:szCs w:val="20"/>
      <w:u w:val="single"/>
      <w:lang w:val="en-GB"/>
    </w:rPr>
  </w:style>
  <w:style w:type="paragraph" w:customStyle="1" w:styleId="140">
    <w:name w:val="样式 标题 2标题 2 Char Char Char Char Char Char Char Char Char Char C..."/>
    <w:basedOn w:val="6"/>
    <w:link w:val="139"/>
    <w:qFormat/>
    <w:uiPriority w:val="0"/>
    <w:pPr>
      <w:keepLines w:val="0"/>
      <w:pageBreakBefore/>
      <w:widowControl/>
      <w:spacing w:before="360" w:after="60" w:line="240" w:lineRule="auto"/>
      <w:jc w:val="left"/>
    </w:pPr>
    <w:rPr>
      <w:rFonts w:ascii="宋体" w:hAnsi="宋体"/>
      <w:b w:val="0"/>
      <w:bCs w:val="0"/>
      <w:caps/>
      <w:color w:val="000000"/>
      <w:sz w:val="28"/>
      <w:szCs w:val="20"/>
      <w:u w:val="single"/>
      <w:lang w:val="en-GB"/>
    </w:rPr>
  </w:style>
  <w:style w:type="character" w:customStyle="1" w:styleId="141">
    <w:name w:val="签名 字符"/>
    <w:link w:val="142"/>
    <w:qFormat/>
    <w:uiPriority w:val="0"/>
    <w:rPr>
      <w:rFonts w:ascii="Times New Roman" w:hAnsi="Times New Roman" w:eastAsia="宋体" w:cs="Times New Roman"/>
      <w:kern w:val="0"/>
      <w:sz w:val="20"/>
      <w:szCs w:val="20"/>
    </w:rPr>
  </w:style>
  <w:style w:type="paragraph" w:customStyle="1" w:styleId="142">
    <w:name w:val="签名1"/>
    <w:basedOn w:val="1"/>
    <w:next w:val="51"/>
    <w:link w:val="141"/>
    <w:qFormat/>
    <w:uiPriority w:val="0"/>
    <w:pPr>
      <w:ind w:left="100" w:leftChars="2100"/>
    </w:pPr>
    <w:rPr>
      <w:rFonts w:ascii="Times New Roman" w:hAnsi="Times New Roman"/>
      <w:kern w:val="0"/>
      <w:sz w:val="20"/>
      <w:szCs w:val="20"/>
    </w:rPr>
  </w:style>
  <w:style w:type="character" w:customStyle="1" w:styleId="143">
    <w:name w:val="样式4 Char"/>
    <w:link w:val="144"/>
    <w:qFormat/>
    <w:uiPriority w:val="0"/>
    <w:rPr>
      <w:lang w:val="en-US" w:eastAsia="zh-CN" w:bidi="ar-SA"/>
    </w:rPr>
  </w:style>
  <w:style w:type="paragraph" w:customStyle="1" w:styleId="144">
    <w:name w:val="样式4"/>
    <w:link w:val="143"/>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145">
    <w:name w:val="wang正文 Char"/>
    <w:link w:val="146"/>
    <w:qFormat/>
    <w:uiPriority w:val="0"/>
    <w:rPr>
      <w:rFonts w:ascii="宋体" w:hAnsi="Times New Roman" w:eastAsia="宋体" w:cs="Times New Roman"/>
      <w:kern w:val="0"/>
      <w:sz w:val="24"/>
      <w:szCs w:val="20"/>
    </w:rPr>
  </w:style>
  <w:style w:type="paragraph" w:customStyle="1" w:styleId="146">
    <w:name w:val="wang正文"/>
    <w:basedOn w:val="1"/>
    <w:link w:val="145"/>
    <w:qFormat/>
    <w:uiPriority w:val="0"/>
    <w:pPr>
      <w:tabs>
        <w:tab w:val="left" w:pos="6840"/>
      </w:tabs>
      <w:autoSpaceDE w:val="0"/>
      <w:autoSpaceDN w:val="0"/>
      <w:adjustRightInd w:val="0"/>
      <w:ind w:firstLine="480" w:firstLineChars="200"/>
      <w:jc w:val="left"/>
      <w:textAlignment w:val="baseline"/>
    </w:pPr>
    <w:rPr>
      <w:rFonts w:ascii="宋体" w:hAnsi="Times New Roman"/>
      <w:kern w:val="0"/>
      <w:sz w:val="24"/>
      <w:szCs w:val="20"/>
    </w:rPr>
  </w:style>
  <w:style w:type="character" w:customStyle="1" w:styleId="147">
    <w:name w:val="Body Text Indent Char"/>
    <w:qFormat/>
    <w:uiPriority w:val="0"/>
    <w:rPr>
      <w:rFonts w:ascii="Calibri" w:hAnsi="Calibri" w:eastAsia="宋体" w:cs="Times New Roman"/>
      <w:kern w:val="2"/>
      <w:sz w:val="24"/>
      <w:szCs w:val="24"/>
      <w:lang w:val="en-US" w:eastAsia="zh-CN" w:bidi="ar-SA"/>
    </w:rPr>
  </w:style>
  <w:style w:type="character" w:customStyle="1" w:styleId="148">
    <w:name w:val="正文文本缩进 2 字符"/>
    <w:qFormat/>
    <w:uiPriority w:val="99"/>
    <w:rPr>
      <w:rFonts w:ascii="宋体" w:hAnsi="Calibri" w:eastAsia="宋体" w:cs="Times New Roman"/>
      <w:i/>
      <w:kern w:val="2"/>
      <w:sz w:val="24"/>
    </w:rPr>
  </w:style>
  <w:style w:type="character" w:customStyle="1" w:styleId="149">
    <w:name w:val="ca-251"/>
    <w:qFormat/>
    <w:uiPriority w:val="0"/>
    <w:rPr>
      <w:rFonts w:hint="default" w:ascii="Times New Roman" w:hAnsi="Times New Roman" w:eastAsia="宋体" w:cs="Times New Roman"/>
      <w:sz w:val="21"/>
      <w:szCs w:val="21"/>
    </w:rPr>
  </w:style>
  <w:style w:type="character" w:customStyle="1" w:styleId="150">
    <w:name w:val="Char Char2"/>
    <w:qFormat/>
    <w:uiPriority w:val="0"/>
    <w:rPr>
      <w:rFonts w:ascii="Calibri" w:hAnsi="Calibri" w:eastAsia="宋体" w:cs="Times New Roman"/>
      <w:kern w:val="2"/>
      <w:sz w:val="18"/>
      <w:szCs w:val="18"/>
      <w:lang w:val="en-US" w:eastAsia="zh-CN" w:bidi="ar-SA"/>
    </w:rPr>
  </w:style>
  <w:style w:type="character" w:customStyle="1" w:styleId="151">
    <w:name w:val="已访问的超链接1"/>
    <w:qFormat/>
    <w:uiPriority w:val="99"/>
    <w:rPr>
      <w:rFonts w:ascii="Calibri" w:hAnsi="Calibri" w:eastAsia="宋体" w:cs="Times New Roman"/>
      <w:color w:val="800080"/>
      <w:u w:val="single"/>
    </w:rPr>
  </w:style>
  <w:style w:type="character" w:customStyle="1" w:styleId="152">
    <w:name w:val="ca-451"/>
    <w:qFormat/>
    <w:uiPriority w:val="0"/>
    <w:rPr>
      <w:rFonts w:hint="eastAsia" w:ascii="宋体" w:hAnsi="宋体" w:eastAsia="宋体" w:cs="Times New Roman"/>
      <w:color w:val="000000"/>
      <w:sz w:val="72"/>
      <w:szCs w:val="72"/>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标题 1 1 Char Char"/>
    <w:qFormat/>
    <w:uiPriority w:val="0"/>
    <w:rPr>
      <w:rFonts w:ascii="Calibri" w:hAnsi="Calibri" w:eastAsia="宋体" w:cs="Times New Roman"/>
      <w:b/>
      <w:bCs/>
      <w:kern w:val="44"/>
      <w:sz w:val="44"/>
      <w:szCs w:val="44"/>
      <w:lang w:val="en-US" w:eastAsia="zh-CN" w:bidi="ar-SA"/>
    </w:rPr>
  </w:style>
  <w:style w:type="character" w:customStyle="1" w:styleId="155">
    <w:name w:val="列表框1 Char Char"/>
    <w:link w:val="156"/>
    <w:qFormat/>
    <w:uiPriority w:val="0"/>
    <w:rPr>
      <w:rFonts w:ascii="Arial" w:hAnsi="Arial" w:eastAsia="楷体_GB2312" w:cs="Times New Roman"/>
      <w:spacing w:val="10"/>
      <w:kern w:val="0"/>
      <w:sz w:val="20"/>
      <w:szCs w:val="20"/>
    </w:rPr>
  </w:style>
  <w:style w:type="paragraph" w:customStyle="1" w:styleId="156">
    <w:name w:val="列表框1"/>
    <w:basedOn w:val="1"/>
    <w:next w:val="1"/>
    <w:link w:val="155"/>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15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8">
    <w:name w:val="ca-201"/>
    <w:qFormat/>
    <w:uiPriority w:val="0"/>
    <w:rPr>
      <w:rFonts w:hint="default" w:ascii="??" w:hAnsi="??" w:eastAsia="宋体" w:cs="Times New Roman"/>
      <w:color w:val="000000"/>
      <w:sz w:val="18"/>
      <w:szCs w:val="18"/>
    </w:rPr>
  </w:style>
  <w:style w:type="character" w:customStyle="1" w:styleId="159">
    <w:name w:val="正文首行缩进 Char3"/>
    <w:qFormat/>
    <w:uiPriority w:val="0"/>
    <w:rPr>
      <w:rFonts w:ascii="Calibri" w:hAnsi="Calibri" w:eastAsia="宋体" w:cs="Times New Roman"/>
      <w:kern w:val="2"/>
      <w:sz w:val="21"/>
      <w:szCs w:val="24"/>
    </w:rPr>
  </w:style>
  <w:style w:type="character" w:customStyle="1" w:styleId="160">
    <w:name w:val="555 Char"/>
    <w:link w:val="161"/>
    <w:qFormat/>
    <w:uiPriority w:val="0"/>
    <w:rPr>
      <w:sz w:val="28"/>
      <w:szCs w:val="28"/>
      <w:lang w:val="en-US" w:eastAsia="zh-CN" w:bidi="ar-SA"/>
    </w:rPr>
  </w:style>
  <w:style w:type="paragraph" w:customStyle="1" w:styleId="161">
    <w:name w:val="555"/>
    <w:link w:val="160"/>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62">
    <w:name w:val="正文首行缩进 Char2"/>
    <w:qFormat/>
    <w:uiPriority w:val="99"/>
    <w:rPr>
      <w:rFonts w:ascii="Calibri" w:hAnsi="Calibri" w:eastAsia="宋体" w:cs="Times New Roman"/>
      <w:kern w:val="2"/>
      <w:sz w:val="21"/>
      <w:szCs w:val="22"/>
    </w:rPr>
  </w:style>
  <w:style w:type="character" w:customStyle="1" w:styleId="163">
    <w:name w:val="页脚 Char_0"/>
    <w:link w:val="164"/>
    <w:qFormat/>
    <w:uiPriority w:val="99"/>
    <w:rPr>
      <w:rFonts w:ascii="Times New Roman" w:hAnsi="Times New Roman" w:eastAsia="宋体" w:cs="Times New Roman"/>
      <w:sz w:val="18"/>
      <w:szCs w:val="18"/>
    </w:rPr>
  </w:style>
  <w:style w:type="paragraph" w:customStyle="1" w:styleId="164">
    <w:name w:val="页脚_0"/>
    <w:basedOn w:val="165"/>
    <w:link w:val="163"/>
    <w:qFormat/>
    <w:uiPriority w:val="99"/>
    <w:pPr>
      <w:tabs>
        <w:tab w:val="center" w:pos="4153"/>
        <w:tab w:val="right" w:pos="8306"/>
      </w:tabs>
      <w:snapToGrid w:val="0"/>
      <w:jc w:val="left"/>
    </w:pPr>
    <w:rPr>
      <w:rFonts w:ascii="Times New Roman" w:hAnsi="Times New Roman"/>
      <w:kern w:val="0"/>
      <w:sz w:val="18"/>
      <w:szCs w:val="18"/>
    </w:rPr>
  </w:style>
  <w:style w:type="paragraph" w:customStyle="1" w:styleId="165">
    <w:name w:val="正文_1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6">
    <w:name w:val="样式 标题 2标题 1.1head:2#2 headlinehheadlineS&amp;R2ERMH2Head 2 +... Char"/>
    <w:qFormat/>
    <w:uiPriority w:val="0"/>
    <w:rPr>
      <w:rFonts w:ascii="Arial" w:hAnsi="Arial" w:eastAsia="宋体" w:cs="Times New Roman"/>
      <w:b/>
      <w:bCs/>
      <w:sz w:val="24"/>
      <w:lang w:val="en-US" w:eastAsia="zh-CN" w:bidi="ar-SA"/>
    </w:rPr>
  </w:style>
  <w:style w:type="character" w:customStyle="1" w:styleId="167">
    <w:name w:val="Char Char9"/>
    <w:qFormat/>
    <w:uiPriority w:val="0"/>
    <w:rPr>
      <w:rFonts w:ascii="Calibri" w:hAnsi="Calibri" w:eastAsia="宋体" w:cs="Times New Roman"/>
      <w:color w:val="000000"/>
      <w:kern w:val="2"/>
      <w:sz w:val="24"/>
      <w:lang w:val="en-US" w:eastAsia="zh-CN" w:bidi="ar-SA"/>
    </w:rPr>
  </w:style>
  <w:style w:type="character" w:customStyle="1" w:styleId="168">
    <w:name w:val="样式 首行缩进:  2 字符 Char"/>
    <w:link w:val="169"/>
    <w:qFormat/>
    <w:uiPriority w:val="0"/>
    <w:rPr>
      <w:rFonts w:ascii="Times New Roman" w:hAnsi="Times New Roman" w:eastAsia="宋体" w:cs="Times New Roman"/>
      <w:kern w:val="0"/>
      <w:sz w:val="24"/>
      <w:szCs w:val="20"/>
    </w:rPr>
  </w:style>
  <w:style w:type="paragraph" w:customStyle="1" w:styleId="169">
    <w:name w:val="样式 首行缩进:  2 字符"/>
    <w:basedOn w:val="1"/>
    <w:link w:val="168"/>
    <w:qFormat/>
    <w:uiPriority w:val="0"/>
    <w:pPr>
      <w:spacing w:line="480" w:lineRule="exact"/>
      <w:ind w:firstLine="480" w:firstLineChars="200"/>
    </w:pPr>
    <w:rPr>
      <w:rFonts w:ascii="Times New Roman" w:hAnsi="Times New Roman"/>
      <w:kern w:val="0"/>
      <w:sz w:val="24"/>
      <w:szCs w:val="20"/>
    </w:rPr>
  </w:style>
  <w:style w:type="character" w:customStyle="1" w:styleId="170">
    <w:name w:val="日期 Char"/>
    <w:qFormat/>
    <w:uiPriority w:val="0"/>
    <w:rPr>
      <w:rFonts w:ascii="Times New Roman" w:hAnsi="Times New Roman" w:eastAsia="宋体" w:cs="Times New Roman"/>
      <w:kern w:val="2"/>
      <w:sz w:val="21"/>
      <w:szCs w:val="24"/>
    </w:rPr>
  </w:style>
  <w:style w:type="character" w:customStyle="1" w:styleId="171">
    <w:name w:val="Table Text Char"/>
    <w:link w:val="172"/>
    <w:qFormat/>
    <w:uiPriority w:val="0"/>
    <w:rPr>
      <w:rFonts w:ascii="Arial" w:hAnsi="Arial"/>
      <w:sz w:val="18"/>
      <w:lang w:val="en-US" w:eastAsia="zh-CN" w:bidi="ar-SA"/>
    </w:rPr>
  </w:style>
  <w:style w:type="paragraph" w:customStyle="1" w:styleId="172">
    <w:name w:val="Table Text"/>
    <w:link w:val="171"/>
    <w:qFormat/>
    <w:uiPriority w:val="0"/>
    <w:pPr>
      <w:snapToGrid w:val="0"/>
      <w:spacing w:before="80" w:after="80"/>
    </w:pPr>
    <w:rPr>
      <w:rFonts w:ascii="Arial" w:hAnsi="Arial" w:eastAsia="宋体" w:cs="Times New Roman"/>
      <w:sz w:val="18"/>
      <w:lang w:val="en-US" w:eastAsia="zh-CN" w:bidi="ar-SA"/>
    </w:rPr>
  </w:style>
  <w:style w:type="character" w:customStyle="1" w:styleId="173">
    <w:name w:val="标题 Char1"/>
    <w:qFormat/>
    <w:uiPriority w:val="0"/>
    <w:rPr>
      <w:rFonts w:ascii="Arial" w:hAnsi="Arial" w:eastAsia="宋体" w:cs="Times New Roman"/>
      <w:b/>
      <w:sz w:val="32"/>
      <w:lang w:val="en-US" w:eastAsia="zh-CN" w:bidi="ar-SA"/>
    </w:rPr>
  </w:style>
  <w:style w:type="character" w:customStyle="1" w:styleId="174">
    <w:name w:val="正文文本缩进 Char1"/>
    <w:qFormat/>
    <w:uiPriority w:val="0"/>
    <w:rPr>
      <w:rFonts w:ascii="Calibri" w:hAnsi="Calibri" w:eastAsia="宋体" w:cs="Times New Roman"/>
      <w:kern w:val="2"/>
      <w:sz w:val="21"/>
      <w:szCs w:val="22"/>
    </w:rPr>
  </w:style>
  <w:style w:type="character" w:customStyle="1" w:styleId="175">
    <w:name w:val="Char Char22"/>
    <w:qFormat/>
    <w:uiPriority w:val="0"/>
    <w:rPr>
      <w:rFonts w:ascii="宋体" w:hAnsi="宋体" w:eastAsia="宋体" w:cs="Times New Roman"/>
      <w:b/>
      <w:bCs/>
      <w:sz w:val="32"/>
      <w:szCs w:val="32"/>
    </w:rPr>
  </w:style>
  <w:style w:type="character" w:customStyle="1" w:styleId="176">
    <w:name w:val="px141"/>
    <w:qFormat/>
    <w:uiPriority w:val="0"/>
    <w:rPr>
      <w:rFonts w:hint="default" w:ascii="Verdana" w:hAnsi="Verdana" w:eastAsia="宋体" w:cs="Times New Roman"/>
      <w:sz w:val="23"/>
      <w:szCs w:val="23"/>
    </w:rPr>
  </w:style>
  <w:style w:type="character" w:customStyle="1" w:styleId="177">
    <w:name w:val="样式 宋体 行距: 固定值 24 磅 Char Char"/>
    <w:qFormat/>
    <w:uiPriority w:val="0"/>
    <w:rPr>
      <w:rFonts w:ascii="宋体" w:hAnsi="Calibri" w:eastAsia="宋体" w:cs="宋体"/>
      <w:kern w:val="2"/>
      <w:sz w:val="28"/>
    </w:rPr>
  </w:style>
  <w:style w:type="character" w:customStyle="1" w:styleId="178">
    <w:name w:val="无编号正文 Char"/>
    <w:qFormat/>
    <w:uiPriority w:val="0"/>
    <w:rPr>
      <w:rFonts w:ascii="宋体" w:hAnsi="宋体" w:eastAsia="宋体" w:cs="Times New Roman"/>
      <w:sz w:val="24"/>
      <w:szCs w:val="24"/>
      <w:lang w:val="en-US" w:eastAsia="zh-CN" w:bidi="ar-SA"/>
    </w:rPr>
  </w:style>
  <w:style w:type="character" w:customStyle="1" w:styleId="179">
    <w:name w:val="表格 Char"/>
    <w:qFormat/>
    <w:uiPriority w:val="0"/>
    <w:rPr>
      <w:rFonts w:ascii="Calibri" w:hAnsi="Calibri" w:eastAsia="宋体" w:cs="Times New Roman"/>
      <w:kern w:val="2"/>
      <w:sz w:val="21"/>
      <w:szCs w:val="21"/>
      <w:lang w:val="en-US" w:eastAsia="zh-CN" w:bidi="ar-SA"/>
    </w:rPr>
  </w:style>
  <w:style w:type="character" w:customStyle="1" w:styleId="180">
    <w:name w:val="内文 Char"/>
    <w:link w:val="181"/>
    <w:qFormat/>
    <w:uiPriority w:val="0"/>
    <w:rPr>
      <w:rFonts w:ascii="Arial" w:hAnsi="Arial"/>
      <w:lang w:val="en-US" w:eastAsia="zh-CN" w:bidi="ar-SA"/>
    </w:rPr>
  </w:style>
  <w:style w:type="paragraph" w:customStyle="1" w:styleId="181">
    <w:name w:val="内文"/>
    <w:link w:val="18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82">
    <w:name w:val="正文文本 2 Char1"/>
    <w:qFormat/>
    <w:uiPriority w:val="0"/>
    <w:rPr>
      <w:rFonts w:hint="default" w:ascii="Times New Roman" w:hAnsi="Times New Roman" w:eastAsia="宋体" w:cs="Times New Roman"/>
      <w:szCs w:val="24"/>
    </w:rPr>
  </w:style>
  <w:style w:type="character" w:customStyle="1" w:styleId="183">
    <w:name w:val="font31"/>
    <w:basedOn w:val="83"/>
    <w:qFormat/>
    <w:uiPriority w:val="0"/>
    <w:rPr>
      <w:rFonts w:hint="eastAsia" w:ascii="宋体" w:hAnsi="宋体" w:eastAsia="宋体" w:cs="宋体"/>
      <w:color w:val="000000"/>
      <w:sz w:val="20"/>
      <w:szCs w:val="20"/>
      <w:u w:val="none"/>
    </w:rPr>
  </w:style>
  <w:style w:type="character" w:customStyle="1" w:styleId="184">
    <w:name w:val="页脚 Char1"/>
    <w:qFormat/>
    <w:uiPriority w:val="0"/>
    <w:rPr>
      <w:rFonts w:ascii="Calibri" w:hAnsi="Calibri" w:eastAsia="宋体" w:cs="Times New Roman"/>
      <w:kern w:val="2"/>
      <w:sz w:val="18"/>
      <w:szCs w:val="18"/>
      <w:lang w:val="en-US" w:eastAsia="zh-CN" w:bidi="ar-SA"/>
    </w:rPr>
  </w:style>
  <w:style w:type="character" w:customStyle="1" w:styleId="185">
    <w:name w:val="正文首行缩进 2 Char1"/>
    <w:qFormat/>
    <w:uiPriority w:val="99"/>
    <w:rPr>
      <w:rFonts w:ascii="Calibri" w:hAnsi="Calibri" w:eastAsia="宋体" w:cs="Times New Roman"/>
      <w:kern w:val="2"/>
      <w:sz w:val="21"/>
      <w:szCs w:val="22"/>
    </w:rPr>
  </w:style>
  <w:style w:type="character" w:customStyle="1" w:styleId="186">
    <w:name w:val="符号标题 Char Char"/>
    <w:link w:val="187"/>
    <w:qFormat/>
    <w:uiPriority w:val="0"/>
    <w:rPr>
      <w:rFonts w:ascii="Times New Roman" w:hAnsi="Times New Roman" w:eastAsia="宋体" w:cs="Times New Roman"/>
      <w:kern w:val="0"/>
      <w:sz w:val="24"/>
      <w:szCs w:val="24"/>
    </w:rPr>
  </w:style>
  <w:style w:type="paragraph" w:customStyle="1" w:styleId="187">
    <w:name w:val="符号标题"/>
    <w:basedOn w:val="1"/>
    <w:next w:val="1"/>
    <w:link w:val="186"/>
    <w:qFormat/>
    <w:uiPriority w:val="0"/>
    <w:pPr>
      <w:tabs>
        <w:tab w:val="left" w:pos="1463"/>
      </w:tabs>
      <w:spacing w:afterLines="50" w:line="360" w:lineRule="auto"/>
      <w:ind w:left="1260" w:hanging="420"/>
    </w:pPr>
    <w:rPr>
      <w:rFonts w:ascii="Times New Roman" w:hAnsi="Times New Roman"/>
      <w:kern w:val="0"/>
      <w:sz w:val="24"/>
      <w:szCs w:val="24"/>
    </w:rPr>
  </w:style>
  <w:style w:type="character" w:customStyle="1" w:styleId="188">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character" w:customStyle="1" w:styleId="189">
    <w:name w:val="樣式 標題 3 + (中文) MS Gothic 10.5 點 Char Char Char Char Char Char Char Char Char Char Char Char"/>
    <w:qFormat/>
    <w:uiPriority w:val="0"/>
    <w:rPr>
      <w:rFonts w:ascii="Calibri" w:hAnsi="PMingLiU" w:eastAsia="MS Gothic" w:cs="Times New Roman"/>
      <w:snapToGrid/>
      <w:kern w:val="2"/>
      <w:sz w:val="24"/>
      <w:szCs w:val="24"/>
      <w:lang w:val="en-AU" w:eastAsia="zh-TW" w:bidi="ar-SA"/>
    </w:rPr>
  </w:style>
  <w:style w:type="character" w:customStyle="1" w:styleId="190">
    <w:name w:val="页脚 字符"/>
    <w:qFormat/>
    <w:uiPriority w:val="99"/>
    <w:rPr>
      <w:rFonts w:ascii="Calibri" w:hAnsi="Calibri" w:eastAsia="宋体" w:cs="Times New Roman"/>
    </w:rPr>
  </w:style>
  <w:style w:type="character" w:customStyle="1" w:styleId="191">
    <w:name w:val="页脚 Char"/>
    <w:qFormat/>
    <w:uiPriority w:val="0"/>
    <w:rPr>
      <w:rFonts w:ascii="Times New Roman" w:hAnsi="Times New Roman" w:eastAsia="宋体" w:cs="Times New Roman"/>
      <w:sz w:val="18"/>
      <w:szCs w:val="18"/>
    </w:rPr>
  </w:style>
  <w:style w:type="character" w:customStyle="1" w:styleId="192">
    <w:name w:val="ca-321"/>
    <w:qFormat/>
    <w:uiPriority w:val="0"/>
    <w:rPr>
      <w:rFonts w:hint="eastAsia" w:ascii="宋体" w:hAnsi="宋体" w:eastAsia="宋体" w:cs="Times New Roman"/>
      <w:b/>
      <w:bCs/>
      <w:color w:val="C00000"/>
      <w:spacing w:val="-20"/>
      <w:sz w:val="21"/>
      <w:szCs w:val="21"/>
    </w:rPr>
  </w:style>
  <w:style w:type="character" w:customStyle="1" w:styleId="193">
    <w:name w:val="样式 ！正文1） + (符号) 宋体 Char"/>
    <w:link w:val="194"/>
    <w:qFormat/>
    <w:uiPriority w:val="0"/>
    <w:rPr>
      <w:rFonts w:ascii="Times New Roman" w:hAnsi="Times New Roman" w:eastAsia="宋体" w:cs="Times New Roman"/>
      <w:kern w:val="0"/>
      <w:sz w:val="27"/>
      <w:szCs w:val="27"/>
    </w:rPr>
  </w:style>
  <w:style w:type="paragraph" w:customStyle="1" w:styleId="194">
    <w:name w:val="样式 ！正文1） + (符号) 宋体"/>
    <w:basedOn w:val="1"/>
    <w:link w:val="193"/>
    <w:qFormat/>
    <w:uiPriority w:val="0"/>
    <w:pPr>
      <w:tabs>
        <w:tab w:val="left" w:pos="720"/>
      </w:tabs>
      <w:spacing w:line="360" w:lineRule="auto"/>
      <w:ind w:left="720"/>
      <w:jc w:val="left"/>
    </w:pPr>
    <w:rPr>
      <w:rFonts w:ascii="Times New Roman" w:hAnsi="Times New Roman"/>
      <w:kern w:val="0"/>
      <w:sz w:val="27"/>
      <w:szCs w:val="27"/>
    </w:rPr>
  </w:style>
  <w:style w:type="character" w:customStyle="1" w:styleId="195">
    <w:name w:val="ｄｄｄ Char"/>
    <w:link w:val="196"/>
    <w:qFormat/>
    <w:uiPriority w:val="0"/>
    <w:rPr>
      <w:rFonts w:ascii="Times New Roman" w:hAnsi="Times New Roman" w:eastAsia="宋体" w:cs="Times New Roman"/>
      <w:color w:val="000000"/>
      <w:kern w:val="0"/>
      <w:sz w:val="28"/>
      <w:szCs w:val="28"/>
    </w:rPr>
  </w:style>
  <w:style w:type="paragraph" w:customStyle="1" w:styleId="196">
    <w:name w:val="ｄｄｄ"/>
    <w:basedOn w:val="1"/>
    <w:link w:val="195"/>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97">
    <w:name w:val="标题 9 Char1"/>
    <w:qFormat/>
    <w:uiPriority w:val="0"/>
    <w:rPr>
      <w:rFonts w:ascii="Arial" w:hAnsi="Arial" w:eastAsia="黑体" w:cs="Times New Roman"/>
      <w:sz w:val="21"/>
      <w:szCs w:val="21"/>
    </w:rPr>
  </w:style>
  <w:style w:type="character" w:customStyle="1" w:styleId="198">
    <w:name w:val="even Char"/>
    <w:qFormat/>
    <w:uiPriority w:val="0"/>
    <w:rPr>
      <w:rFonts w:ascii="Calibri" w:hAnsi="Calibri" w:eastAsia="宋体" w:cs="Times New Roman"/>
      <w:kern w:val="2"/>
      <w:sz w:val="18"/>
      <w:lang w:val="en-US" w:eastAsia="zh-CN" w:bidi="ar-SA"/>
    </w:rPr>
  </w:style>
  <w:style w:type="character" w:customStyle="1" w:styleId="199">
    <w:name w:val="纯文本 Char_0"/>
    <w:link w:val="200"/>
    <w:qFormat/>
    <w:uiPriority w:val="0"/>
    <w:rPr>
      <w:rFonts w:ascii="宋体" w:hAnsi="Courier New" w:eastAsia="宋体" w:cs="Times New Roman"/>
      <w:szCs w:val="21"/>
    </w:rPr>
  </w:style>
  <w:style w:type="paragraph" w:customStyle="1" w:styleId="200">
    <w:name w:val="纯文本_0"/>
    <w:basedOn w:val="55"/>
    <w:link w:val="199"/>
    <w:qFormat/>
    <w:uiPriority w:val="0"/>
    <w:rPr>
      <w:rFonts w:ascii="宋体" w:hAnsi="Courier New"/>
      <w:kern w:val="0"/>
      <w:sz w:val="20"/>
      <w:szCs w:val="21"/>
    </w:rPr>
  </w:style>
  <w:style w:type="character" w:customStyle="1" w:styleId="201">
    <w:name w:val="txt-903"/>
    <w:qFormat/>
    <w:uiPriority w:val="0"/>
    <w:rPr>
      <w:rFonts w:ascii="Calibri" w:hAnsi="Calibri" w:eastAsia="宋体" w:cs="Times New Roman"/>
    </w:rPr>
  </w:style>
  <w:style w:type="character" w:customStyle="1" w:styleId="202">
    <w:name w:val="尾注文本 字符"/>
    <w:qFormat/>
    <w:uiPriority w:val="0"/>
    <w:rPr>
      <w:rFonts w:ascii="Calibri" w:hAnsi="Calibri" w:eastAsia="宋体" w:cs="Times New Roman"/>
      <w:sz w:val="21"/>
      <w:szCs w:val="24"/>
    </w:rPr>
  </w:style>
  <w:style w:type="character" w:customStyle="1" w:styleId="203">
    <w:name w:val="批注文字 Char3"/>
    <w:qFormat/>
    <w:uiPriority w:val="0"/>
    <w:rPr>
      <w:rFonts w:ascii="Times New Roman" w:hAnsi="Times New Roman" w:eastAsia="宋体" w:cs="Times New Roman"/>
      <w:kern w:val="2"/>
      <w:sz w:val="21"/>
    </w:rPr>
  </w:style>
  <w:style w:type="character" w:customStyle="1" w:styleId="204">
    <w:name w:val="正文文本 Char_0"/>
    <w:link w:val="205"/>
    <w:qFormat/>
    <w:uiPriority w:val="0"/>
    <w:rPr>
      <w:rFonts w:ascii="Times New Roman" w:hAnsi="Times New Roman" w:eastAsia="宋体" w:cs="Times New Roman"/>
      <w:szCs w:val="24"/>
    </w:rPr>
  </w:style>
  <w:style w:type="paragraph" w:customStyle="1" w:styleId="205">
    <w:name w:val="正文文本_0"/>
    <w:basedOn w:val="206"/>
    <w:link w:val="204"/>
    <w:qFormat/>
    <w:uiPriority w:val="0"/>
    <w:pPr>
      <w:spacing w:after="120" w:line="440" w:lineRule="exact"/>
      <w:ind w:firstLine="100" w:firstLineChars="100"/>
    </w:pPr>
    <w:rPr>
      <w:rFonts w:ascii="Times New Roman" w:hAnsi="Times New Roman"/>
      <w:kern w:val="0"/>
      <w:sz w:val="20"/>
      <w:szCs w:val="24"/>
    </w:rPr>
  </w:style>
  <w:style w:type="paragraph" w:customStyle="1" w:styleId="206">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7">
    <w:name w:val="正文文本缩进 2 Char"/>
    <w:qFormat/>
    <w:uiPriority w:val="0"/>
    <w:rPr>
      <w:rFonts w:ascii="Times New Roman" w:hAnsi="Times New Roman" w:eastAsia="宋体" w:cs="Times New Roman"/>
      <w:szCs w:val="24"/>
    </w:rPr>
  </w:style>
  <w:style w:type="character" w:customStyle="1" w:styleId="208">
    <w:name w:val="样式 样式 首行缩进:  2 字符 + Times New Roman 小四 两端对齐 首行缩进:  2 字符 段前: ... Char"/>
    <w:link w:val="209"/>
    <w:qFormat/>
    <w:uiPriority w:val="0"/>
    <w:rPr>
      <w:rFonts w:ascii="Times New Roman" w:hAnsi="Times New Roman" w:eastAsia="宋体" w:cs="Times New Roman"/>
      <w:sz w:val="24"/>
      <w:szCs w:val="20"/>
    </w:rPr>
  </w:style>
  <w:style w:type="paragraph" w:customStyle="1" w:styleId="209">
    <w:name w:val="样式 样式 首行缩进:  2 字符 + Times New Roman 小四 两端对齐 首行缩进:  2 字符 段前: ..."/>
    <w:basedOn w:val="1"/>
    <w:link w:val="208"/>
    <w:qFormat/>
    <w:uiPriority w:val="0"/>
    <w:pPr>
      <w:spacing w:line="480" w:lineRule="exact"/>
      <w:ind w:firstLine="480" w:firstLineChars="200"/>
    </w:pPr>
    <w:rPr>
      <w:rFonts w:ascii="Times New Roman" w:hAnsi="Times New Roman"/>
      <w:kern w:val="0"/>
      <w:sz w:val="24"/>
      <w:szCs w:val="20"/>
    </w:rPr>
  </w:style>
  <w:style w:type="character" w:customStyle="1" w:styleId="210">
    <w:name w:val="批注框文本 Char2"/>
    <w:qFormat/>
    <w:uiPriority w:val="99"/>
    <w:rPr>
      <w:rFonts w:ascii="Times New Roman" w:hAnsi="Times New Roman" w:eastAsia="宋体" w:cs="Times New Roman"/>
      <w:sz w:val="18"/>
      <w:szCs w:val="18"/>
    </w:rPr>
  </w:style>
  <w:style w:type="character" w:customStyle="1" w:styleId="211">
    <w:name w:val="l131"/>
    <w:qFormat/>
    <w:uiPriority w:val="0"/>
    <w:rPr>
      <w:rFonts w:ascii="Calibri" w:hAnsi="Calibri" w:eastAsia="宋体" w:cs="Times New Roman"/>
      <w:sz w:val="18"/>
      <w:szCs w:val="18"/>
    </w:rPr>
  </w:style>
  <w:style w:type="character" w:customStyle="1" w:styleId="212">
    <w:name w:val="gz 1. Char"/>
    <w:qFormat/>
    <w:uiPriority w:val="0"/>
    <w:rPr>
      <w:rFonts w:ascii="仿宋_GB2312" w:hAnsi="Calibri" w:eastAsia="仿宋_GB2312" w:cs="宋体"/>
      <w:b/>
      <w:bCs/>
      <w:kern w:val="44"/>
      <w:sz w:val="28"/>
      <w:szCs w:val="44"/>
      <w:lang w:val="en-US" w:eastAsia="zh-CN" w:bidi="ar-SA"/>
    </w:rPr>
  </w:style>
  <w:style w:type="character" w:customStyle="1" w:styleId="213">
    <w:name w:val="正文文本缩进 3 Char1"/>
    <w:qFormat/>
    <w:uiPriority w:val="0"/>
    <w:rPr>
      <w:rFonts w:ascii="Calibri" w:hAnsi="Calibri" w:eastAsia="宋体" w:cs="Times New Roman"/>
      <w:kern w:val="2"/>
      <w:sz w:val="16"/>
      <w:szCs w:val="16"/>
    </w:rPr>
  </w:style>
  <w:style w:type="character" w:customStyle="1" w:styleId="214">
    <w:name w:val="正文文字 2 Char Char"/>
    <w:qFormat/>
    <w:uiPriority w:val="0"/>
    <w:rPr>
      <w:rFonts w:ascii="Calibri" w:hAnsi="Calibri" w:eastAsia="宋体" w:cs="Times New Roman"/>
      <w:kern w:val="2"/>
      <w:sz w:val="21"/>
      <w:szCs w:val="24"/>
      <w:lang w:val="en-US" w:eastAsia="zh-CN" w:bidi="ar-SA"/>
    </w:rPr>
  </w:style>
  <w:style w:type="character" w:customStyle="1" w:styleId="215">
    <w:name w:val="普通文字 Char Char"/>
    <w:qFormat/>
    <w:uiPriority w:val="0"/>
    <w:rPr>
      <w:rFonts w:ascii="宋体" w:hAnsi="Courier New" w:eastAsia="宋体" w:cs="Courier New"/>
      <w:kern w:val="2"/>
      <w:sz w:val="21"/>
      <w:szCs w:val="21"/>
      <w:lang w:val="en-US" w:eastAsia="zh-CN" w:bidi="ar-SA"/>
    </w:rPr>
  </w:style>
  <w:style w:type="character" w:customStyle="1" w:styleId="216">
    <w:name w:val="样式 WX正文文本 Char"/>
    <w:link w:val="217"/>
    <w:qFormat/>
    <w:uiPriority w:val="0"/>
    <w:rPr>
      <w:rFonts w:ascii="Arial" w:hAnsi="Arial" w:eastAsia="宋体" w:cs="Times New Roman"/>
      <w:kern w:val="0"/>
      <w:sz w:val="24"/>
      <w:szCs w:val="20"/>
      <w:lang w:eastAsia="en-US"/>
    </w:rPr>
  </w:style>
  <w:style w:type="paragraph" w:customStyle="1" w:styleId="217">
    <w:name w:val="样式 WX正文文本"/>
    <w:basedOn w:val="1"/>
    <w:link w:val="216"/>
    <w:qFormat/>
    <w:uiPriority w:val="0"/>
    <w:pPr>
      <w:spacing w:before="120" w:line="300" w:lineRule="auto"/>
      <w:ind w:left="361" w:leftChars="172"/>
    </w:pPr>
    <w:rPr>
      <w:rFonts w:ascii="Arial" w:hAnsi="Arial"/>
      <w:kern w:val="0"/>
      <w:sz w:val="24"/>
      <w:szCs w:val="20"/>
      <w:lang w:eastAsia="en-US"/>
    </w:rPr>
  </w:style>
  <w:style w:type="character" w:customStyle="1" w:styleId="218">
    <w:name w:val="text1"/>
    <w:qFormat/>
    <w:uiPriority w:val="0"/>
    <w:rPr>
      <w:rFonts w:ascii="Calibri" w:hAnsi="Calibri" w:eastAsia="宋体" w:cs="Times New Roman"/>
      <w:sz w:val="21"/>
      <w:szCs w:val="21"/>
    </w:rPr>
  </w:style>
  <w:style w:type="character" w:customStyle="1" w:styleId="219">
    <w:name w:val="标题 2 Char_0"/>
    <w:link w:val="220"/>
    <w:qFormat/>
    <w:uiPriority w:val="0"/>
    <w:rPr>
      <w:rFonts w:ascii="Cambria" w:hAnsi="Cambria" w:eastAsia="宋体" w:cs="Times New Roman"/>
      <w:b/>
      <w:bCs/>
      <w:sz w:val="32"/>
      <w:szCs w:val="32"/>
    </w:rPr>
  </w:style>
  <w:style w:type="paragraph" w:customStyle="1" w:styleId="220">
    <w:name w:val="标题 2_0"/>
    <w:basedOn w:val="221"/>
    <w:next w:val="221"/>
    <w:link w:val="219"/>
    <w:qFormat/>
    <w:uiPriority w:val="0"/>
    <w:pPr>
      <w:keepNext/>
      <w:keepLines/>
      <w:spacing w:before="260" w:after="260" w:line="415" w:lineRule="auto"/>
      <w:outlineLvl w:val="1"/>
    </w:pPr>
    <w:rPr>
      <w:rFonts w:ascii="Cambria" w:hAnsi="Cambria"/>
      <w:b/>
      <w:bCs/>
      <w:kern w:val="0"/>
      <w:sz w:val="32"/>
      <w:szCs w:val="32"/>
    </w:rPr>
  </w:style>
  <w:style w:type="paragraph" w:customStyle="1" w:styleId="221">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2">
    <w:name w:val="H4 Char1"/>
    <w:qFormat/>
    <w:uiPriority w:val="0"/>
    <w:rPr>
      <w:rFonts w:ascii="宋体" w:hAnsi="Arial" w:eastAsia="宋体" w:cs="Times New Roman"/>
      <w:bCs/>
      <w:kern w:val="2"/>
      <w:sz w:val="24"/>
      <w:szCs w:val="28"/>
      <w:lang w:val="en-US" w:eastAsia="zh-CN" w:bidi="ar-SA"/>
    </w:rPr>
  </w:style>
  <w:style w:type="character" w:customStyle="1" w:styleId="223">
    <w:name w:val="font12-blue-bold1"/>
    <w:qFormat/>
    <w:uiPriority w:val="0"/>
    <w:rPr>
      <w:rFonts w:ascii="Calibri" w:hAnsi="Calibri" w:eastAsia="宋体" w:cs="Times New Roman"/>
      <w:b/>
      <w:bCs/>
      <w:color w:val="0249A5"/>
      <w:sz w:val="14"/>
      <w:szCs w:val="14"/>
      <w:u w:val="none"/>
    </w:rPr>
  </w:style>
  <w:style w:type="character" w:customStyle="1" w:styleId="224">
    <w:name w:val="称呼 Char"/>
    <w:qFormat/>
    <w:uiPriority w:val="0"/>
    <w:rPr>
      <w:rFonts w:ascii="Times New Roman" w:hAnsi="Times New Roman" w:eastAsia="宋体" w:cs="Times New Roman"/>
      <w:szCs w:val="20"/>
    </w:rPr>
  </w:style>
  <w:style w:type="character" w:customStyle="1" w:styleId="225">
    <w:name w:val="自定正文 Char"/>
    <w:link w:val="226"/>
    <w:qFormat/>
    <w:uiPriority w:val="0"/>
    <w:rPr>
      <w:rFonts w:ascii="Times New Roman" w:hAnsi="Times New Roman" w:eastAsia="宋体" w:cs="Times New Roman"/>
      <w:kern w:val="0"/>
      <w:sz w:val="24"/>
      <w:szCs w:val="24"/>
    </w:rPr>
  </w:style>
  <w:style w:type="paragraph" w:customStyle="1" w:styleId="226">
    <w:name w:val="自定正文"/>
    <w:basedOn w:val="1"/>
    <w:link w:val="225"/>
    <w:qFormat/>
    <w:uiPriority w:val="0"/>
    <w:pPr>
      <w:adjustRightInd w:val="0"/>
      <w:snapToGrid w:val="0"/>
      <w:spacing w:beforeLines="50" w:afterLines="50" w:line="360" w:lineRule="auto"/>
      <w:ind w:firstLine="200" w:firstLineChars="200"/>
    </w:pPr>
    <w:rPr>
      <w:rFonts w:ascii="Times New Roman" w:hAnsi="Times New Roman"/>
      <w:kern w:val="0"/>
      <w:sz w:val="24"/>
      <w:szCs w:val="24"/>
    </w:rPr>
  </w:style>
  <w:style w:type="character" w:customStyle="1" w:styleId="227">
    <w:name w:val="HT_表格引用段落 Char"/>
    <w:link w:val="228"/>
    <w:qFormat/>
    <w:uiPriority w:val="0"/>
    <w:rPr>
      <w:rFonts w:ascii="Times New Roman" w:hAnsi="Times New Roman" w:eastAsia="宋体" w:cs="Times New Roman"/>
      <w:i/>
      <w:kern w:val="0"/>
      <w:sz w:val="20"/>
      <w:szCs w:val="24"/>
    </w:rPr>
  </w:style>
  <w:style w:type="paragraph" w:customStyle="1" w:styleId="228">
    <w:name w:val="HT_表格引用段落"/>
    <w:basedOn w:val="1"/>
    <w:link w:val="227"/>
    <w:qFormat/>
    <w:uiPriority w:val="0"/>
    <w:pPr>
      <w:ind w:firstLine="420" w:firstLineChars="200"/>
      <w:jc w:val="left"/>
    </w:pPr>
    <w:rPr>
      <w:rFonts w:ascii="Times New Roman" w:hAnsi="Times New Roman"/>
      <w:i/>
      <w:kern w:val="0"/>
      <w:sz w:val="20"/>
      <w:szCs w:val="24"/>
    </w:rPr>
  </w:style>
  <w:style w:type="character" w:customStyle="1" w:styleId="229">
    <w:name w:val="正文文字 Char Char"/>
    <w:qFormat/>
    <w:uiPriority w:val="0"/>
    <w:rPr>
      <w:rFonts w:ascii="Calibri" w:hAnsi="Calibri" w:eastAsia="宋体" w:cs="Times New Roman"/>
      <w:kern w:val="2"/>
      <w:sz w:val="24"/>
      <w:lang w:val="en-US" w:eastAsia="zh-CN" w:bidi="ar-SA"/>
    </w:rPr>
  </w:style>
  <w:style w:type="character" w:customStyle="1" w:styleId="230">
    <w:name w:val="章节 Char Char Char Char"/>
    <w:qFormat/>
    <w:uiPriority w:val="0"/>
    <w:rPr>
      <w:rFonts w:ascii="Tahoma" w:hAnsi="Tahoma" w:eastAsia="宋体" w:cs="Tahoma"/>
      <w:b/>
      <w:kern w:val="2"/>
      <w:sz w:val="32"/>
      <w:szCs w:val="32"/>
      <w:lang w:val="en-US" w:eastAsia="zh-CN" w:bidi="ar-SA"/>
    </w:rPr>
  </w:style>
  <w:style w:type="character" w:customStyle="1" w:styleId="231">
    <w:name w:val="批注文字 Char1"/>
    <w:qFormat/>
    <w:uiPriority w:val="0"/>
    <w:rPr>
      <w:rFonts w:ascii="Times New Roman" w:hAnsi="Times New Roman" w:eastAsia="宋体" w:cs="Times New Roman"/>
      <w:szCs w:val="24"/>
    </w:rPr>
  </w:style>
  <w:style w:type="character" w:customStyle="1" w:styleId="232">
    <w:name w:val="文档结构图 字符"/>
    <w:qFormat/>
    <w:uiPriority w:val="99"/>
    <w:rPr>
      <w:rFonts w:ascii="Calibri" w:hAnsi="Calibri" w:eastAsia="宋体" w:cs="Times New Roman"/>
      <w:kern w:val="2"/>
      <w:sz w:val="21"/>
      <w:szCs w:val="24"/>
      <w:shd w:val="clear" w:color="auto" w:fill="000080"/>
    </w:rPr>
  </w:style>
  <w:style w:type="character" w:customStyle="1" w:styleId="233">
    <w:name w:val="标题 三 字符"/>
    <w:link w:val="234"/>
    <w:qFormat/>
    <w:uiPriority w:val="0"/>
    <w:rPr>
      <w:rFonts w:ascii="Times New Roman" w:hAnsi="Times New Roman" w:eastAsia="宋体" w:cs="Times New Roman"/>
      <w:sz w:val="21"/>
      <w:szCs w:val="21"/>
    </w:rPr>
  </w:style>
  <w:style w:type="paragraph" w:customStyle="1" w:styleId="234">
    <w:name w:val="标题 三"/>
    <w:basedOn w:val="6"/>
    <w:link w:val="233"/>
    <w:qFormat/>
    <w:uiPriority w:val="0"/>
    <w:pPr>
      <w:outlineLvl w:val="2"/>
    </w:pPr>
    <w:rPr>
      <w:rFonts w:ascii="Times New Roman" w:hAnsi="Times New Roman"/>
      <w:b w:val="0"/>
      <w:bCs w:val="0"/>
      <w:sz w:val="21"/>
      <w:szCs w:val="21"/>
    </w:rPr>
  </w:style>
  <w:style w:type="character" w:customStyle="1" w:styleId="235">
    <w:name w:val="Char Char18"/>
    <w:qFormat/>
    <w:uiPriority w:val="0"/>
    <w:rPr>
      <w:rFonts w:ascii="宋体" w:hAnsi="Calibri" w:eastAsia="仿宋_GB2312" w:cs="Times New Roman"/>
      <w:b/>
      <w:sz w:val="24"/>
      <w:lang w:val="en-US" w:eastAsia="zh-CN" w:bidi="ar-SA"/>
    </w:rPr>
  </w:style>
  <w:style w:type="character" w:customStyle="1" w:styleId="236">
    <w:name w:val="正文文本缩进 2 Char2"/>
    <w:qFormat/>
    <w:uiPriority w:val="99"/>
    <w:rPr>
      <w:rFonts w:ascii="Calibri" w:hAnsi="Calibri" w:eastAsia="宋体" w:cs="Times New Roman"/>
      <w:kern w:val="2"/>
      <w:sz w:val="21"/>
      <w:szCs w:val="22"/>
    </w:rPr>
  </w:style>
  <w:style w:type="character" w:customStyle="1" w:styleId="237">
    <w:name w:val="ca-171"/>
    <w:qFormat/>
    <w:uiPriority w:val="0"/>
    <w:rPr>
      <w:rFonts w:hint="default" w:ascii="Times New Roman" w:hAnsi="Times New Roman" w:eastAsia="宋体" w:cs="Times New Roman"/>
      <w:b/>
      <w:bCs/>
      <w:spacing w:val="-20"/>
      <w:sz w:val="24"/>
      <w:szCs w:val="24"/>
    </w:rPr>
  </w:style>
  <w:style w:type="character" w:customStyle="1" w:styleId="238">
    <w:name w:val="样式 正文首行缩进 Char Char"/>
    <w:link w:val="239"/>
    <w:qFormat/>
    <w:uiPriority w:val="0"/>
    <w:rPr>
      <w:rFonts w:ascii="Tahoma" w:hAnsi="Tahoma" w:eastAsia="宋体" w:cs="Times New Roman"/>
      <w:kern w:val="0"/>
      <w:sz w:val="20"/>
      <w:lang w:eastAsia="en-US"/>
    </w:rPr>
  </w:style>
  <w:style w:type="paragraph" w:customStyle="1" w:styleId="239">
    <w:name w:val="样式 正文首行缩进"/>
    <w:basedOn w:val="2"/>
    <w:link w:val="238"/>
    <w:qFormat/>
    <w:uiPriority w:val="0"/>
    <w:rPr>
      <w:rFonts w:ascii="Tahoma" w:hAnsi="Tahoma"/>
      <w:lang w:eastAsia="en-US"/>
    </w:rPr>
  </w:style>
  <w:style w:type="character" w:customStyle="1" w:styleId="240">
    <w:name w:val="标题 8 Char"/>
    <w:qFormat/>
    <w:uiPriority w:val="0"/>
    <w:rPr>
      <w:rFonts w:ascii="Cambria" w:hAnsi="Cambria" w:eastAsia="宋体" w:cs="Times New Roman"/>
      <w:sz w:val="24"/>
      <w:szCs w:val="24"/>
    </w:rPr>
  </w:style>
  <w:style w:type="character" w:customStyle="1" w:styleId="241">
    <w:name w:val="批注框文本 Char"/>
    <w:qFormat/>
    <w:uiPriority w:val="0"/>
    <w:rPr>
      <w:rFonts w:ascii="Times New Roman" w:hAnsi="Times New Roman" w:eastAsia="宋体" w:cs="Times New Roman"/>
      <w:sz w:val="18"/>
      <w:szCs w:val="18"/>
    </w:rPr>
  </w:style>
  <w:style w:type="character" w:customStyle="1" w:styleId="242">
    <w:name w:val="正文段落 Char"/>
    <w:link w:val="243"/>
    <w:qFormat/>
    <w:uiPriority w:val="0"/>
    <w:rPr>
      <w:rFonts w:ascii="宋体" w:hAnsi="Tms Rmn" w:eastAsia="宋体" w:cs="Times New Roman"/>
      <w:kern w:val="0"/>
      <w:sz w:val="28"/>
      <w:szCs w:val="20"/>
    </w:rPr>
  </w:style>
  <w:style w:type="paragraph" w:customStyle="1" w:styleId="243">
    <w:name w:val="正文段落"/>
    <w:basedOn w:val="1"/>
    <w:link w:val="242"/>
    <w:qFormat/>
    <w:uiPriority w:val="0"/>
    <w:pPr>
      <w:autoSpaceDE w:val="0"/>
      <w:autoSpaceDN w:val="0"/>
      <w:adjustRightInd w:val="0"/>
      <w:spacing w:line="360" w:lineRule="auto"/>
      <w:ind w:firstLine="567"/>
      <w:textAlignment w:val="baseline"/>
    </w:pPr>
    <w:rPr>
      <w:rFonts w:ascii="宋体" w:hAnsi="Tms Rmn"/>
      <w:kern w:val="0"/>
      <w:sz w:val="28"/>
      <w:szCs w:val="20"/>
    </w:rPr>
  </w:style>
  <w:style w:type="character" w:customStyle="1" w:styleId="244">
    <w:name w:val="ZK_列表项目符号 Char"/>
    <w:link w:val="245"/>
    <w:qFormat/>
    <w:uiPriority w:val="0"/>
    <w:rPr>
      <w:rFonts w:ascii="Times New Roman" w:hAnsi="Times New Roman" w:eastAsia="宋体" w:cs="Times New Roman"/>
      <w:kern w:val="0"/>
      <w:sz w:val="24"/>
      <w:szCs w:val="20"/>
    </w:rPr>
  </w:style>
  <w:style w:type="paragraph" w:customStyle="1" w:styleId="245">
    <w:name w:val="ZK_列表项目符号"/>
    <w:basedOn w:val="1"/>
    <w:next w:val="1"/>
    <w:link w:val="244"/>
    <w:qFormat/>
    <w:uiPriority w:val="0"/>
    <w:pPr>
      <w:tabs>
        <w:tab w:val="left" w:pos="907"/>
      </w:tabs>
      <w:adjustRightInd w:val="0"/>
      <w:spacing w:line="300" w:lineRule="auto"/>
      <w:ind w:left="907" w:hanging="340"/>
      <w:contextualSpacing/>
    </w:pPr>
    <w:rPr>
      <w:rFonts w:ascii="Times New Roman" w:hAnsi="Times New Roman"/>
      <w:kern w:val="0"/>
      <w:sz w:val="24"/>
      <w:szCs w:val="20"/>
    </w:rPr>
  </w:style>
  <w:style w:type="character" w:customStyle="1" w:styleId="246">
    <w:name w:val="标题 1 Char1"/>
    <w:qFormat/>
    <w:uiPriority w:val="0"/>
    <w:rPr>
      <w:rFonts w:ascii="Calibri" w:hAnsi="Calibri" w:eastAsia="宋体" w:cs="Times New Roman"/>
      <w:b/>
      <w:bCs/>
      <w:kern w:val="44"/>
      <w:sz w:val="44"/>
      <w:szCs w:val="44"/>
    </w:rPr>
  </w:style>
  <w:style w:type="character" w:customStyle="1" w:styleId="247">
    <w:name w:val="2级标题 Char"/>
    <w:link w:val="248"/>
    <w:qFormat/>
    <w:uiPriority w:val="0"/>
    <w:rPr>
      <w:rFonts w:ascii="宋体" w:hAnsi="Times New Roman"/>
      <w:szCs w:val="24"/>
    </w:rPr>
  </w:style>
  <w:style w:type="paragraph" w:customStyle="1" w:styleId="248">
    <w:name w:val="2级标题"/>
    <w:basedOn w:val="6"/>
    <w:next w:val="5"/>
    <w:link w:val="247"/>
    <w:qFormat/>
    <w:uiPriority w:val="0"/>
    <w:pPr>
      <w:tabs>
        <w:tab w:val="left" w:pos="735"/>
      </w:tabs>
      <w:ind w:left="735" w:hanging="420"/>
    </w:pPr>
    <w:rPr>
      <w:rFonts w:ascii="宋体" w:hAnsi="Times New Roman"/>
      <w:b w:val="0"/>
      <w:bCs w:val="0"/>
      <w:sz w:val="20"/>
      <w:szCs w:val="24"/>
    </w:rPr>
  </w:style>
  <w:style w:type="character" w:customStyle="1" w:styleId="249">
    <w:name w:val="樣式 標題 3 + (中文) MS Gothic 10.5 點 Char Char Char Char Char Char Char Char"/>
    <w:link w:val="250"/>
    <w:qFormat/>
    <w:uiPriority w:val="0"/>
    <w:rPr>
      <w:rFonts w:ascii="Times New Roman" w:hAnsi="PMingLiU" w:eastAsia="MS Gothic" w:cs="Times New Roman"/>
      <w:kern w:val="0"/>
      <w:sz w:val="24"/>
      <w:szCs w:val="20"/>
      <w:lang w:val="en-AU" w:eastAsia="zh-TW"/>
    </w:rPr>
  </w:style>
  <w:style w:type="paragraph" w:customStyle="1" w:styleId="250">
    <w:name w:val="樣式 標題 3 + (中文) MS Gothic 10.5 點 Char Char Char Char Char Char Char"/>
    <w:basedOn w:val="7"/>
    <w:link w:val="249"/>
    <w:qFormat/>
    <w:uiPriority w:val="0"/>
    <w:pPr>
      <w:keepLines w:val="0"/>
      <w:tabs>
        <w:tab w:val="left" w:pos="1395"/>
      </w:tabs>
      <w:spacing w:line="240" w:lineRule="auto"/>
      <w:ind w:left="1395" w:hanging="555" w:firstLineChars="0"/>
    </w:pPr>
    <w:rPr>
      <w:rFonts w:hAnsi="PMingLiU" w:eastAsia="MS Gothic"/>
      <w:b w:val="0"/>
      <w:bCs w:val="0"/>
      <w:sz w:val="24"/>
      <w:szCs w:val="20"/>
      <w:lang w:val="en-AU" w:eastAsia="zh-TW"/>
    </w:rPr>
  </w:style>
  <w:style w:type="character" w:customStyle="1" w:styleId="251">
    <w:name w:val="sh141"/>
    <w:qFormat/>
    <w:uiPriority w:val="0"/>
    <w:rPr>
      <w:rFonts w:ascii="Tahoma" w:hAnsi="Tahoma" w:eastAsia="宋体" w:cs="Times New Roman"/>
      <w:color w:val="2B2B2B"/>
      <w:kern w:val="2"/>
      <w:sz w:val="21"/>
      <w:szCs w:val="21"/>
      <w:lang w:val="en-US" w:eastAsia="zh-CN" w:bidi="ar-SA"/>
    </w:rPr>
  </w:style>
  <w:style w:type="character" w:customStyle="1" w:styleId="252">
    <w:name w:val="标题 9 字符"/>
    <w:qFormat/>
    <w:uiPriority w:val="0"/>
    <w:rPr>
      <w:rFonts w:ascii="Arial" w:hAnsi="Arial" w:eastAsia="黑体" w:cs="Times New Roman"/>
      <w:sz w:val="28"/>
    </w:rPr>
  </w:style>
  <w:style w:type="character" w:customStyle="1" w:styleId="253">
    <w:name w:val="Quote Char_7031cdba-5b36-4d48-bf0d-9d489194306c"/>
    <w:link w:val="254"/>
    <w:qFormat/>
    <w:uiPriority w:val="0"/>
    <w:rPr>
      <w:rFonts w:ascii="Times New Roman" w:hAnsi="Times New Roman" w:eastAsia="宋体" w:cs="Times New Roman"/>
      <w:i/>
      <w:kern w:val="0"/>
      <w:sz w:val="20"/>
      <w:szCs w:val="20"/>
    </w:rPr>
  </w:style>
  <w:style w:type="paragraph" w:customStyle="1" w:styleId="254">
    <w:name w:val="引用1"/>
    <w:basedOn w:val="1"/>
    <w:next w:val="1"/>
    <w:link w:val="253"/>
    <w:qFormat/>
    <w:uiPriority w:val="0"/>
    <w:rPr>
      <w:rFonts w:ascii="Times New Roman" w:hAnsi="Times New Roman"/>
      <w:i/>
      <w:kern w:val="0"/>
      <w:sz w:val="20"/>
      <w:szCs w:val="20"/>
    </w:rPr>
  </w:style>
  <w:style w:type="character" w:customStyle="1" w:styleId="255">
    <w:name w:val="正文文本 3 Char"/>
    <w:qFormat/>
    <w:uiPriority w:val="0"/>
    <w:rPr>
      <w:rFonts w:ascii="Times New Roman" w:hAnsi="Times New Roman" w:eastAsia="宋体" w:cs="Times New Roman"/>
      <w:sz w:val="16"/>
      <w:szCs w:val="16"/>
    </w:rPr>
  </w:style>
  <w:style w:type="character" w:customStyle="1" w:styleId="256">
    <w:name w:val="标题 6 Char"/>
    <w:qFormat/>
    <w:uiPriority w:val="0"/>
    <w:rPr>
      <w:rFonts w:ascii="Cambria" w:hAnsi="Cambria" w:eastAsia="宋体" w:cs="Times New Roman"/>
      <w:b/>
      <w:bCs/>
      <w:sz w:val="24"/>
      <w:szCs w:val="24"/>
    </w:rPr>
  </w:style>
  <w:style w:type="character" w:customStyle="1" w:styleId="257">
    <w:name w:val="Char Char11"/>
    <w:qFormat/>
    <w:uiPriority w:val="0"/>
    <w:rPr>
      <w:rFonts w:ascii="仿宋_GB2312" w:hAnsi="Calibri" w:eastAsia="仿宋_GB2312" w:cs="Times New Roman"/>
      <w:b/>
      <w:sz w:val="32"/>
    </w:rPr>
  </w:style>
  <w:style w:type="character" w:customStyle="1" w:styleId="258">
    <w:name w:val="样式 正文缩进 + 黑色 Char"/>
    <w:link w:val="259"/>
    <w:qFormat/>
    <w:uiPriority w:val="0"/>
    <w:rPr>
      <w:rFonts w:ascii="Arial" w:hAnsi="Arial" w:eastAsia="宋体" w:cs="Times New Roman"/>
      <w:kern w:val="0"/>
      <w:sz w:val="28"/>
      <w:szCs w:val="28"/>
    </w:rPr>
  </w:style>
  <w:style w:type="paragraph" w:customStyle="1" w:styleId="259">
    <w:name w:val="样式 正文缩进 + 黑色"/>
    <w:basedOn w:val="21"/>
    <w:link w:val="258"/>
    <w:qFormat/>
    <w:uiPriority w:val="0"/>
    <w:pPr>
      <w:tabs>
        <w:tab w:val="left" w:pos="1123"/>
      </w:tabs>
      <w:spacing w:line="480" w:lineRule="exact"/>
      <w:ind w:firstLine="547" w:firstLineChars="0"/>
    </w:pPr>
    <w:rPr>
      <w:rFonts w:ascii="Arial" w:hAnsi="Arial"/>
      <w:sz w:val="28"/>
      <w:szCs w:val="28"/>
    </w:rPr>
  </w:style>
  <w:style w:type="character" w:customStyle="1" w:styleId="260">
    <w:name w:val="正文文字缩进 Char Char"/>
    <w:qFormat/>
    <w:uiPriority w:val="0"/>
    <w:rPr>
      <w:rFonts w:ascii="Calibri" w:hAnsi="Calibri" w:eastAsia="宋体" w:cs="Times New Roman"/>
      <w:kern w:val="2"/>
      <w:sz w:val="24"/>
      <w:szCs w:val="24"/>
      <w:lang w:val="en-US" w:eastAsia="zh-CN" w:bidi="ar-SA"/>
    </w:rPr>
  </w:style>
  <w:style w:type="character" w:customStyle="1" w:styleId="261">
    <w:name w:val="标书样式 Char"/>
    <w:link w:val="262"/>
    <w:qFormat/>
    <w:uiPriority w:val="0"/>
    <w:rPr>
      <w:rFonts w:ascii="仿宋_GB2312" w:hAnsi="Times New Roman" w:eastAsia="仿宋_GB2312" w:cs="Times New Roman"/>
      <w:kern w:val="0"/>
      <w:sz w:val="24"/>
      <w:szCs w:val="24"/>
    </w:rPr>
  </w:style>
  <w:style w:type="paragraph" w:customStyle="1" w:styleId="262">
    <w:name w:val="标书样式"/>
    <w:basedOn w:val="1"/>
    <w:link w:val="261"/>
    <w:qFormat/>
    <w:uiPriority w:val="0"/>
    <w:pPr>
      <w:spacing w:line="360" w:lineRule="auto"/>
      <w:ind w:firstLine="480" w:firstLineChars="200"/>
    </w:pPr>
    <w:rPr>
      <w:rFonts w:ascii="仿宋_GB2312" w:hAnsi="Times New Roman" w:eastAsia="仿宋_GB2312"/>
      <w:kern w:val="0"/>
      <w:sz w:val="24"/>
      <w:szCs w:val="24"/>
    </w:rPr>
  </w:style>
  <w:style w:type="character" w:customStyle="1" w:styleId="263">
    <w:name w:val="编号1 Char"/>
    <w:link w:val="264"/>
    <w:qFormat/>
    <w:uiPriority w:val="0"/>
    <w:rPr>
      <w:rFonts w:ascii="宋体" w:hAnsi="Times New Roman" w:eastAsia="宋体" w:cs="Times New Roman"/>
      <w:kern w:val="0"/>
      <w:sz w:val="24"/>
      <w:szCs w:val="20"/>
    </w:rPr>
  </w:style>
  <w:style w:type="paragraph" w:customStyle="1" w:styleId="264">
    <w:name w:val="编号1"/>
    <w:basedOn w:val="1"/>
    <w:link w:val="263"/>
    <w:qFormat/>
    <w:uiPriority w:val="0"/>
    <w:pPr>
      <w:tabs>
        <w:tab w:val="left" w:pos="176"/>
      </w:tabs>
      <w:adjustRightInd w:val="0"/>
      <w:snapToGrid w:val="0"/>
      <w:spacing w:before="100" w:line="240" w:lineRule="atLeast"/>
      <w:ind w:left="680" w:hanging="453"/>
    </w:pPr>
    <w:rPr>
      <w:rFonts w:ascii="宋体" w:hAnsi="Times New Roman"/>
      <w:kern w:val="0"/>
      <w:sz w:val="24"/>
      <w:szCs w:val="20"/>
    </w:rPr>
  </w:style>
  <w:style w:type="character" w:customStyle="1" w:styleId="265">
    <w:name w:val="by jerry Char Char"/>
    <w:qFormat/>
    <w:uiPriority w:val="0"/>
    <w:rPr>
      <w:rFonts w:ascii="Calibri" w:hAnsi="Calibri" w:eastAsia="宋体" w:cs="Times New Roman"/>
      <w:b/>
      <w:bCs/>
      <w:kern w:val="44"/>
      <w:sz w:val="32"/>
      <w:szCs w:val="44"/>
      <w:lang w:val="en-US" w:eastAsia="zh-CN" w:bidi="ar-SA"/>
    </w:rPr>
  </w:style>
  <w:style w:type="character" w:customStyle="1" w:styleId="266">
    <w:name w:val="Heading 3 - old Char"/>
    <w:qFormat/>
    <w:uiPriority w:val="0"/>
    <w:rPr>
      <w:rFonts w:ascii="Calibri" w:hAnsi="Calibri" w:eastAsia="宋体" w:cs="Times New Roman"/>
      <w:b/>
      <w:bCs/>
      <w:kern w:val="2"/>
      <w:sz w:val="21"/>
      <w:szCs w:val="32"/>
      <w:lang w:val="en-US" w:eastAsia="zh-CN" w:bidi="ar-SA"/>
    </w:rPr>
  </w:style>
  <w:style w:type="character" w:customStyle="1" w:styleId="267">
    <w:name w:val="尾注文本 Char1"/>
    <w:qFormat/>
    <w:uiPriority w:val="99"/>
    <w:rPr>
      <w:rFonts w:ascii="Calibri" w:hAnsi="Calibri" w:eastAsia="宋体" w:cs="Times New Roman"/>
      <w:kern w:val="2"/>
      <w:sz w:val="21"/>
      <w:szCs w:val="22"/>
    </w:rPr>
  </w:style>
  <w:style w:type="character" w:customStyle="1" w:styleId="268">
    <w:name w:val="正文首行缩进 Char"/>
    <w:qFormat/>
    <w:uiPriority w:val="0"/>
    <w:rPr>
      <w:rFonts w:ascii="Calibri" w:hAnsi="Calibri" w:eastAsia="宋体" w:cs="Times New Roman"/>
    </w:rPr>
  </w:style>
  <w:style w:type="character" w:customStyle="1" w:styleId="269">
    <w:name w:val="Char Char19"/>
    <w:qFormat/>
    <w:uiPriority w:val="0"/>
    <w:rPr>
      <w:rFonts w:ascii="Arial" w:hAnsi="Arial" w:eastAsia="黑体" w:cs="Times New Roman"/>
      <w:b/>
      <w:sz w:val="24"/>
      <w:lang w:val="en-US" w:eastAsia="zh-CN" w:bidi="ar-SA"/>
    </w:rPr>
  </w:style>
  <w:style w:type="character" w:customStyle="1" w:styleId="270">
    <w:name w:val="ca-481"/>
    <w:qFormat/>
    <w:uiPriority w:val="0"/>
    <w:rPr>
      <w:rFonts w:hint="eastAsia" w:ascii="宋体" w:hAnsi="宋体" w:eastAsia="宋体" w:cs="Times New Roman"/>
      <w:color w:val="000000"/>
      <w:sz w:val="26"/>
      <w:szCs w:val="26"/>
    </w:rPr>
  </w:style>
  <w:style w:type="character" w:customStyle="1" w:styleId="271">
    <w:name w:val="ca-231"/>
    <w:qFormat/>
    <w:uiPriority w:val="0"/>
    <w:rPr>
      <w:rFonts w:hint="default" w:ascii="Times New Roman" w:hAnsi="Times New Roman" w:eastAsia="宋体" w:cs="Times New Roman"/>
      <w:sz w:val="21"/>
      <w:szCs w:val="21"/>
    </w:rPr>
  </w:style>
  <w:style w:type="character" w:customStyle="1" w:styleId="272">
    <w:name w:val="Char Char1"/>
    <w:qFormat/>
    <w:uiPriority w:val="0"/>
    <w:rPr>
      <w:rFonts w:ascii="Arial" w:hAnsi="Arial" w:eastAsia="黑体" w:cs="Times New Roman"/>
      <w:b/>
      <w:bCs/>
      <w:kern w:val="2"/>
      <w:sz w:val="32"/>
      <w:szCs w:val="32"/>
      <w:lang w:val="en-US" w:eastAsia="zh-CN" w:bidi="ar-SA"/>
    </w:rPr>
  </w:style>
  <w:style w:type="character" w:customStyle="1" w:styleId="273">
    <w:name w:val="批注框文本 字符"/>
    <w:qFormat/>
    <w:uiPriority w:val="99"/>
    <w:rPr>
      <w:rFonts w:ascii="Calibri" w:hAnsi="Calibri" w:eastAsia="宋体" w:cs="Times New Roman"/>
      <w:kern w:val="2"/>
      <w:sz w:val="18"/>
      <w:szCs w:val="18"/>
    </w:rPr>
  </w:style>
  <w:style w:type="character" w:customStyle="1" w:styleId="274">
    <w:name w:val="标题 5 Char1"/>
    <w:qFormat/>
    <w:uiPriority w:val="0"/>
    <w:rPr>
      <w:rFonts w:ascii="宋体" w:hAnsi="宋体" w:eastAsia="宋体" w:cs="Times New Roman"/>
      <w:kern w:val="2"/>
      <w:sz w:val="21"/>
      <w:u w:val="single"/>
    </w:rPr>
  </w:style>
  <w:style w:type="character" w:customStyle="1" w:styleId="275">
    <w:name w:val="Char Char161"/>
    <w:qFormat/>
    <w:uiPriority w:val="0"/>
    <w:rPr>
      <w:rFonts w:ascii="Calibri" w:hAnsi="Calibri" w:eastAsia="宋体" w:cs="Times New Roman"/>
      <w:kern w:val="2"/>
      <w:sz w:val="18"/>
      <w:szCs w:val="18"/>
      <w:lang w:val="en-US" w:eastAsia="zh-CN" w:bidi="ar-SA"/>
    </w:rPr>
  </w:style>
  <w:style w:type="character" w:customStyle="1" w:styleId="276">
    <w:name w:val="ca-471"/>
    <w:qFormat/>
    <w:uiPriority w:val="0"/>
    <w:rPr>
      <w:rFonts w:hint="eastAsia" w:ascii="宋体" w:hAnsi="宋体" w:eastAsia="宋体" w:cs="Times New Roman"/>
      <w:b/>
      <w:bCs/>
      <w:color w:val="000000"/>
      <w:spacing w:val="-20"/>
      <w:sz w:val="24"/>
      <w:szCs w:val="24"/>
    </w:rPr>
  </w:style>
  <w:style w:type="character" w:customStyle="1" w:styleId="277">
    <w:name w:val="ca-341"/>
    <w:qFormat/>
    <w:uiPriority w:val="0"/>
    <w:rPr>
      <w:rFonts w:hint="eastAsia" w:ascii="宋体" w:hAnsi="宋体" w:eastAsia="宋体" w:cs="Times New Roman"/>
      <w:color w:val="000000"/>
      <w:sz w:val="20"/>
      <w:szCs w:val="20"/>
    </w:rPr>
  </w:style>
  <w:style w:type="character" w:customStyle="1" w:styleId="278">
    <w:name w:val="ca-281"/>
    <w:qFormat/>
    <w:uiPriority w:val="0"/>
    <w:rPr>
      <w:rFonts w:hint="eastAsia" w:ascii="宋体" w:hAnsi="宋体" w:eastAsia="宋体" w:cs="Times New Roman"/>
      <w:color w:val="FF0000"/>
      <w:sz w:val="21"/>
      <w:szCs w:val="21"/>
    </w:rPr>
  </w:style>
  <w:style w:type="character" w:customStyle="1" w:styleId="279">
    <w:name w:val="页码2"/>
    <w:qFormat/>
    <w:uiPriority w:val="0"/>
    <w:rPr>
      <w:rFonts w:ascii="Calibri" w:hAnsi="Calibri" w:eastAsia="宋体" w:cs="Times New Roman"/>
    </w:rPr>
  </w:style>
  <w:style w:type="character" w:customStyle="1" w:styleId="280">
    <w:name w:val="apple-style-span"/>
    <w:qFormat/>
    <w:uiPriority w:val="0"/>
    <w:rPr>
      <w:rFonts w:ascii="Calibri" w:hAnsi="Calibri" w:eastAsia="宋体" w:cs="Times New Roman"/>
    </w:rPr>
  </w:style>
  <w:style w:type="character" w:customStyle="1" w:styleId="281">
    <w:name w:val="z-窗体顶端 Char"/>
    <w:link w:val="282"/>
    <w:qFormat/>
    <w:uiPriority w:val="0"/>
    <w:rPr>
      <w:rFonts w:ascii="Arial" w:hAnsi="Arial" w:eastAsia="等线" w:cs="Times New Roman"/>
      <w:vanish/>
      <w:kern w:val="0"/>
      <w:sz w:val="16"/>
      <w:szCs w:val="16"/>
    </w:rPr>
  </w:style>
  <w:style w:type="paragraph" w:customStyle="1" w:styleId="282">
    <w:name w:val="z-窗体顶端1"/>
    <w:basedOn w:val="1"/>
    <w:next w:val="1"/>
    <w:link w:val="281"/>
    <w:qFormat/>
    <w:uiPriority w:val="0"/>
    <w:pPr>
      <w:pBdr>
        <w:bottom w:val="single" w:color="auto" w:sz="6" w:space="1"/>
      </w:pBdr>
      <w:jc w:val="center"/>
    </w:pPr>
    <w:rPr>
      <w:rFonts w:ascii="Arial" w:hAnsi="Arial" w:eastAsia="等线"/>
      <w:vanish/>
      <w:kern w:val="0"/>
      <w:sz w:val="16"/>
      <w:szCs w:val="16"/>
    </w:rPr>
  </w:style>
  <w:style w:type="character" w:customStyle="1" w:styleId="283">
    <w:name w:val="even Char Char"/>
    <w:qFormat/>
    <w:uiPriority w:val="0"/>
    <w:rPr>
      <w:rFonts w:ascii="Calibri" w:hAnsi="Calibri" w:eastAsia="宋体" w:cs="Times New Roman"/>
      <w:kern w:val="2"/>
      <w:sz w:val="18"/>
      <w:szCs w:val="18"/>
      <w:lang w:val="en-US" w:eastAsia="zh-CN" w:bidi="ar-SA"/>
    </w:rPr>
  </w:style>
  <w:style w:type="character" w:customStyle="1" w:styleId="284">
    <w:name w:val="font21"/>
    <w:qFormat/>
    <w:uiPriority w:val="0"/>
    <w:rPr>
      <w:rFonts w:hint="eastAsia" w:ascii="宋体" w:hAnsi="宋体" w:eastAsia="宋体" w:cs="宋体"/>
      <w:color w:val="000000"/>
      <w:sz w:val="24"/>
      <w:szCs w:val="24"/>
      <w:u w:val="none"/>
    </w:rPr>
  </w:style>
  <w:style w:type="character" w:customStyle="1" w:styleId="285">
    <w:name w:val="纯文本 Char"/>
    <w:qFormat/>
    <w:uiPriority w:val="0"/>
    <w:rPr>
      <w:rFonts w:ascii="宋体" w:hAnsi="Courier New" w:eastAsia="宋体" w:cs="Courier New"/>
      <w:szCs w:val="21"/>
    </w:rPr>
  </w:style>
  <w:style w:type="character" w:customStyle="1" w:styleId="286">
    <w:name w:val="ca-211"/>
    <w:qFormat/>
    <w:uiPriority w:val="0"/>
    <w:rPr>
      <w:rFonts w:hint="eastAsia" w:ascii="宋体" w:hAnsi="宋体" w:eastAsia="宋体" w:cs="Times New Roman"/>
      <w:color w:val="000000"/>
      <w:sz w:val="21"/>
      <w:szCs w:val="21"/>
    </w:rPr>
  </w:style>
  <w:style w:type="character" w:customStyle="1" w:styleId="287">
    <w:name w:val="批注框文本 Char Char Char"/>
    <w:qFormat/>
    <w:uiPriority w:val="0"/>
    <w:rPr>
      <w:rFonts w:ascii="Calibri" w:hAnsi="Calibri" w:eastAsia="宋体" w:cs="Times New Roman"/>
      <w:kern w:val="2"/>
      <w:sz w:val="18"/>
      <w:szCs w:val="18"/>
    </w:rPr>
  </w:style>
  <w:style w:type="character" w:customStyle="1" w:styleId="288">
    <w:name w:val="副标题 Char1"/>
    <w:qFormat/>
    <w:uiPriority w:val="11"/>
    <w:rPr>
      <w:rFonts w:hint="default" w:ascii="Cambria" w:hAnsi="Cambria" w:eastAsia="宋体" w:cs="Times New Roman"/>
      <w:b/>
      <w:bCs/>
      <w:kern w:val="28"/>
      <w:sz w:val="32"/>
      <w:szCs w:val="32"/>
    </w:rPr>
  </w:style>
  <w:style w:type="character" w:customStyle="1" w:styleId="289">
    <w:name w:val="尾注文本 Char Char Char"/>
    <w:qFormat/>
    <w:uiPriority w:val="0"/>
    <w:rPr>
      <w:rFonts w:ascii="Calibri" w:hAnsi="Calibri" w:eastAsia="宋体" w:cs="Times New Roman"/>
      <w:sz w:val="21"/>
      <w:szCs w:val="24"/>
    </w:rPr>
  </w:style>
  <w:style w:type="character" w:customStyle="1" w:styleId="290">
    <w:name w:val="ca-261"/>
    <w:qFormat/>
    <w:uiPriority w:val="0"/>
    <w:rPr>
      <w:rFonts w:hint="eastAsia" w:ascii="宋体" w:hAnsi="宋体" w:eastAsia="宋体" w:cs="Times New Roman"/>
      <w:color w:val="002060"/>
      <w:sz w:val="21"/>
      <w:szCs w:val="21"/>
    </w:rPr>
  </w:style>
  <w:style w:type="character" w:customStyle="1" w:styleId="291">
    <w:name w:val="样式 正文文本 Char"/>
    <w:link w:val="292"/>
    <w:qFormat/>
    <w:uiPriority w:val="0"/>
    <w:rPr>
      <w:rFonts w:ascii="Arial" w:hAnsi="Arial" w:eastAsia="宋体" w:cs="Times New Roman"/>
      <w:color w:val="000000"/>
      <w:szCs w:val="20"/>
    </w:rPr>
  </w:style>
  <w:style w:type="paragraph" w:customStyle="1" w:styleId="292">
    <w:name w:val="样式 正文文本"/>
    <w:basedOn w:val="1"/>
    <w:link w:val="291"/>
    <w:qFormat/>
    <w:uiPriority w:val="0"/>
    <w:pPr>
      <w:adjustRightInd w:val="0"/>
      <w:snapToGrid w:val="0"/>
      <w:spacing w:line="400" w:lineRule="exact"/>
      <w:ind w:firstLine="200" w:firstLineChars="200"/>
    </w:pPr>
    <w:rPr>
      <w:rFonts w:ascii="Arial" w:hAnsi="Arial"/>
      <w:color w:val="000000"/>
      <w:kern w:val="0"/>
      <w:sz w:val="20"/>
      <w:szCs w:val="20"/>
    </w:rPr>
  </w:style>
  <w:style w:type="character" w:customStyle="1" w:styleId="293">
    <w:name w:val="正文文字4 Char Char"/>
    <w:qFormat/>
    <w:uiPriority w:val="0"/>
    <w:rPr>
      <w:rFonts w:ascii="Calibri" w:hAnsi="Calibri" w:eastAsia="宋体" w:cs="Times New Roman"/>
      <w:kern w:val="2"/>
      <w:sz w:val="21"/>
      <w:szCs w:val="24"/>
      <w:lang w:val="en-US" w:eastAsia="zh-CN" w:bidi="ar-SA"/>
    </w:rPr>
  </w:style>
  <w:style w:type="character" w:customStyle="1" w:styleId="294">
    <w:name w:val="正文 BJ8 Char Char"/>
    <w:link w:val="295"/>
    <w:qFormat/>
    <w:uiPriority w:val="0"/>
    <w:rPr>
      <w:rFonts w:ascii="Times New Roman" w:hAnsi="Times New Roman" w:eastAsia="宋体" w:cs="Times New Roman"/>
      <w:kern w:val="0"/>
      <w:sz w:val="24"/>
      <w:szCs w:val="24"/>
    </w:rPr>
  </w:style>
  <w:style w:type="paragraph" w:customStyle="1" w:styleId="295">
    <w:name w:val="正文 BJ8"/>
    <w:basedOn w:val="1"/>
    <w:link w:val="294"/>
    <w:qFormat/>
    <w:uiPriority w:val="0"/>
    <w:pPr>
      <w:adjustRightInd w:val="0"/>
      <w:snapToGrid w:val="0"/>
      <w:spacing w:line="360" w:lineRule="auto"/>
      <w:ind w:firstLine="200" w:firstLineChars="200"/>
      <w:jc w:val="left"/>
    </w:pPr>
    <w:rPr>
      <w:rFonts w:ascii="Times New Roman" w:hAnsi="Times New Roman"/>
      <w:kern w:val="0"/>
      <w:sz w:val="24"/>
      <w:szCs w:val="24"/>
    </w:rPr>
  </w:style>
  <w:style w:type="character" w:customStyle="1" w:styleId="296">
    <w:name w:val="宏文本 Char"/>
    <w:qFormat/>
    <w:uiPriority w:val="0"/>
    <w:rPr>
      <w:rFonts w:ascii="Courier New" w:hAnsi="Courier New" w:eastAsia="宋体" w:cs="Courier New"/>
      <w:sz w:val="24"/>
      <w:szCs w:val="24"/>
    </w:rPr>
  </w:style>
  <w:style w:type="character" w:customStyle="1" w:styleId="297">
    <w:name w:val="HTML 预设格式 Char"/>
    <w:qFormat/>
    <w:uiPriority w:val="99"/>
    <w:rPr>
      <w:rFonts w:ascii="Courier New" w:hAnsi="Courier New" w:eastAsia="宋体" w:cs="Courier New"/>
      <w:sz w:val="20"/>
      <w:szCs w:val="20"/>
    </w:rPr>
  </w:style>
  <w:style w:type="character" w:customStyle="1" w:styleId="298">
    <w:name w:val="htd01"/>
    <w:qFormat/>
    <w:uiPriority w:val="0"/>
    <w:rPr>
      <w:rFonts w:ascii="Tahoma" w:hAnsi="Tahoma" w:eastAsia="宋体" w:cs="Tahoma"/>
      <w:kern w:val="0"/>
      <w:sz w:val="20"/>
      <w:szCs w:val="20"/>
      <w:lang w:eastAsia="en-US"/>
    </w:rPr>
  </w:style>
  <w:style w:type="character" w:customStyle="1" w:styleId="299">
    <w:name w:val="未处理的提及3"/>
    <w:qFormat/>
    <w:uiPriority w:val="99"/>
    <w:rPr>
      <w:rFonts w:ascii="Calibri" w:hAnsi="Calibri" w:eastAsia="宋体" w:cs="Times New Roman"/>
      <w:color w:val="605E5C"/>
      <w:shd w:val="clear" w:color="auto" w:fill="E1DFDD"/>
    </w:rPr>
  </w:style>
  <w:style w:type="character" w:customStyle="1" w:styleId="300">
    <w:name w:val="标题 1 Char Char"/>
    <w:qFormat/>
    <w:uiPriority w:val="0"/>
    <w:rPr>
      <w:rFonts w:ascii="Calibri" w:hAnsi="Calibri" w:eastAsia="宋体" w:cs="Times New Roman"/>
      <w:b/>
      <w:bCs/>
      <w:kern w:val="44"/>
      <w:sz w:val="28"/>
      <w:szCs w:val="44"/>
      <w:lang w:val="en-US" w:eastAsia="zh-CN" w:bidi="ar-SA"/>
    </w:rPr>
  </w:style>
  <w:style w:type="character" w:customStyle="1" w:styleId="301">
    <w:name w:val="Plain Text Char Char"/>
    <w:link w:val="302"/>
    <w:qFormat/>
    <w:uiPriority w:val="0"/>
    <w:rPr>
      <w:rFonts w:ascii="宋体" w:hAnsi="Courier New" w:eastAsia="宋体" w:cs="Times New Roman"/>
      <w:kern w:val="0"/>
      <w:sz w:val="20"/>
      <w:szCs w:val="20"/>
    </w:rPr>
  </w:style>
  <w:style w:type="paragraph" w:customStyle="1" w:styleId="302">
    <w:name w:val="纯文本2"/>
    <w:basedOn w:val="1"/>
    <w:link w:val="301"/>
    <w:qFormat/>
    <w:uiPriority w:val="0"/>
    <w:rPr>
      <w:rFonts w:ascii="宋体" w:hAnsi="Courier New"/>
      <w:kern w:val="0"/>
      <w:sz w:val="20"/>
      <w:szCs w:val="20"/>
    </w:rPr>
  </w:style>
  <w:style w:type="character" w:customStyle="1" w:styleId="303">
    <w:name w:val="content3"/>
    <w:qFormat/>
    <w:uiPriority w:val="0"/>
    <w:rPr>
      <w:rFonts w:ascii="Calibri" w:hAnsi="Calibri" w:eastAsia="宋体" w:cs="Times New Roman"/>
      <w:b/>
      <w:bCs/>
      <w:sz w:val="18"/>
      <w:szCs w:val="18"/>
    </w:rPr>
  </w:style>
  <w:style w:type="character" w:customStyle="1" w:styleId="304">
    <w:name w:val="bluetxt1"/>
    <w:qFormat/>
    <w:uiPriority w:val="0"/>
    <w:rPr>
      <w:rFonts w:ascii="Calibri" w:hAnsi="Calibri" w:eastAsia="宋体" w:cs="Times New Roman"/>
    </w:rPr>
  </w:style>
  <w:style w:type="character" w:customStyle="1" w:styleId="305">
    <w:name w:val="Char Char162"/>
    <w:qFormat/>
    <w:uiPriority w:val="0"/>
    <w:rPr>
      <w:rFonts w:ascii="Calibri" w:hAnsi="Calibri" w:eastAsia="宋体" w:cs="Times New Roman"/>
      <w:kern w:val="2"/>
      <w:sz w:val="18"/>
      <w:szCs w:val="18"/>
      <w:lang w:val="en-US" w:eastAsia="zh-CN" w:bidi="ar-SA"/>
    </w:rPr>
  </w:style>
  <w:style w:type="character" w:customStyle="1" w:styleId="306">
    <w:name w:val="ca-191"/>
    <w:qFormat/>
    <w:uiPriority w:val="0"/>
    <w:rPr>
      <w:rFonts w:hint="default" w:ascii="Times New Roman" w:hAnsi="Times New Roman" w:eastAsia="宋体" w:cs="Times New Roman"/>
      <w:sz w:val="18"/>
      <w:szCs w:val="18"/>
    </w:rPr>
  </w:style>
  <w:style w:type="character" w:customStyle="1" w:styleId="307">
    <w:name w:val="正文文本 Char3"/>
    <w:qFormat/>
    <w:uiPriority w:val="0"/>
    <w:rPr>
      <w:rFonts w:ascii="Times New Roman" w:hAnsi="Times New Roman" w:eastAsia="宋体" w:cs="Times New Roman"/>
      <w:color w:val="FF0000"/>
      <w:kern w:val="2"/>
      <w:sz w:val="24"/>
    </w:rPr>
  </w:style>
  <w:style w:type="character" w:customStyle="1" w:styleId="308">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309">
    <w:name w:val="5级小标题 Char"/>
    <w:link w:val="310"/>
    <w:qFormat/>
    <w:uiPriority w:val="0"/>
    <w:rPr>
      <w:rFonts w:ascii="Times New Roman" w:hAnsi="Times New Roman" w:eastAsia="宋体" w:cs="Times New Roman"/>
    </w:rPr>
  </w:style>
  <w:style w:type="paragraph" w:customStyle="1" w:styleId="310">
    <w:name w:val="5级小标题"/>
    <w:basedOn w:val="311"/>
    <w:link w:val="309"/>
    <w:qFormat/>
    <w:uiPriority w:val="0"/>
    <w:pPr>
      <w:ind w:left="1680" w:hanging="420"/>
    </w:pPr>
    <w:rPr>
      <w:kern w:val="0"/>
      <w:sz w:val="20"/>
    </w:rPr>
  </w:style>
  <w:style w:type="paragraph" w:customStyle="1" w:styleId="311">
    <w:name w:val="列出段落1111"/>
    <w:basedOn w:val="1"/>
    <w:qFormat/>
    <w:uiPriority w:val="0"/>
    <w:pPr>
      <w:ind w:hanging="862"/>
    </w:pPr>
    <w:rPr>
      <w:rFonts w:ascii="Times New Roman" w:hAnsi="Times New Roman"/>
      <w:szCs w:val="20"/>
    </w:rPr>
  </w:style>
  <w:style w:type="character" w:customStyle="1" w:styleId="312">
    <w:name w:val="标题 Char Char"/>
    <w:qFormat/>
    <w:uiPriority w:val="0"/>
    <w:rPr>
      <w:rFonts w:ascii="黑体" w:hAnsi="Arial" w:eastAsia="黑体" w:cs="Arial"/>
      <w:bCs/>
      <w:kern w:val="2"/>
      <w:sz w:val="32"/>
      <w:szCs w:val="32"/>
      <w:lang w:val="en-US" w:eastAsia="zh-CN" w:bidi="ar-SA"/>
    </w:rPr>
  </w:style>
  <w:style w:type="character" w:customStyle="1" w:styleId="313">
    <w:name w:val="zbggmain"/>
    <w:qFormat/>
    <w:uiPriority w:val="0"/>
    <w:rPr>
      <w:rFonts w:ascii="Tahoma" w:hAnsi="Tahoma" w:eastAsia="宋体" w:cs="Tahoma"/>
      <w:kern w:val="0"/>
      <w:sz w:val="20"/>
      <w:szCs w:val="20"/>
      <w:lang w:eastAsia="en-US"/>
    </w:rPr>
  </w:style>
  <w:style w:type="character" w:customStyle="1" w:styleId="314">
    <w:name w:val="签名 Char"/>
    <w:qFormat/>
    <w:uiPriority w:val="0"/>
    <w:rPr>
      <w:rFonts w:ascii="Times New Roman" w:hAnsi="Times New Roman" w:eastAsia="宋体" w:cs="Times New Roman"/>
      <w:szCs w:val="20"/>
    </w:rPr>
  </w:style>
  <w:style w:type="character" w:customStyle="1" w:styleId="315">
    <w:name w:val="Char Char26"/>
    <w:qFormat/>
    <w:uiPriority w:val="0"/>
    <w:rPr>
      <w:rFonts w:ascii="Calibri" w:hAnsi="Calibri" w:eastAsia="宋体" w:cs="Times New Roman"/>
      <w:b/>
      <w:bCs/>
      <w:kern w:val="2"/>
      <w:sz w:val="32"/>
      <w:szCs w:val="32"/>
      <w:lang w:val="en-US" w:eastAsia="zh-CN" w:bidi="ar-SA"/>
    </w:rPr>
  </w:style>
  <w:style w:type="character" w:customStyle="1" w:styleId="316">
    <w:name w:val="Char Char211"/>
    <w:qFormat/>
    <w:uiPriority w:val="0"/>
    <w:rPr>
      <w:rFonts w:ascii="Arial" w:hAnsi="Arial" w:eastAsia="黑体" w:cs="Times New Roman"/>
      <w:b/>
      <w:bCs/>
      <w:kern w:val="2"/>
      <w:sz w:val="32"/>
      <w:szCs w:val="32"/>
      <w:lang w:val="en-US" w:eastAsia="zh-CN" w:bidi="ar-SA"/>
    </w:rPr>
  </w:style>
  <w:style w:type="character" w:customStyle="1" w:styleId="317">
    <w:name w:val="tpc_content1"/>
    <w:qFormat/>
    <w:uiPriority w:val="0"/>
    <w:rPr>
      <w:rFonts w:ascii="Calibri" w:hAnsi="Calibri" w:eastAsia="宋体" w:cs="Times New Roman"/>
      <w:sz w:val="20"/>
      <w:szCs w:val="20"/>
    </w:rPr>
  </w:style>
  <w:style w:type="character" w:customStyle="1" w:styleId="318">
    <w:name w:val="正文文本 2 Char2"/>
    <w:qFormat/>
    <w:uiPriority w:val="99"/>
    <w:rPr>
      <w:rFonts w:ascii="Times New Roman" w:hAnsi="Times New Roman" w:eastAsia="宋体" w:cs="Times New Roman"/>
      <w:szCs w:val="24"/>
    </w:rPr>
  </w:style>
  <w:style w:type="character" w:customStyle="1" w:styleId="319">
    <w:name w:val="标题 Char"/>
    <w:qFormat/>
    <w:uiPriority w:val="0"/>
    <w:rPr>
      <w:rFonts w:ascii="黑体" w:hAnsi="Arial" w:eastAsia="黑体" w:cs="Arial"/>
      <w:bCs/>
      <w:kern w:val="2"/>
      <w:sz w:val="32"/>
      <w:szCs w:val="32"/>
      <w:lang w:val="en-US" w:eastAsia="zh-CN" w:bidi="ar-SA"/>
    </w:rPr>
  </w:style>
  <w:style w:type="character" w:customStyle="1" w:styleId="320">
    <w:name w:val="正文文本缩进 字符"/>
    <w:qFormat/>
    <w:uiPriority w:val="99"/>
    <w:rPr>
      <w:rFonts w:ascii="Calibri" w:hAnsi="Calibri" w:eastAsia="宋体" w:cs="Times New Roman"/>
      <w:kern w:val="2"/>
      <w:sz w:val="24"/>
      <w:szCs w:val="24"/>
    </w:rPr>
  </w:style>
  <w:style w:type="character" w:customStyle="1" w:styleId="321">
    <w:name w:val="ca-391"/>
    <w:qFormat/>
    <w:uiPriority w:val="0"/>
    <w:rPr>
      <w:rFonts w:hint="eastAsia" w:ascii="宋体" w:hAnsi="宋体" w:eastAsia="宋体" w:cs="Times New Roman"/>
      <w:b/>
      <w:bCs/>
      <w:color w:val="000000"/>
      <w:spacing w:val="-20"/>
      <w:sz w:val="28"/>
      <w:szCs w:val="28"/>
    </w:rPr>
  </w:style>
  <w:style w:type="character" w:customStyle="1" w:styleId="322">
    <w:name w:val="H3 Char1"/>
    <w:qFormat/>
    <w:uiPriority w:val="0"/>
    <w:rPr>
      <w:rFonts w:ascii="Tahoma" w:hAnsi="Tahoma" w:eastAsia="宋体" w:cs="Tahoma"/>
      <w:b/>
      <w:bCs/>
      <w:kern w:val="2"/>
      <w:sz w:val="32"/>
      <w:szCs w:val="32"/>
      <w:lang w:eastAsia="en-US"/>
    </w:rPr>
  </w:style>
  <w:style w:type="character" w:customStyle="1" w:styleId="323">
    <w:name w:val="ca-381"/>
    <w:qFormat/>
    <w:uiPriority w:val="0"/>
    <w:rPr>
      <w:rFonts w:hint="default" w:ascii="Times New Roman" w:hAnsi="Times New Roman" w:eastAsia="宋体" w:cs="Times New Roman"/>
      <w:b/>
      <w:bCs/>
      <w:spacing w:val="-20"/>
      <w:sz w:val="21"/>
      <w:szCs w:val="21"/>
    </w:rPr>
  </w:style>
  <w:style w:type="character" w:customStyle="1" w:styleId="324">
    <w:name w:val="样式 宋体 行距: 固定值 24 磅 Char"/>
    <w:link w:val="325"/>
    <w:qFormat/>
    <w:uiPriority w:val="0"/>
    <w:rPr>
      <w:rFonts w:ascii="宋体" w:hAnsi="Times New Roman" w:eastAsia="宋体" w:cs="Times New Roman"/>
      <w:kern w:val="0"/>
      <w:sz w:val="28"/>
      <w:szCs w:val="20"/>
    </w:rPr>
  </w:style>
  <w:style w:type="paragraph" w:customStyle="1" w:styleId="325">
    <w:name w:val="样式 宋体 行距: 固定值 24 磅"/>
    <w:basedOn w:val="1"/>
    <w:link w:val="324"/>
    <w:qFormat/>
    <w:uiPriority w:val="0"/>
    <w:pPr>
      <w:tabs>
        <w:tab w:val="left" w:pos="1134"/>
      </w:tabs>
      <w:spacing w:line="480" w:lineRule="exact"/>
      <w:ind w:firstLine="585" w:firstLineChars="200"/>
    </w:pPr>
    <w:rPr>
      <w:rFonts w:ascii="宋体" w:hAnsi="Times New Roman"/>
      <w:kern w:val="0"/>
      <w:sz w:val="28"/>
      <w:szCs w:val="20"/>
    </w:rPr>
  </w:style>
  <w:style w:type="character" w:customStyle="1" w:styleId="326">
    <w:name w:val="样式 四号"/>
    <w:qFormat/>
    <w:uiPriority w:val="0"/>
    <w:rPr>
      <w:rFonts w:ascii="Calibri" w:hAnsi="Calibri" w:eastAsia="宋体" w:cs="Times New Roman"/>
      <w:sz w:val="24"/>
    </w:rPr>
  </w:style>
  <w:style w:type="character" w:customStyle="1" w:styleId="327">
    <w:name w:val="正文文本 2 Char"/>
    <w:qFormat/>
    <w:uiPriority w:val="0"/>
    <w:rPr>
      <w:rFonts w:ascii="Times New Roman" w:hAnsi="Times New Roman" w:eastAsia="宋体" w:cs="Times New Roman"/>
      <w:szCs w:val="20"/>
    </w:rPr>
  </w:style>
  <w:style w:type="character" w:customStyle="1" w:styleId="328">
    <w:name w:val="正文文字缩进 3 Char Char"/>
    <w:qFormat/>
    <w:uiPriority w:val="0"/>
    <w:rPr>
      <w:rFonts w:ascii="Calibri" w:hAnsi="Calibri" w:eastAsia="宋体" w:cs="Times New Roman"/>
      <w:kern w:val="2"/>
      <w:sz w:val="16"/>
      <w:szCs w:val="16"/>
      <w:lang w:val="en-US" w:eastAsia="zh-CN" w:bidi="ar-SA"/>
    </w:rPr>
  </w:style>
  <w:style w:type="character" w:customStyle="1" w:styleId="329">
    <w:name w:val="title2 style1"/>
    <w:qFormat/>
    <w:uiPriority w:val="0"/>
    <w:rPr>
      <w:rFonts w:ascii="Calibri" w:hAnsi="Calibri" w:eastAsia="宋体" w:cs="Times New Roman"/>
    </w:rPr>
  </w:style>
  <w:style w:type="character" w:customStyle="1" w:styleId="330">
    <w:name w:val="批注主题 Char1"/>
    <w:qFormat/>
    <w:uiPriority w:val="99"/>
    <w:rPr>
      <w:rFonts w:hint="default" w:ascii="Times New Roman" w:hAnsi="Times New Roman" w:eastAsia="宋体" w:cs="Times New Roman"/>
      <w:b/>
      <w:bCs/>
      <w:szCs w:val="24"/>
    </w:rPr>
  </w:style>
  <w:style w:type="character" w:customStyle="1" w:styleId="331">
    <w:name w:val="批注主题 Char"/>
    <w:qFormat/>
    <w:uiPriority w:val="0"/>
    <w:rPr>
      <w:rFonts w:ascii="Times New Roman" w:hAnsi="Times New Roman" w:eastAsia="宋体" w:cs="Times New Roman"/>
      <w:b/>
      <w:bCs/>
      <w:kern w:val="2"/>
      <w:sz w:val="21"/>
      <w:szCs w:val="24"/>
    </w:rPr>
  </w:style>
  <w:style w:type="character" w:customStyle="1" w:styleId="332">
    <w:name w:val="正文文本缩进 2 Char Char Char"/>
    <w:qFormat/>
    <w:uiPriority w:val="0"/>
    <w:rPr>
      <w:rFonts w:ascii="宋体" w:hAnsi="Calibri" w:eastAsia="宋体" w:cs="Times New Roman"/>
      <w:i/>
      <w:kern w:val="2"/>
      <w:sz w:val="24"/>
    </w:rPr>
  </w:style>
  <w:style w:type="character" w:customStyle="1" w:styleId="333">
    <w:name w:val="正文文本缩进 Char2"/>
    <w:qFormat/>
    <w:uiPriority w:val="99"/>
    <w:rPr>
      <w:rFonts w:ascii="Times New Roman" w:hAnsi="Times New Roman" w:eastAsia="宋体" w:cs="Times New Roman"/>
      <w:szCs w:val="24"/>
    </w:rPr>
  </w:style>
  <w:style w:type="character" w:customStyle="1" w:styleId="334">
    <w:name w:val="Char Char24"/>
    <w:qFormat/>
    <w:uiPriority w:val="0"/>
    <w:rPr>
      <w:rFonts w:ascii="Arial" w:hAnsi="Arial" w:eastAsia="黑体" w:cs="Times New Roman"/>
      <w:b/>
      <w:bCs/>
      <w:sz w:val="32"/>
      <w:szCs w:val="32"/>
    </w:rPr>
  </w:style>
  <w:style w:type="character" w:customStyle="1" w:styleId="335">
    <w:name w:val="标题 1 Char_0"/>
    <w:link w:val="336"/>
    <w:qFormat/>
    <w:uiPriority w:val="0"/>
    <w:rPr>
      <w:rFonts w:ascii="Times New Roman" w:hAnsi="Times New Roman" w:eastAsia="宋体" w:cs="Times New Roman"/>
      <w:b/>
      <w:bCs/>
      <w:kern w:val="44"/>
      <w:sz w:val="44"/>
      <w:szCs w:val="44"/>
    </w:rPr>
  </w:style>
  <w:style w:type="paragraph" w:customStyle="1" w:styleId="336">
    <w:name w:val="标题 1_0"/>
    <w:basedOn w:val="206"/>
    <w:next w:val="206"/>
    <w:link w:val="335"/>
    <w:qFormat/>
    <w:uiPriority w:val="0"/>
    <w:pPr>
      <w:keepNext/>
      <w:keepLines/>
      <w:spacing w:before="340" w:after="330" w:line="578" w:lineRule="auto"/>
      <w:outlineLvl w:val="0"/>
    </w:pPr>
    <w:rPr>
      <w:rFonts w:ascii="Times New Roman" w:hAnsi="Times New Roman"/>
      <w:b/>
      <w:bCs/>
      <w:kern w:val="44"/>
      <w:sz w:val="44"/>
      <w:szCs w:val="44"/>
    </w:rPr>
  </w:style>
  <w:style w:type="character" w:customStyle="1" w:styleId="337">
    <w:name w:val="标题 2 字符"/>
    <w:qFormat/>
    <w:uiPriority w:val="9"/>
    <w:rPr>
      <w:rFonts w:ascii="Arial" w:hAnsi="Arial" w:eastAsia="黑体" w:cs="Times New Roman"/>
      <w:b/>
      <w:bCs/>
      <w:kern w:val="2"/>
      <w:sz w:val="32"/>
      <w:szCs w:val="32"/>
      <w:lang w:val="en-US" w:eastAsia="zh-CN" w:bidi="ar-SA"/>
    </w:rPr>
  </w:style>
  <w:style w:type="character" w:customStyle="1" w:styleId="338">
    <w:name w:val="style91"/>
    <w:qFormat/>
    <w:uiPriority w:val="0"/>
    <w:rPr>
      <w:rFonts w:ascii="Calibri" w:hAnsi="Calibri" w:eastAsia="宋体" w:cs="Times New Roman"/>
      <w:sz w:val="23"/>
      <w:szCs w:val="23"/>
    </w:rPr>
  </w:style>
  <w:style w:type="character" w:customStyle="1" w:styleId="339">
    <w:name w:val="Char Char7"/>
    <w:qFormat/>
    <w:uiPriority w:val="0"/>
    <w:rPr>
      <w:rFonts w:ascii="Calibri" w:hAnsi="Calibri" w:eastAsia="宋体" w:cs="Times New Roman"/>
      <w:kern w:val="2"/>
      <w:sz w:val="24"/>
      <w:lang w:val="en-US" w:eastAsia="zh-CN" w:bidi="ar-SA"/>
    </w:rPr>
  </w:style>
  <w:style w:type="character" w:customStyle="1" w:styleId="340">
    <w:name w:val="ca-310"/>
    <w:qFormat/>
    <w:uiPriority w:val="0"/>
    <w:rPr>
      <w:rFonts w:hint="default" w:ascii="Times New Roman" w:hAnsi="Times New Roman" w:eastAsia="宋体" w:cs="Times New Roman"/>
      <w:b/>
      <w:bCs/>
      <w:color w:val="000000"/>
      <w:spacing w:val="-20"/>
      <w:sz w:val="48"/>
      <w:szCs w:val="48"/>
    </w:rPr>
  </w:style>
  <w:style w:type="character" w:customStyle="1" w:styleId="341">
    <w:name w:val="3text1"/>
    <w:qFormat/>
    <w:uiPriority w:val="0"/>
    <w:rPr>
      <w:rFonts w:hint="default" w:ascii="ˎ̥" w:hAnsi="ˎ̥" w:eastAsia="宋体" w:cs="Times New Roman"/>
      <w:sz w:val="18"/>
      <w:szCs w:val="18"/>
      <w:u w:val="none"/>
    </w:rPr>
  </w:style>
  <w:style w:type="character" w:customStyle="1" w:styleId="342">
    <w:name w:val="Char Char8"/>
    <w:qFormat/>
    <w:uiPriority w:val="0"/>
    <w:rPr>
      <w:rFonts w:ascii="宋体" w:hAnsi="Times New Roman" w:eastAsia="宋体" w:cs="Times New Roman"/>
      <w:i/>
      <w:sz w:val="24"/>
      <w:szCs w:val="20"/>
    </w:rPr>
  </w:style>
  <w:style w:type="character" w:customStyle="1" w:styleId="343">
    <w:name w:val="标题 4 Char2"/>
    <w:qFormat/>
    <w:uiPriority w:val="0"/>
    <w:rPr>
      <w:rFonts w:ascii="Arial" w:hAnsi="Arial" w:eastAsia="黑体" w:cs="Tahoma"/>
      <w:b/>
      <w:bCs/>
      <w:kern w:val="2"/>
      <w:sz w:val="28"/>
      <w:szCs w:val="28"/>
      <w:lang w:eastAsia="en-US"/>
    </w:rPr>
  </w:style>
  <w:style w:type="character" w:customStyle="1" w:styleId="344">
    <w:name w:val="括弧级编号 Char Char"/>
    <w:link w:val="345"/>
    <w:qFormat/>
    <w:uiPriority w:val="0"/>
    <w:rPr>
      <w:rFonts w:ascii="Times New Roman" w:hAnsi="Times New Roman" w:eastAsia="宋体" w:cs="Times New Roman"/>
      <w:kern w:val="0"/>
      <w:sz w:val="24"/>
      <w:szCs w:val="24"/>
    </w:rPr>
  </w:style>
  <w:style w:type="paragraph" w:customStyle="1" w:styleId="345">
    <w:name w:val="括弧级编号"/>
    <w:basedOn w:val="1"/>
    <w:next w:val="1"/>
    <w:link w:val="344"/>
    <w:qFormat/>
    <w:uiPriority w:val="0"/>
    <w:pPr>
      <w:tabs>
        <w:tab w:val="left" w:pos="420"/>
        <w:tab w:val="left" w:pos="1555"/>
      </w:tabs>
      <w:spacing w:after="120" w:line="360" w:lineRule="auto"/>
      <w:ind w:left="420" w:hanging="420"/>
    </w:pPr>
    <w:rPr>
      <w:rFonts w:ascii="Times New Roman" w:hAnsi="Times New Roman"/>
      <w:kern w:val="0"/>
      <w:sz w:val="24"/>
      <w:szCs w:val="24"/>
    </w:rPr>
  </w:style>
  <w:style w:type="character" w:customStyle="1" w:styleId="346">
    <w:name w:val="standdate1"/>
    <w:qFormat/>
    <w:uiPriority w:val="0"/>
    <w:rPr>
      <w:rFonts w:ascii="黑体" w:hAnsi="Times New Roman" w:eastAsia="黑体" w:cs="Times New Roman"/>
      <w:color w:val="auto"/>
      <w:sz w:val="24"/>
      <w:u w:val="none"/>
    </w:rPr>
  </w:style>
  <w:style w:type="character" w:customStyle="1" w:styleId="347">
    <w:name w:val="页码11"/>
    <w:qFormat/>
    <w:uiPriority w:val="0"/>
    <w:rPr>
      <w:rFonts w:ascii="Calibri" w:hAnsi="Calibri" w:eastAsia="宋体" w:cs="Times New Roman"/>
    </w:rPr>
  </w:style>
  <w:style w:type="character" w:customStyle="1" w:styleId="348">
    <w:name w:val="ca-161"/>
    <w:qFormat/>
    <w:uiPriority w:val="0"/>
    <w:rPr>
      <w:rFonts w:hint="eastAsia" w:ascii="宋体" w:hAnsi="宋体" w:eastAsia="宋体" w:cs="Times New Roman"/>
      <w:sz w:val="24"/>
      <w:szCs w:val="24"/>
    </w:rPr>
  </w:style>
  <w:style w:type="character" w:customStyle="1" w:styleId="349">
    <w:name w:val="标题 3 Char_0"/>
    <w:link w:val="350"/>
    <w:qFormat/>
    <w:uiPriority w:val="0"/>
    <w:rPr>
      <w:rFonts w:ascii="Times New Roman" w:hAnsi="Times New Roman" w:eastAsia="宋体" w:cs="Times New Roman"/>
      <w:b/>
      <w:bCs/>
      <w:sz w:val="32"/>
      <w:szCs w:val="32"/>
    </w:rPr>
  </w:style>
  <w:style w:type="paragraph" w:customStyle="1" w:styleId="350">
    <w:name w:val="标题 3_0"/>
    <w:basedOn w:val="221"/>
    <w:next w:val="221"/>
    <w:link w:val="349"/>
    <w:qFormat/>
    <w:uiPriority w:val="0"/>
    <w:pPr>
      <w:keepNext/>
      <w:keepLines/>
      <w:spacing w:before="260" w:after="260" w:line="416" w:lineRule="auto"/>
      <w:outlineLvl w:val="2"/>
    </w:pPr>
    <w:rPr>
      <w:rFonts w:ascii="Times New Roman" w:hAnsi="Times New Roman"/>
      <w:b/>
      <w:bCs/>
      <w:kern w:val="0"/>
      <w:sz w:val="32"/>
      <w:szCs w:val="32"/>
    </w:rPr>
  </w:style>
  <w:style w:type="character" w:customStyle="1" w:styleId="351">
    <w:name w:val="Footer-Even Char"/>
    <w:qFormat/>
    <w:uiPriority w:val="0"/>
    <w:rPr>
      <w:rFonts w:ascii="Calibri" w:hAnsi="Calibri" w:eastAsia="宋体" w:cs="Times New Roman"/>
      <w:kern w:val="2"/>
      <w:sz w:val="18"/>
      <w:szCs w:val="18"/>
      <w:lang w:val="en-US" w:eastAsia="zh-CN" w:bidi="ar-SA"/>
    </w:rPr>
  </w:style>
  <w:style w:type="character" w:customStyle="1" w:styleId="352">
    <w:name w:val="样式 样式 标题 3 + (中文) 黑体 Char + (中文) 宋体 小四 Char Char Char Char Char Char Char Char Char"/>
    <w:link w:val="353"/>
    <w:qFormat/>
    <w:uiPriority w:val="0"/>
    <w:rPr>
      <w:rFonts w:ascii="Times New Roman" w:hAnsi="Times New Roman" w:eastAsia="宋体" w:cs="Times New Roman"/>
      <w:kern w:val="0"/>
      <w:sz w:val="24"/>
    </w:rPr>
  </w:style>
  <w:style w:type="paragraph" w:customStyle="1" w:styleId="353">
    <w:name w:val="样式 样式 标题 3 + (中文) 黑体 Char + (中文) 宋体 小四 Char Char Char Char Char Char Char Char"/>
    <w:basedOn w:val="134"/>
    <w:link w:val="352"/>
    <w:qFormat/>
    <w:uiPriority w:val="0"/>
    <w:pPr>
      <w:spacing w:line="400" w:lineRule="exact"/>
      <w:ind w:left="400" w:leftChars="400"/>
    </w:pPr>
    <w:rPr>
      <w:rFonts w:eastAsia="宋体"/>
      <w:sz w:val="24"/>
    </w:rPr>
  </w:style>
  <w:style w:type="character" w:customStyle="1" w:styleId="354">
    <w:name w:val="Char Char112"/>
    <w:link w:val="355"/>
    <w:qFormat/>
    <w:uiPriority w:val="0"/>
    <w:rPr>
      <w:rFonts w:ascii="Tahoma" w:hAnsi="Tahoma" w:eastAsia="宋体" w:cs="Times New Roman"/>
      <w:sz w:val="24"/>
      <w:szCs w:val="20"/>
    </w:rPr>
  </w:style>
  <w:style w:type="paragraph" w:customStyle="1" w:styleId="355">
    <w:name w:val="Char9"/>
    <w:basedOn w:val="1"/>
    <w:link w:val="354"/>
    <w:qFormat/>
    <w:uiPriority w:val="0"/>
    <w:rPr>
      <w:rFonts w:ascii="Tahoma" w:hAnsi="Tahoma"/>
      <w:kern w:val="0"/>
      <w:sz w:val="24"/>
      <w:szCs w:val="20"/>
    </w:rPr>
  </w:style>
  <w:style w:type="character" w:customStyle="1" w:styleId="356">
    <w:name w:val="批注文字 Char4"/>
    <w:qFormat/>
    <w:uiPriority w:val="0"/>
    <w:rPr>
      <w:rFonts w:ascii="Calibri" w:hAnsi="Calibri" w:eastAsia="宋体" w:cs="Times New Roman"/>
      <w:kern w:val="2"/>
      <w:sz w:val="21"/>
      <w:szCs w:val="24"/>
    </w:rPr>
  </w:style>
  <w:style w:type="character" w:customStyle="1" w:styleId="357">
    <w:name w:val="2nd level Char"/>
    <w:qFormat/>
    <w:uiPriority w:val="0"/>
    <w:rPr>
      <w:rFonts w:ascii="Arial" w:hAnsi="Arial" w:eastAsia="宋体" w:cs="Times New Roman"/>
      <w:b/>
      <w:bCs/>
      <w:kern w:val="2"/>
      <w:sz w:val="24"/>
      <w:szCs w:val="32"/>
      <w:lang w:val="en-US" w:eastAsia="zh-CN" w:bidi="ar-SA"/>
    </w:rPr>
  </w:style>
  <w:style w:type="character" w:customStyle="1" w:styleId="358">
    <w:name w:val="Char Char110"/>
    <w:link w:val="359"/>
    <w:qFormat/>
    <w:uiPriority w:val="0"/>
    <w:rPr>
      <w:rFonts w:ascii="宋体" w:hAnsi="宋体" w:eastAsia="宋体" w:cs="Times New Roman"/>
      <w:b/>
      <w:szCs w:val="21"/>
    </w:rPr>
  </w:style>
  <w:style w:type="paragraph" w:customStyle="1" w:styleId="359">
    <w:name w:val="Char7"/>
    <w:basedOn w:val="1"/>
    <w:link w:val="358"/>
    <w:qFormat/>
    <w:uiPriority w:val="0"/>
    <w:pPr>
      <w:snapToGrid w:val="0"/>
      <w:spacing w:line="400" w:lineRule="exact"/>
    </w:pPr>
    <w:rPr>
      <w:rFonts w:ascii="宋体" w:hAnsi="宋体"/>
      <w:b/>
      <w:kern w:val="0"/>
      <w:sz w:val="20"/>
      <w:szCs w:val="21"/>
    </w:rPr>
  </w:style>
  <w:style w:type="character" w:customStyle="1" w:styleId="360">
    <w:name w:val="正文文本缩进 3 Char2"/>
    <w:qFormat/>
    <w:uiPriority w:val="99"/>
    <w:rPr>
      <w:rFonts w:ascii="Times New Roman" w:hAnsi="Times New Roman" w:eastAsia="宋体" w:cs="Times New Roman"/>
      <w:sz w:val="16"/>
      <w:szCs w:val="16"/>
    </w:rPr>
  </w:style>
  <w:style w:type="character" w:customStyle="1" w:styleId="361">
    <w:name w:val="文档结构图 Char Char Char"/>
    <w:qFormat/>
    <w:uiPriority w:val="0"/>
    <w:rPr>
      <w:rFonts w:ascii="Calibri" w:hAnsi="Calibri" w:eastAsia="宋体" w:cs="Times New Roman"/>
      <w:kern w:val="2"/>
      <w:sz w:val="21"/>
      <w:szCs w:val="24"/>
      <w:shd w:val="clear" w:color="auto" w:fill="000080"/>
    </w:rPr>
  </w:style>
  <w:style w:type="character" w:customStyle="1" w:styleId="362">
    <w:name w:val="发布"/>
    <w:qFormat/>
    <w:uiPriority w:val="0"/>
    <w:rPr>
      <w:rFonts w:ascii="黑体" w:hAnsi="Calibri" w:eastAsia="黑体" w:cs="黑体"/>
      <w:spacing w:val="22"/>
      <w:w w:val="100"/>
      <w:position w:val="3"/>
      <w:sz w:val="28"/>
      <w:szCs w:val="28"/>
    </w:rPr>
  </w:style>
  <w:style w:type="character" w:customStyle="1" w:styleId="363">
    <w:name w:val="日期 Char2"/>
    <w:qFormat/>
    <w:uiPriority w:val="99"/>
    <w:rPr>
      <w:rFonts w:ascii="Calibri" w:hAnsi="Calibri" w:eastAsia="宋体" w:cs="Times New Roman"/>
      <w:kern w:val="2"/>
      <w:sz w:val="21"/>
      <w:szCs w:val="22"/>
    </w:rPr>
  </w:style>
  <w:style w:type="character" w:customStyle="1" w:styleId="364">
    <w:name w:val="HTML Markup"/>
    <w:qFormat/>
    <w:uiPriority w:val="0"/>
    <w:rPr>
      <w:rFonts w:ascii="Calibri" w:hAnsi="Calibri" w:eastAsia="宋体" w:cs="Times New Roman"/>
      <w:vanish/>
      <w:color w:val="FF0000"/>
    </w:rPr>
  </w:style>
  <w:style w:type="character" w:customStyle="1" w:styleId="365">
    <w:name w:val="ca-131"/>
    <w:qFormat/>
    <w:uiPriority w:val="0"/>
    <w:rPr>
      <w:rFonts w:hint="eastAsia" w:ascii="宋体" w:hAnsi="宋体" w:eastAsia="宋体" w:cs="Times New Roman"/>
      <w:color w:val="000000"/>
      <w:sz w:val="32"/>
      <w:szCs w:val="32"/>
    </w:rPr>
  </w:style>
  <w:style w:type="character" w:customStyle="1" w:styleId="366">
    <w:name w:val="正文格式 Char"/>
    <w:link w:val="367"/>
    <w:qFormat/>
    <w:uiPriority w:val="0"/>
    <w:rPr>
      <w:rFonts w:ascii="Arial Unicode MS" w:hAnsi="Arial Unicode MS" w:eastAsia="Times New Roman"/>
      <w:color w:val="000000"/>
      <w:kern w:val="2"/>
      <w:sz w:val="24"/>
      <w:szCs w:val="24"/>
      <w:lang w:val="en-US" w:eastAsia="zh-CN" w:bidi="ar-SA"/>
    </w:rPr>
  </w:style>
  <w:style w:type="paragraph" w:customStyle="1" w:styleId="367">
    <w:name w:val="正文格式"/>
    <w:link w:val="366"/>
    <w:qFormat/>
    <w:uiPriority w:val="0"/>
    <w:pPr>
      <w:widowControl w:val="0"/>
      <w:spacing w:line="360" w:lineRule="auto"/>
      <w:ind w:firstLine="480"/>
      <w:jc w:val="both"/>
    </w:pPr>
    <w:rPr>
      <w:rFonts w:ascii="Arial Unicode MS" w:hAnsi="Arial Unicode MS" w:eastAsia="Times New Roman" w:cs="Times New Roman"/>
      <w:color w:val="000000"/>
      <w:kern w:val="2"/>
      <w:sz w:val="24"/>
      <w:szCs w:val="24"/>
      <w:lang w:val="en-US" w:eastAsia="zh-CN" w:bidi="ar-SA"/>
    </w:rPr>
  </w:style>
  <w:style w:type="character" w:customStyle="1" w:styleId="368">
    <w:name w:val="正文文本 2 Char Char Char"/>
    <w:qFormat/>
    <w:uiPriority w:val="0"/>
    <w:rPr>
      <w:rFonts w:ascii="Calibri" w:hAnsi="Calibri" w:eastAsia="宋体" w:cs="Times New Roman"/>
      <w:kern w:val="2"/>
      <w:sz w:val="21"/>
      <w:szCs w:val="24"/>
    </w:rPr>
  </w:style>
  <w:style w:type="character" w:customStyle="1" w:styleId="369">
    <w:name w:val="样式 标题 3Heading 3 Char1Heading 3 Char Char列表编号33 bullet2ERM... Char"/>
    <w:link w:val="370"/>
    <w:qFormat/>
    <w:uiPriority w:val="0"/>
    <w:rPr>
      <w:rFonts w:ascii="Times New Roman" w:hAnsi="Times New Roman" w:eastAsia="宋体" w:cs="Times New Roman"/>
      <w:szCs w:val="20"/>
    </w:rPr>
  </w:style>
  <w:style w:type="paragraph" w:customStyle="1" w:styleId="370">
    <w:name w:val="样式 标题 3Heading 3 Char1Heading 3 Char Char列表编号33 bullet2ERM..."/>
    <w:basedOn w:val="7"/>
    <w:link w:val="369"/>
    <w:qFormat/>
    <w:uiPriority w:val="0"/>
    <w:pPr>
      <w:ind w:firstLine="0" w:firstLineChars="0"/>
    </w:pPr>
    <w:rPr>
      <w:b w:val="0"/>
      <w:bCs w:val="0"/>
      <w:szCs w:val="20"/>
    </w:rPr>
  </w:style>
  <w:style w:type="character" w:customStyle="1" w:styleId="371">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372">
    <w:name w:val="未处理的提及"/>
    <w:qFormat/>
    <w:uiPriority w:val="99"/>
    <w:rPr>
      <w:rFonts w:ascii="Calibri" w:hAnsi="Calibri" w:eastAsia="宋体" w:cs="Times New Roman"/>
      <w:color w:val="605E5C"/>
      <w:shd w:val="clear" w:color="auto" w:fill="E1DFDD"/>
    </w:rPr>
  </w:style>
  <w:style w:type="character" w:customStyle="1" w:styleId="373">
    <w:name w:val="ZK_正文缩进 Char"/>
    <w:link w:val="374"/>
    <w:qFormat/>
    <w:uiPriority w:val="0"/>
    <w:rPr>
      <w:rFonts w:ascii="Times New Roman" w:hAnsi="Times New Roman" w:eastAsia="宋体" w:cs="Times New Roman"/>
      <w:kern w:val="0"/>
      <w:sz w:val="24"/>
      <w:szCs w:val="20"/>
    </w:rPr>
  </w:style>
  <w:style w:type="paragraph" w:customStyle="1" w:styleId="374">
    <w:name w:val="ZK_正文缩进"/>
    <w:basedOn w:val="1"/>
    <w:link w:val="373"/>
    <w:qFormat/>
    <w:uiPriority w:val="0"/>
    <w:pPr>
      <w:adjustRightInd w:val="0"/>
      <w:spacing w:line="300" w:lineRule="auto"/>
      <w:ind w:firstLine="200" w:firstLineChars="200"/>
    </w:pPr>
    <w:rPr>
      <w:rFonts w:ascii="Times New Roman" w:hAnsi="Times New Roman"/>
      <w:kern w:val="0"/>
      <w:sz w:val="24"/>
      <w:szCs w:val="20"/>
    </w:rPr>
  </w:style>
  <w:style w:type="character" w:customStyle="1" w:styleId="375">
    <w:name w:val="标题 4 Char"/>
    <w:qFormat/>
    <w:uiPriority w:val="0"/>
    <w:rPr>
      <w:rFonts w:ascii="Cambria" w:hAnsi="Cambria" w:eastAsia="宋体" w:cs="Times New Roman"/>
      <w:b/>
      <w:bCs/>
      <w:sz w:val="28"/>
      <w:szCs w:val="28"/>
    </w:rPr>
  </w:style>
  <w:style w:type="character" w:customStyle="1" w:styleId="376">
    <w:name w:val="ca-111"/>
    <w:qFormat/>
    <w:uiPriority w:val="0"/>
    <w:rPr>
      <w:rFonts w:hint="default" w:ascii="Times New Roman" w:hAnsi="Times New Roman" w:eastAsia="宋体" w:cs="Times New Roman"/>
      <w:color w:val="000000"/>
      <w:sz w:val="30"/>
      <w:szCs w:val="30"/>
    </w:rPr>
  </w:style>
  <w:style w:type="character" w:customStyle="1" w:styleId="377">
    <w:name w:val="正文文字缩进 2 Char Char"/>
    <w:qFormat/>
    <w:uiPriority w:val="0"/>
    <w:rPr>
      <w:rFonts w:ascii="宋体" w:hAnsi="Calibri" w:eastAsia="宋体" w:cs="Times New Roman"/>
      <w:i/>
      <w:kern w:val="2"/>
      <w:sz w:val="24"/>
      <w:lang w:val="en-US" w:eastAsia="zh-CN" w:bidi="ar-SA"/>
    </w:rPr>
  </w:style>
  <w:style w:type="character" w:customStyle="1" w:styleId="378">
    <w:name w:val="页眉 Char"/>
    <w:qFormat/>
    <w:uiPriority w:val="0"/>
    <w:rPr>
      <w:rFonts w:ascii="Times New Roman" w:hAnsi="Times New Roman" w:eastAsia="宋体" w:cs="Times New Roman"/>
      <w:sz w:val="18"/>
      <w:szCs w:val="18"/>
    </w:rPr>
  </w:style>
  <w:style w:type="character" w:customStyle="1" w:styleId="379">
    <w:name w:val="纯文本 Char3"/>
    <w:qFormat/>
    <w:uiPriority w:val="0"/>
    <w:rPr>
      <w:rFonts w:ascii="宋体" w:hAnsi="Courier New" w:eastAsia="宋体" w:cs="Courier New"/>
      <w:kern w:val="2"/>
      <w:sz w:val="21"/>
      <w:szCs w:val="21"/>
    </w:rPr>
  </w:style>
  <w:style w:type="character" w:customStyle="1" w:styleId="380">
    <w:name w:val="宏文本 字符"/>
    <w:link w:val="381"/>
    <w:qFormat/>
    <w:uiPriority w:val="0"/>
    <w:rPr>
      <w:rFonts w:ascii="Courier New" w:hAnsi="Courier New"/>
      <w:sz w:val="24"/>
      <w:szCs w:val="24"/>
      <w:lang w:val="en-US" w:eastAsia="zh-CN" w:bidi="ar-SA"/>
    </w:rPr>
  </w:style>
  <w:style w:type="paragraph" w:customStyle="1" w:styleId="381">
    <w:name w:val="宏文本1"/>
    <w:next w:val="4"/>
    <w:link w:val="38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character" w:customStyle="1" w:styleId="382">
    <w:name w:val="Style 樣式 標題 3 + (中文) MS Gothic 10.5 點 + (Latin) Times New Roman (A... Char"/>
    <w:link w:val="383"/>
    <w:qFormat/>
    <w:uiPriority w:val="0"/>
    <w:rPr>
      <w:rFonts w:ascii="Calibri" w:hAnsi="Times New Roman" w:eastAsia="PMingLiU" w:cs="Times New Roman"/>
      <w:kern w:val="0"/>
    </w:rPr>
  </w:style>
  <w:style w:type="paragraph" w:customStyle="1" w:styleId="383">
    <w:name w:val="Style 樣式 標題 3 + (中文) MS Gothic 10.5 點 + (Latin) Times New Roman (A..."/>
    <w:basedOn w:val="384"/>
    <w:link w:val="382"/>
    <w:qFormat/>
    <w:uiPriority w:val="0"/>
    <w:pPr>
      <w:tabs>
        <w:tab w:val="left" w:pos="1260"/>
        <w:tab w:val="left" w:pos="1395"/>
      </w:tabs>
      <w:ind w:left="1260" w:hanging="420"/>
    </w:pPr>
    <w:rPr>
      <w:rFonts w:ascii="Calibri" w:hAnsi="Times New Roman" w:eastAsia="PMingLiU"/>
      <w:sz w:val="20"/>
    </w:rPr>
  </w:style>
  <w:style w:type="paragraph" w:customStyle="1" w:styleId="384">
    <w:name w:val="樣式 標題 3 + (中文) MS Gothic 10.5 點 Char Char Char Char Char Char"/>
    <w:basedOn w:val="7"/>
    <w:qFormat/>
    <w:uiPriority w:val="0"/>
    <w:pPr>
      <w:keepLines w:val="0"/>
      <w:tabs>
        <w:tab w:val="left" w:pos="1395"/>
      </w:tabs>
      <w:spacing w:line="240" w:lineRule="auto"/>
      <w:ind w:left="1395" w:hanging="555" w:firstLineChars="0"/>
    </w:pPr>
    <w:rPr>
      <w:rFonts w:hAnsi="PMingLiU" w:eastAsia="MS Gothic"/>
      <w:b w:val="0"/>
      <w:bCs w:val="0"/>
      <w:sz w:val="24"/>
      <w:szCs w:val="20"/>
      <w:lang w:val="en-AU" w:eastAsia="zh-TW"/>
    </w:rPr>
  </w:style>
  <w:style w:type="character" w:customStyle="1" w:styleId="385">
    <w:name w:val="zbggtop11 style5"/>
    <w:qFormat/>
    <w:uiPriority w:val="0"/>
    <w:rPr>
      <w:rFonts w:ascii="Calibri" w:hAnsi="Calibri" w:eastAsia="宋体" w:cs="Times New Roman"/>
    </w:rPr>
  </w:style>
  <w:style w:type="character" w:customStyle="1" w:styleId="386">
    <w:name w:val="数字"/>
    <w:qFormat/>
    <w:uiPriority w:val="0"/>
    <w:rPr>
      <w:rFonts w:ascii="Tahoma" w:hAnsi="Tahoma" w:eastAsia="黑体" w:cs="Tahoma"/>
      <w:b/>
      <w:kern w:val="0"/>
      <w:sz w:val="21"/>
      <w:szCs w:val="20"/>
      <w:lang w:eastAsia="en-US"/>
    </w:rPr>
  </w:style>
  <w:style w:type="character" w:customStyle="1" w:styleId="387">
    <w:name w:val="正文文本 Char"/>
    <w:qFormat/>
    <w:uiPriority w:val="0"/>
    <w:rPr>
      <w:rFonts w:ascii="Calibri" w:hAnsi="Calibri" w:eastAsia="宋体" w:cs="Times New Roman"/>
      <w:kern w:val="2"/>
      <w:sz w:val="21"/>
      <w:szCs w:val="24"/>
    </w:rPr>
  </w:style>
  <w:style w:type="character" w:customStyle="1" w:styleId="388">
    <w:name w:val="ca-151"/>
    <w:qFormat/>
    <w:uiPriority w:val="0"/>
    <w:rPr>
      <w:rFonts w:hint="eastAsia" w:ascii="宋体" w:hAnsi="宋体" w:eastAsia="宋体" w:cs="Times New Roman"/>
      <w:caps/>
      <w:color w:val="000000"/>
      <w:sz w:val="24"/>
      <w:szCs w:val="24"/>
    </w:rPr>
  </w:style>
  <w:style w:type="character" w:customStyle="1" w:styleId="389">
    <w:name w:val="标题 4 字符"/>
    <w:qFormat/>
    <w:uiPriority w:val="9"/>
    <w:rPr>
      <w:rFonts w:ascii="宋体" w:hAnsi="宋体" w:eastAsia="宋体" w:cs="Times New Roman"/>
      <w:b/>
      <w:bCs/>
      <w:kern w:val="2"/>
      <w:sz w:val="24"/>
      <w:szCs w:val="24"/>
    </w:rPr>
  </w:style>
  <w:style w:type="character" w:customStyle="1" w:styleId="390">
    <w:name w:val="ca-91"/>
    <w:qFormat/>
    <w:uiPriority w:val="0"/>
    <w:rPr>
      <w:rFonts w:hint="eastAsia" w:ascii="楷体_GB2312" w:hAnsi="Calibri" w:eastAsia="楷体_GB2312" w:cs="Times New Roman"/>
      <w:color w:val="000000"/>
      <w:spacing w:val="20"/>
      <w:sz w:val="96"/>
      <w:szCs w:val="96"/>
    </w:rPr>
  </w:style>
  <w:style w:type="character" w:customStyle="1" w:styleId="391">
    <w:name w:val="Bullet Char"/>
    <w:link w:val="392"/>
    <w:qFormat/>
    <w:uiPriority w:val="0"/>
    <w:rPr>
      <w:rFonts w:ascii="宋体" w:hAnsi="宋体" w:eastAsia="宋体" w:cs="Times New Roman"/>
      <w:kern w:val="0"/>
      <w:sz w:val="20"/>
      <w:szCs w:val="20"/>
    </w:rPr>
  </w:style>
  <w:style w:type="paragraph" w:customStyle="1" w:styleId="392">
    <w:name w:val="Bullet"/>
    <w:basedOn w:val="1"/>
    <w:link w:val="39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393">
    <w:name w:val="日期 Char1_0"/>
    <w:link w:val="394"/>
    <w:qFormat/>
    <w:uiPriority w:val="99"/>
    <w:rPr>
      <w:rFonts w:ascii="Times New Roman" w:hAnsi="Times New Roman" w:eastAsia="仿宋_GB2312" w:cs="Times New Roman"/>
      <w:sz w:val="28"/>
      <w:szCs w:val="20"/>
    </w:rPr>
  </w:style>
  <w:style w:type="paragraph" w:customStyle="1" w:styleId="394">
    <w:name w:val="日期_0"/>
    <w:basedOn w:val="395"/>
    <w:next w:val="395"/>
    <w:link w:val="393"/>
    <w:qFormat/>
    <w:uiPriority w:val="99"/>
    <w:rPr>
      <w:rFonts w:ascii="Times New Roman" w:hAnsi="Times New Roman" w:eastAsia="仿宋_GB2312"/>
      <w:kern w:val="0"/>
      <w:sz w:val="28"/>
      <w:szCs w:val="20"/>
    </w:rPr>
  </w:style>
  <w:style w:type="paragraph" w:customStyle="1" w:styleId="395">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6">
    <w:name w:val="ca-531"/>
    <w:qFormat/>
    <w:uiPriority w:val="0"/>
    <w:rPr>
      <w:rFonts w:hint="default" w:ascii="Times New Roman" w:hAnsi="Times New Roman" w:eastAsia="宋体" w:cs="Times New Roman"/>
      <w:b/>
      <w:bCs/>
      <w:spacing w:val="-20"/>
      <w:sz w:val="36"/>
      <w:szCs w:val="36"/>
    </w:rPr>
  </w:style>
  <w:style w:type="character" w:customStyle="1" w:styleId="397">
    <w:name w:val="要点_0"/>
    <w:qFormat/>
    <w:uiPriority w:val="0"/>
    <w:rPr>
      <w:rFonts w:ascii="Calibri" w:hAnsi="Calibri" w:eastAsia="宋体" w:cs="Times New Roman"/>
      <w:b/>
      <w:bCs/>
    </w:rPr>
  </w:style>
  <w:style w:type="character" w:customStyle="1" w:styleId="398">
    <w:name w:val="表格文本 Char"/>
    <w:link w:val="399"/>
    <w:qFormat/>
    <w:uiPriority w:val="0"/>
    <w:rPr>
      <w:rFonts w:ascii="Arial" w:hAnsi="Arial" w:eastAsia="宋体" w:cs="Times New Roman"/>
      <w:color w:val="000000"/>
      <w:kern w:val="0"/>
      <w:sz w:val="20"/>
      <w:szCs w:val="20"/>
    </w:rPr>
  </w:style>
  <w:style w:type="paragraph" w:customStyle="1" w:styleId="399">
    <w:name w:val="表格文本"/>
    <w:basedOn w:val="1"/>
    <w:link w:val="398"/>
    <w:qFormat/>
    <w:uiPriority w:val="0"/>
    <w:pPr>
      <w:spacing w:line="360" w:lineRule="auto"/>
      <w:jc w:val="center"/>
    </w:pPr>
    <w:rPr>
      <w:rFonts w:ascii="Arial" w:hAnsi="Arial"/>
      <w:color w:val="000000"/>
      <w:kern w:val="0"/>
      <w:sz w:val="20"/>
      <w:szCs w:val="20"/>
    </w:rPr>
  </w:style>
  <w:style w:type="character" w:customStyle="1" w:styleId="400">
    <w:name w:val="样式 宋体 小四 首行缩进:  0.93 厘米 段前: 11.15 磅 段后: 11.15 磅1 Char"/>
    <w:link w:val="401"/>
    <w:qFormat/>
    <w:uiPriority w:val="0"/>
    <w:rPr>
      <w:rFonts w:ascii="宋体" w:hAnsi="Times New Roman" w:eastAsia="宋体" w:cs="Times New Roman"/>
      <w:sz w:val="24"/>
      <w:szCs w:val="20"/>
    </w:rPr>
  </w:style>
  <w:style w:type="paragraph" w:customStyle="1" w:styleId="401">
    <w:name w:val="样式 宋体 小四 首行缩进:  0.93 厘米 段前: 11.15 磅 段后: 11.15 磅1"/>
    <w:basedOn w:val="221"/>
    <w:link w:val="400"/>
    <w:qFormat/>
    <w:uiPriority w:val="0"/>
    <w:pPr>
      <w:adjustRightInd w:val="0"/>
      <w:snapToGrid w:val="0"/>
      <w:ind w:left="200" w:leftChars="200"/>
    </w:pPr>
    <w:rPr>
      <w:rFonts w:ascii="宋体" w:hAnsi="Times New Roman"/>
      <w:kern w:val="0"/>
      <w:sz w:val="24"/>
      <w:szCs w:val="20"/>
    </w:rPr>
  </w:style>
  <w:style w:type="character" w:customStyle="1" w:styleId="402">
    <w:name w:val="ca-461"/>
    <w:qFormat/>
    <w:uiPriority w:val="0"/>
    <w:rPr>
      <w:rFonts w:hint="eastAsia" w:ascii="宋体" w:hAnsi="宋体" w:eastAsia="宋体" w:cs="Times New Roman"/>
      <w:color w:val="000000"/>
      <w:spacing w:val="-20"/>
      <w:sz w:val="28"/>
      <w:szCs w:val="28"/>
    </w:rPr>
  </w:style>
  <w:style w:type="character" w:customStyle="1" w:styleId="403">
    <w:name w:val="Char Char91"/>
    <w:qFormat/>
    <w:uiPriority w:val="0"/>
    <w:rPr>
      <w:rFonts w:ascii="Calibri" w:hAnsi="Calibri" w:eastAsia="宋体" w:cs="Times New Roman"/>
      <w:color w:val="000000"/>
      <w:kern w:val="2"/>
      <w:sz w:val="24"/>
      <w:lang w:val="en-US" w:eastAsia="zh-CN" w:bidi="ar-SA"/>
    </w:rPr>
  </w:style>
  <w:style w:type="character" w:customStyle="1" w:styleId="404">
    <w:name w:val="表内容 样式 字符"/>
    <w:link w:val="405"/>
    <w:qFormat/>
    <w:uiPriority w:val="0"/>
    <w:rPr>
      <w:rFonts w:ascii="Times New Roman" w:hAnsi="Times New Roman" w:eastAsia="宋体" w:cs="Times New Roman"/>
      <w:szCs w:val="21"/>
    </w:rPr>
  </w:style>
  <w:style w:type="paragraph" w:customStyle="1" w:styleId="405">
    <w:name w:val="表内容 样式"/>
    <w:basedOn w:val="1"/>
    <w:link w:val="404"/>
    <w:qFormat/>
    <w:uiPriority w:val="0"/>
    <w:pPr>
      <w:snapToGrid w:val="0"/>
      <w:jc w:val="center"/>
    </w:pPr>
    <w:rPr>
      <w:rFonts w:ascii="Times New Roman" w:hAnsi="Times New Roman"/>
      <w:kern w:val="0"/>
      <w:sz w:val="20"/>
      <w:szCs w:val="21"/>
    </w:rPr>
  </w:style>
  <w:style w:type="character" w:customStyle="1" w:styleId="406">
    <w:name w:val="强调标题 字符"/>
    <w:link w:val="407"/>
    <w:qFormat/>
    <w:uiPriority w:val="0"/>
    <w:rPr>
      <w:rFonts w:ascii="Times New Roman" w:hAnsi="宋体" w:eastAsia="宋体" w:cs="Times New Roman"/>
      <w:b/>
      <w:color w:val="000000"/>
      <w:szCs w:val="20"/>
    </w:rPr>
  </w:style>
  <w:style w:type="paragraph" w:customStyle="1" w:styleId="407">
    <w:name w:val="强调标题"/>
    <w:basedOn w:val="1"/>
    <w:link w:val="406"/>
    <w:qFormat/>
    <w:uiPriority w:val="0"/>
    <w:pPr>
      <w:snapToGrid w:val="0"/>
      <w:spacing w:line="360" w:lineRule="auto"/>
      <w:jc w:val="left"/>
    </w:pPr>
    <w:rPr>
      <w:rFonts w:ascii="Times New Roman" w:hAnsi="宋体"/>
      <w:b/>
      <w:color w:val="000000"/>
      <w:kern w:val="0"/>
      <w:sz w:val="20"/>
      <w:szCs w:val="20"/>
    </w:rPr>
  </w:style>
  <w:style w:type="character" w:customStyle="1" w:styleId="408">
    <w:name w:val="apple-converted-space"/>
    <w:qFormat/>
    <w:uiPriority w:val="0"/>
    <w:rPr>
      <w:rFonts w:ascii="Calibri" w:hAnsi="Calibri" w:eastAsia="宋体" w:cs="Times New Roman"/>
    </w:rPr>
  </w:style>
  <w:style w:type="character" w:customStyle="1" w:styleId="409">
    <w:name w:val="表格 Char Char"/>
    <w:qFormat/>
    <w:uiPriority w:val="0"/>
    <w:rPr>
      <w:rFonts w:ascii="Calibri" w:hAnsi="Calibri" w:eastAsia="宋体" w:cs="Times New Roman"/>
      <w:kern w:val="2"/>
      <w:sz w:val="21"/>
      <w:lang w:val="en-US" w:eastAsia="zh-CN" w:bidi="ar-SA"/>
    </w:rPr>
  </w:style>
  <w:style w:type="character" w:customStyle="1" w:styleId="410">
    <w:name w:val="未处理的提及1"/>
    <w:qFormat/>
    <w:uiPriority w:val="99"/>
    <w:rPr>
      <w:rFonts w:ascii="Calibri" w:hAnsi="Calibri" w:eastAsia="宋体" w:cs="Times New Roman"/>
      <w:color w:val="605E5C"/>
      <w:shd w:val="clear" w:color="auto" w:fill="E1DFDD"/>
    </w:rPr>
  </w:style>
  <w:style w:type="character" w:customStyle="1" w:styleId="411">
    <w:name w:val="标题3 Char Char"/>
    <w:qFormat/>
    <w:uiPriority w:val="0"/>
    <w:rPr>
      <w:rFonts w:ascii="Calibri" w:hAnsi="Calibri" w:eastAsia="宋体" w:cs="Times New Roman"/>
      <w:b/>
      <w:bCs/>
      <w:kern w:val="44"/>
      <w:sz w:val="24"/>
      <w:szCs w:val="44"/>
      <w:lang w:val="en-US" w:eastAsia="zh-CN" w:bidi="ar-SA"/>
    </w:rPr>
  </w:style>
  <w:style w:type="character" w:customStyle="1" w:styleId="412">
    <w:name w:val="Char Char21"/>
    <w:qFormat/>
    <w:uiPriority w:val="0"/>
    <w:rPr>
      <w:rFonts w:ascii="Arial" w:hAnsi="Arial" w:eastAsia="宋体" w:cs="Times New Roman"/>
      <w:bCs/>
      <w:kern w:val="2"/>
      <w:sz w:val="21"/>
      <w:szCs w:val="28"/>
      <w:lang w:val="en-US" w:eastAsia="zh-CN" w:bidi="ar-SA"/>
    </w:rPr>
  </w:style>
  <w:style w:type="character" w:customStyle="1" w:styleId="413">
    <w:name w:val="ca-371"/>
    <w:qFormat/>
    <w:uiPriority w:val="0"/>
    <w:rPr>
      <w:rFonts w:hint="eastAsia" w:ascii="宋体" w:hAnsi="宋体" w:eastAsia="宋体" w:cs="Times New Roman"/>
      <w:color w:val="000000"/>
      <w:spacing w:val="0"/>
      <w:sz w:val="21"/>
      <w:szCs w:val="21"/>
    </w:rPr>
  </w:style>
  <w:style w:type="character" w:customStyle="1" w:styleId="414">
    <w:name w:val="标题 5 Char"/>
    <w:qFormat/>
    <w:uiPriority w:val="0"/>
    <w:rPr>
      <w:rFonts w:ascii="Times New Roman" w:hAnsi="Times New Roman" w:eastAsia="宋体" w:cs="Times New Roman"/>
      <w:b/>
      <w:bCs/>
      <w:sz w:val="28"/>
      <w:szCs w:val="28"/>
    </w:rPr>
  </w:style>
  <w:style w:type="character" w:customStyle="1" w:styleId="415">
    <w:name w:val="批注主题 字符"/>
    <w:qFormat/>
    <w:uiPriority w:val="0"/>
    <w:rPr>
      <w:rFonts w:ascii="Calibri" w:hAnsi="Calibri" w:eastAsia="宋体" w:cs="Times New Roman"/>
      <w:b/>
      <w:bCs/>
      <w:kern w:val="2"/>
      <w:sz w:val="21"/>
      <w:szCs w:val="24"/>
      <w:lang w:val="en-US" w:eastAsia="zh-CN" w:bidi="ar-SA"/>
    </w:rPr>
  </w:style>
  <w:style w:type="character" w:customStyle="1" w:styleId="416">
    <w:name w:val="日期 Char Char Char"/>
    <w:qFormat/>
    <w:uiPriority w:val="0"/>
    <w:rPr>
      <w:rFonts w:ascii="Calibri" w:hAnsi="Calibri" w:eastAsia="宋体" w:cs="Times New Roman"/>
      <w:kern w:val="2"/>
      <w:sz w:val="21"/>
    </w:rPr>
  </w:style>
  <w:style w:type="character" w:customStyle="1" w:styleId="417">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character" w:customStyle="1" w:styleId="418">
    <w:name w:val="正文文本 3 Char1"/>
    <w:qFormat/>
    <w:uiPriority w:val="99"/>
    <w:rPr>
      <w:rFonts w:ascii="Calibri" w:hAnsi="Calibri" w:eastAsia="宋体" w:cs="Times New Roman"/>
      <w:kern w:val="2"/>
      <w:sz w:val="16"/>
      <w:szCs w:val="16"/>
    </w:rPr>
  </w:style>
  <w:style w:type="character" w:customStyle="1" w:styleId="419">
    <w:name w:val="ca-71"/>
    <w:qFormat/>
    <w:uiPriority w:val="0"/>
    <w:rPr>
      <w:rFonts w:hint="default" w:ascii="Times New Roman" w:hAnsi="Times New Roman" w:eastAsia="宋体" w:cs="Times New Roman"/>
      <w:color w:val="000000"/>
      <w:sz w:val="28"/>
      <w:szCs w:val="28"/>
    </w:rPr>
  </w:style>
  <w:style w:type="character" w:customStyle="1" w:styleId="420">
    <w:name w:val="Standards"/>
    <w:qFormat/>
    <w:uiPriority w:val="0"/>
    <w:rPr>
      <w:rFonts w:ascii="Univers" w:hAnsi="Univers" w:eastAsia="宋体" w:cs="Times New Roman"/>
      <w:sz w:val="24"/>
      <w:lang w:val="en-US"/>
    </w:rPr>
  </w:style>
  <w:style w:type="character" w:customStyle="1" w:styleId="421">
    <w:name w:val="ZK_标题3 Char"/>
    <w:link w:val="422"/>
    <w:qFormat/>
    <w:uiPriority w:val="0"/>
    <w:rPr>
      <w:rFonts w:ascii="Arial" w:hAnsi="Arial" w:eastAsia="黑体"/>
      <w:b/>
      <w:sz w:val="30"/>
    </w:rPr>
  </w:style>
  <w:style w:type="paragraph" w:customStyle="1" w:styleId="422">
    <w:name w:val="ZK_标题3"/>
    <w:basedOn w:val="1"/>
    <w:next w:val="374"/>
    <w:link w:val="421"/>
    <w:qFormat/>
    <w:uiPriority w:val="0"/>
    <w:pPr>
      <w:tabs>
        <w:tab w:val="left" w:pos="1680"/>
      </w:tabs>
      <w:spacing w:beforeLines="50" w:line="300" w:lineRule="auto"/>
      <w:ind w:left="1680" w:hanging="420"/>
      <w:outlineLvl w:val="2"/>
    </w:pPr>
    <w:rPr>
      <w:rFonts w:ascii="Arial" w:hAnsi="Arial" w:eastAsia="黑体"/>
      <w:b/>
      <w:kern w:val="0"/>
      <w:sz w:val="30"/>
      <w:szCs w:val="20"/>
    </w:rPr>
  </w:style>
  <w:style w:type="character" w:customStyle="1" w:styleId="423">
    <w:name w:val="顺序编号-zlb Char"/>
    <w:link w:val="424"/>
    <w:qFormat/>
    <w:uiPriority w:val="0"/>
    <w:rPr>
      <w:rFonts w:ascii="Times New Roman" w:hAnsi="Times New Roman" w:eastAsia="宋体" w:cs="Times New Roman"/>
      <w:lang w:eastAsia="en-US"/>
    </w:rPr>
  </w:style>
  <w:style w:type="paragraph" w:customStyle="1" w:styleId="424">
    <w:name w:val="顺序编号-zlb"/>
    <w:basedOn w:val="425"/>
    <w:link w:val="423"/>
    <w:qFormat/>
    <w:uiPriority w:val="0"/>
    <w:pPr>
      <w:tabs>
        <w:tab w:val="left" w:pos="360"/>
        <w:tab w:val="left" w:pos="780"/>
        <w:tab w:val="left" w:pos="1320"/>
        <w:tab w:val="left" w:pos="2307"/>
        <w:tab w:val="left" w:pos="4407"/>
      </w:tabs>
      <w:ind w:left="2670" w:hanging="737"/>
      <w:outlineLvl w:val="8"/>
    </w:pPr>
    <w:rPr>
      <w:rFonts w:ascii="Times New Roman" w:hAnsi="Times New Roman" w:eastAsia="宋体"/>
      <w:sz w:val="20"/>
      <w:szCs w:val="20"/>
      <w:lang w:eastAsia="en-US"/>
    </w:rPr>
  </w:style>
  <w:style w:type="paragraph" w:customStyle="1" w:styleId="425">
    <w:name w:val="级别4"/>
    <w:basedOn w:val="426"/>
    <w:qFormat/>
    <w:uiPriority w:val="0"/>
    <w:pPr>
      <w:tabs>
        <w:tab w:val="left" w:pos="360"/>
        <w:tab w:val="left" w:pos="780"/>
        <w:tab w:val="left" w:pos="1320"/>
        <w:tab w:val="left" w:pos="2307"/>
      </w:tabs>
      <w:ind w:left="2307"/>
      <w:outlineLvl w:val="3"/>
    </w:pPr>
  </w:style>
  <w:style w:type="paragraph" w:customStyle="1" w:styleId="426">
    <w:name w:val="级别2"/>
    <w:basedOn w:val="5"/>
    <w:link w:val="427"/>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 w:val="0"/>
      <w:bCs w:val="0"/>
      <w:kern w:val="0"/>
      <w:sz w:val="24"/>
      <w:szCs w:val="24"/>
    </w:rPr>
  </w:style>
  <w:style w:type="character" w:customStyle="1" w:styleId="427">
    <w:name w:val="级别2 Char"/>
    <w:link w:val="426"/>
    <w:qFormat/>
    <w:uiPriority w:val="0"/>
    <w:rPr>
      <w:rFonts w:ascii="宋体" w:hAnsi="宋体" w:eastAsia="黑体" w:cs="Times New Roman"/>
      <w:sz w:val="24"/>
      <w:szCs w:val="24"/>
    </w:rPr>
  </w:style>
  <w:style w:type="character" w:customStyle="1" w:styleId="428">
    <w:name w:val="ca-411"/>
    <w:qFormat/>
    <w:uiPriority w:val="0"/>
    <w:rPr>
      <w:rFonts w:hint="eastAsia" w:ascii="宋体" w:hAnsi="宋体" w:eastAsia="宋体" w:cs="Times New Roman"/>
      <w:b/>
      <w:bCs/>
      <w:color w:val="000000"/>
      <w:spacing w:val="-20"/>
      <w:sz w:val="32"/>
      <w:szCs w:val="32"/>
    </w:rPr>
  </w:style>
  <w:style w:type="character" w:customStyle="1" w:styleId="429">
    <w:name w:val="ca-81"/>
    <w:qFormat/>
    <w:uiPriority w:val="0"/>
    <w:rPr>
      <w:rFonts w:hint="eastAsia" w:ascii="宋体" w:hAnsi="宋体" w:eastAsia="宋体" w:cs="Times New Roman"/>
      <w:color w:val="000000"/>
      <w:sz w:val="28"/>
      <w:szCs w:val="28"/>
    </w:rPr>
  </w:style>
  <w:style w:type="character" w:customStyle="1" w:styleId="430">
    <w:name w:val="标题 1 字符"/>
    <w:qFormat/>
    <w:uiPriority w:val="9"/>
    <w:rPr>
      <w:rFonts w:ascii="Calibri" w:hAnsi="Calibri" w:eastAsia="宋体" w:cs="Times New Roman"/>
      <w:b/>
      <w:bCs/>
      <w:kern w:val="44"/>
      <w:sz w:val="44"/>
      <w:szCs w:val="44"/>
      <w:lang w:val="en-US" w:eastAsia="zh-CN" w:bidi="ar-SA"/>
    </w:rPr>
  </w:style>
  <w:style w:type="character" w:customStyle="1" w:styleId="431">
    <w:name w:val="标题 1 Char_1"/>
    <w:link w:val="432"/>
    <w:qFormat/>
    <w:uiPriority w:val="0"/>
    <w:rPr>
      <w:rFonts w:ascii="Times New Roman" w:hAnsi="Times New Roman" w:eastAsia="宋体" w:cs="Times New Roman"/>
      <w:b/>
      <w:bCs/>
      <w:kern w:val="44"/>
      <w:sz w:val="44"/>
      <w:szCs w:val="44"/>
    </w:rPr>
  </w:style>
  <w:style w:type="paragraph" w:customStyle="1" w:styleId="432">
    <w:name w:val="标题 1_1"/>
    <w:basedOn w:val="221"/>
    <w:next w:val="221"/>
    <w:link w:val="431"/>
    <w:qFormat/>
    <w:uiPriority w:val="0"/>
    <w:pPr>
      <w:keepNext/>
      <w:keepLines/>
      <w:spacing w:before="340" w:after="330" w:line="578" w:lineRule="auto"/>
      <w:outlineLvl w:val="0"/>
    </w:pPr>
    <w:rPr>
      <w:rFonts w:ascii="Times New Roman" w:hAnsi="Times New Roman"/>
      <w:b/>
      <w:bCs/>
      <w:kern w:val="44"/>
      <w:sz w:val="44"/>
      <w:szCs w:val="44"/>
    </w:rPr>
  </w:style>
  <w:style w:type="character" w:customStyle="1" w:styleId="433">
    <w:name w:val="正文缩进 字符"/>
    <w:qFormat/>
    <w:uiPriority w:val="0"/>
    <w:rPr>
      <w:rFonts w:ascii="Calibri" w:hAnsi="Calibri" w:eastAsia="宋体" w:cs="Times New Roman"/>
      <w:kern w:val="2"/>
      <w:sz w:val="21"/>
      <w:szCs w:val="24"/>
      <w:lang w:val="en-US" w:eastAsia="zh-CN" w:bidi="ar-SA"/>
    </w:rPr>
  </w:style>
  <w:style w:type="character" w:customStyle="1" w:styleId="434">
    <w:name w:val="项目符号 Char"/>
    <w:link w:val="435"/>
    <w:qFormat/>
    <w:uiPriority w:val="0"/>
    <w:rPr>
      <w:rFonts w:ascii="Times New Roman" w:hAnsi="Times New Roman" w:eastAsia="宋体" w:cs="Times New Roman"/>
      <w:sz w:val="24"/>
      <w:szCs w:val="20"/>
    </w:rPr>
  </w:style>
  <w:style w:type="paragraph" w:customStyle="1" w:styleId="435">
    <w:name w:val="项目符号"/>
    <w:basedOn w:val="2"/>
    <w:link w:val="434"/>
    <w:qFormat/>
    <w:uiPriority w:val="0"/>
    <w:pPr>
      <w:spacing w:line="360" w:lineRule="auto"/>
      <w:ind w:firstLine="0" w:firstLineChars="0"/>
    </w:pPr>
    <w:rPr>
      <w:sz w:val="24"/>
    </w:rPr>
  </w:style>
  <w:style w:type="character" w:customStyle="1" w:styleId="436">
    <w:name w:val="页脚 Char Char Char"/>
    <w:qFormat/>
    <w:uiPriority w:val="0"/>
    <w:rPr>
      <w:rFonts w:ascii="Calibri" w:hAnsi="Calibri" w:eastAsia="宋体" w:cs="Times New Roman"/>
      <w:kern w:val="2"/>
      <w:sz w:val="18"/>
      <w:szCs w:val="18"/>
    </w:rPr>
  </w:style>
  <w:style w:type="character" w:customStyle="1" w:styleId="437">
    <w:name w:val="ca-291"/>
    <w:qFormat/>
    <w:uiPriority w:val="0"/>
    <w:rPr>
      <w:rFonts w:hint="eastAsia" w:ascii="宋体" w:hAnsi="宋体" w:eastAsia="宋体" w:cs="Times New Roman"/>
      <w:color w:val="7030A0"/>
      <w:sz w:val="21"/>
      <w:szCs w:val="21"/>
    </w:rPr>
  </w:style>
  <w:style w:type="character" w:customStyle="1" w:styleId="438">
    <w:name w:val="ca-121"/>
    <w:qFormat/>
    <w:uiPriority w:val="0"/>
    <w:rPr>
      <w:rFonts w:hint="default" w:ascii="Times New Roman" w:hAnsi="Times New Roman" w:eastAsia="宋体" w:cs="Times New Roman"/>
      <w:color w:val="000000"/>
      <w:sz w:val="32"/>
      <w:szCs w:val="32"/>
    </w:rPr>
  </w:style>
  <w:style w:type="character" w:customStyle="1" w:styleId="439">
    <w:name w:val="6级小标题 Char"/>
    <w:link w:val="440"/>
    <w:qFormat/>
    <w:uiPriority w:val="0"/>
    <w:rPr>
      <w:rFonts w:ascii="Times New Roman" w:hAnsi="Times New Roman" w:eastAsia="宋体" w:cs="Times New Roman"/>
    </w:rPr>
  </w:style>
  <w:style w:type="paragraph" w:customStyle="1" w:styleId="440">
    <w:name w:val="6级小标题"/>
    <w:basedOn w:val="311"/>
    <w:link w:val="439"/>
    <w:qFormat/>
    <w:uiPriority w:val="0"/>
    <w:pPr>
      <w:tabs>
        <w:tab w:val="left" w:pos="1095"/>
      </w:tabs>
      <w:ind w:left="1095" w:hanging="360"/>
    </w:pPr>
    <w:rPr>
      <w:kern w:val="0"/>
      <w:sz w:val="20"/>
    </w:rPr>
  </w:style>
  <w:style w:type="character" w:customStyle="1" w:styleId="441">
    <w:name w:val="纯文本 Char2"/>
    <w:qFormat/>
    <w:uiPriority w:val="0"/>
    <w:rPr>
      <w:rFonts w:ascii="宋体" w:hAnsi="Courier New" w:eastAsia="宋体" w:cs="Courier New"/>
      <w:kern w:val="2"/>
      <w:sz w:val="21"/>
      <w:szCs w:val="21"/>
    </w:rPr>
  </w:style>
  <w:style w:type="character" w:customStyle="1" w:styleId="442">
    <w:name w:val="脚注文本 Char1"/>
    <w:qFormat/>
    <w:uiPriority w:val="99"/>
    <w:rPr>
      <w:rFonts w:ascii="Calibri" w:hAnsi="Calibri" w:eastAsia="宋体" w:cs="Times New Roman"/>
      <w:kern w:val="2"/>
      <w:sz w:val="18"/>
      <w:szCs w:val="18"/>
    </w:rPr>
  </w:style>
  <w:style w:type="character" w:customStyle="1" w:styleId="443">
    <w:name w:val="HTML 预设格式 Char1"/>
    <w:qFormat/>
    <w:uiPriority w:val="99"/>
    <w:rPr>
      <w:rFonts w:hint="default" w:ascii="Courier New" w:hAnsi="Courier New" w:eastAsia="宋体" w:cs="Courier New"/>
      <w:kern w:val="2"/>
    </w:rPr>
  </w:style>
  <w:style w:type="character" w:customStyle="1" w:styleId="444">
    <w:name w:val="表格文字图表文字 Char"/>
    <w:link w:val="445"/>
    <w:qFormat/>
    <w:uiPriority w:val="0"/>
    <w:rPr>
      <w:rFonts w:ascii="Times New Roman" w:hAnsi="Times New Roman" w:eastAsia="宋体" w:cs="Times New Roman"/>
      <w:kern w:val="0"/>
      <w:sz w:val="24"/>
      <w:szCs w:val="20"/>
    </w:rPr>
  </w:style>
  <w:style w:type="paragraph" w:customStyle="1" w:styleId="445">
    <w:name w:val="表格文字图表文字"/>
    <w:basedOn w:val="1"/>
    <w:link w:val="444"/>
    <w:qFormat/>
    <w:uiPriority w:val="0"/>
    <w:pPr>
      <w:snapToGrid w:val="0"/>
      <w:spacing w:line="360" w:lineRule="auto"/>
      <w:jc w:val="center"/>
    </w:pPr>
    <w:rPr>
      <w:rFonts w:ascii="Times New Roman" w:hAnsi="Times New Roman"/>
      <w:kern w:val="0"/>
      <w:sz w:val="24"/>
      <w:szCs w:val="20"/>
    </w:rPr>
  </w:style>
  <w:style w:type="character" w:customStyle="1" w:styleId="446">
    <w:name w:val="ca-311"/>
    <w:qFormat/>
    <w:uiPriority w:val="0"/>
    <w:rPr>
      <w:rFonts w:hint="default" w:ascii="??" w:hAnsi="??" w:eastAsia="宋体" w:cs="Times New Roman"/>
      <w:color w:val="000000"/>
      <w:sz w:val="21"/>
      <w:szCs w:val="21"/>
    </w:rPr>
  </w:style>
  <w:style w:type="character" w:customStyle="1" w:styleId="447">
    <w:name w:val="正文文本缩进 2 Char1"/>
    <w:qFormat/>
    <w:uiPriority w:val="0"/>
    <w:rPr>
      <w:rFonts w:ascii="Calibri" w:hAnsi="Calibri" w:eastAsia="宋体" w:cs="Times New Roman"/>
      <w:kern w:val="2"/>
      <w:sz w:val="21"/>
    </w:rPr>
  </w:style>
  <w:style w:type="character" w:customStyle="1" w:styleId="448">
    <w:name w:val="标题 3 Char"/>
    <w:qFormat/>
    <w:uiPriority w:val="0"/>
    <w:rPr>
      <w:rFonts w:ascii="Times New Roman" w:hAnsi="Times New Roman" w:eastAsia="宋体" w:cs="Times New Roman"/>
      <w:b/>
      <w:bCs/>
      <w:sz w:val="32"/>
      <w:szCs w:val="32"/>
    </w:rPr>
  </w:style>
  <w:style w:type="character" w:customStyle="1" w:styleId="449">
    <w:name w:val="纯文本 Char1"/>
    <w:qFormat/>
    <w:uiPriority w:val="99"/>
    <w:rPr>
      <w:rFonts w:ascii="宋体" w:hAnsi="Courier New" w:eastAsia="宋体" w:cs="Courier New"/>
      <w:kern w:val="2"/>
      <w:sz w:val="21"/>
      <w:szCs w:val="21"/>
    </w:rPr>
  </w:style>
  <w:style w:type="character" w:customStyle="1" w:styleId="450">
    <w:name w:val="zbggmain style9"/>
    <w:qFormat/>
    <w:uiPriority w:val="0"/>
    <w:rPr>
      <w:rFonts w:ascii="Calibri" w:hAnsi="Calibri" w:eastAsia="宋体" w:cs="Times New Roman"/>
    </w:rPr>
  </w:style>
  <w:style w:type="character" w:customStyle="1" w:styleId="451">
    <w:name w:val="样式 Char"/>
    <w:link w:val="452"/>
    <w:qFormat/>
    <w:uiPriority w:val="0"/>
    <w:rPr>
      <w:rFonts w:ascii="宋体" w:hAnsi="宋体"/>
      <w:sz w:val="24"/>
      <w:szCs w:val="24"/>
      <w:lang w:val="en-US" w:eastAsia="zh-CN" w:bidi="ar-SA"/>
    </w:rPr>
  </w:style>
  <w:style w:type="paragraph" w:customStyle="1" w:styleId="452">
    <w:name w:val="样式"/>
    <w:link w:val="451"/>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453">
    <w:name w:val="标题 3 Char Char"/>
    <w:qFormat/>
    <w:uiPriority w:val="0"/>
    <w:rPr>
      <w:rFonts w:ascii="Calibri" w:hAnsi="Calibri" w:eastAsia="宋体" w:cs="Times New Roman"/>
      <w:bCs/>
      <w:kern w:val="2"/>
      <w:sz w:val="24"/>
      <w:szCs w:val="32"/>
      <w:lang w:val="en-US" w:eastAsia="zh-CN" w:bidi="ar-SA"/>
    </w:rPr>
  </w:style>
  <w:style w:type="character" w:customStyle="1" w:styleId="454">
    <w:name w:val="zbggmainstyle9"/>
    <w:qFormat/>
    <w:uiPriority w:val="0"/>
    <w:rPr>
      <w:rFonts w:ascii="Calibri" w:hAnsi="Calibri" w:eastAsia="宋体" w:cs="Times New Roman"/>
    </w:rPr>
  </w:style>
  <w:style w:type="character" w:customStyle="1" w:styleId="455">
    <w:name w:val="b Char1"/>
    <w:qFormat/>
    <w:uiPriority w:val="0"/>
    <w:rPr>
      <w:rFonts w:ascii="宋体" w:hAnsi="Calibri" w:eastAsia="宋体" w:cs="Times New Roman"/>
      <w:bCs/>
      <w:kern w:val="2"/>
      <w:sz w:val="24"/>
      <w:szCs w:val="28"/>
      <w:lang w:val="en-US" w:eastAsia="zh-CN" w:bidi="ar-SA"/>
    </w:rPr>
  </w:style>
  <w:style w:type="character" w:customStyle="1" w:styleId="456">
    <w:name w:val="未处理的提及4"/>
    <w:qFormat/>
    <w:uiPriority w:val="99"/>
    <w:rPr>
      <w:rFonts w:ascii="Calibri" w:hAnsi="Calibri" w:eastAsia="宋体" w:cs="Times New Roman"/>
      <w:color w:val="605E5C"/>
      <w:shd w:val="clear" w:color="auto" w:fill="E1DFDD"/>
      <w:lang w:val="en-US" w:eastAsia="zh-CN" w:bidi="ar-SA"/>
    </w:rPr>
  </w:style>
  <w:style w:type="character" w:customStyle="1" w:styleId="457">
    <w:name w:val="标题 2 Char1"/>
    <w:qFormat/>
    <w:uiPriority w:val="0"/>
    <w:rPr>
      <w:rFonts w:ascii="Arial" w:hAnsi="Arial" w:eastAsia="黑体" w:cs="Times New Roman"/>
      <w:b/>
      <w:bCs/>
      <w:kern w:val="2"/>
      <w:sz w:val="32"/>
      <w:szCs w:val="32"/>
      <w:lang w:val="en-US" w:eastAsia="zh-CN" w:bidi="ar-SA"/>
    </w:rPr>
  </w:style>
  <w:style w:type="character" w:customStyle="1" w:styleId="458">
    <w:name w:val="郑文 字符"/>
    <w:link w:val="459"/>
    <w:qFormat/>
    <w:uiPriority w:val="0"/>
    <w:rPr>
      <w:rFonts w:ascii="Times New Roman" w:hAnsi="Times New Roman" w:eastAsia="宋体" w:cs="Times New Roman"/>
      <w:szCs w:val="21"/>
    </w:rPr>
  </w:style>
  <w:style w:type="paragraph" w:customStyle="1" w:styleId="459">
    <w:name w:val="郑文"/>
    <w:basedOn w:val="21"/>
    <w:link w:val="458"/>
    <w:qFormat/>
    <w:uiPriority w:val="0"/>
    <w:pPr>
      <w:adjustRightInd w:val="0"/>
      <w:snapToGrid w:val="0"/>
      <w:ind w:firstLine="0" w:firstLineChars="0"/>
    </w:pPr>
    <w:rPr>
      <w:szCs w:val="21"/>
    </w:rPr>
  </w:style>
  <w:style w:type="character" w:customStyle="1" w:styleId="460">
    <w:name w:val="headline-content2"/>
    <w:qFormat/>
    <w:uiPriority w:val="0"/>
    <w:rPr>
      <w:rFonts w:ascii="Calibri" w:hAnsi="Calibri" w:eastAsia="宋体" w:cs="Times New Roman"/>
    </w:rPr>
  </w:style>
  <w:style w:type="character" w:customStyle="1" w:styleId="461">
    <w:name w:val="批注文字 字符"/>
    <w:qFormat/>
    <w:uiPriority w:val="0"/>
    <w:rPr>
      <w:rFonts w:ascii="Calibri" w:hAnsi="Calibri" w:eastAsia="宋体" w:cs="Times New Roman"/>
      <w:kern w:val="2"/>
      <w:sz w:val="21"/>
      <w:szCs w:val="24"/>
      <w:lang w:val="en-US" w:eastAsia="zh-CN" w:bidi="ar-SA"/>
    </w:rPr>
  </w:style>
  <w:style w:type="character" w:customStyle="1" w:styleId="462">
    <w:name w:val="ca-181"/>
    <w:qFormat/>
    <w:uiPriority w:val="0"/>
    <w:rPr>
      <w:rFonts w:hint="eastAsia" w:ascii="宋体" w:hAnsi="宋体" w:eastAsia="宋体" w:cs="Times New Roman"/>
      <w:color w:val="000000"/>
      <w:sz w:val="18"/>
      <w:szCs w:val="18"/>
    </w:rPr>
  </w:style>
  <w:style w:type="character" w:customStyle="1" w:styleId="463">
    <w:name w:val="正文文本 3 字符"/>
    <w:qFormat/>
    <w:uiPriority w:val="0"/>
    <w:rPr>
      <w:rFonts w:ascii="Calibri" w:hAnsi="Calibri" w:eastAsia="宋体" w:cs="Times New Roman"/>
      <w:color w:val="FF0000"/>
      <w:kern w:val="2"/>
      <w:sz w:val="22"/>
    </w:rPr>
  </w:style>
  <w:style w:type="character" w:customStyle="1" w:styleId="464">
    <w:name w:val="正文文本缩进 3 Char"/>
    <w:qFormat/>
    <w:uiPriority w:val="0"/>
    <w:rPr>
      <w:rFonts w:ascii="Times New Roman" w:hAnsi="Times New Roman" w:eastAsia="宋体" w:cs="Times New Roman"/>
      <w:sz w:val="16"/>
      <w:szCs w:val="16"/>
    </w:rPr>
  </w:style>
  <w:style w:type="character" w:customStyle="1" w:styleId="465">
    <w:name w:val="highlight1"/>
    <w:qFormat/>
    <w:uiPriority w:val="0"/>
    <w:rPr>
      <w:rFonts w:ascii="Calibri" w:hAnsi="Calibri" w:eastAsia="宋体" w:cs="Times New Roman"/>
      <w:sz w:val="21"/>
      <w:szCs w:val="21"/>
    </w:rPr>
  </w:style>
  <w:style w:type="character" w:customStyle="1" w:styleId="466">
    <w:name w:val="题注 Char"/>
    <w:qFormat/>
    <w:uiPriority w:val="0"/>
    <w:rPr>
      <w:rFonts w:ascii="Arial" w:hAnsi="Arial" w:eastAsia="黑体" w:cs="Times New Roman"/>
      <w:kern w:val="2"/>
    </w:rPr>
  </w:style>
  <w:style w:type="character" w:customStyle="1" w:styleId="467">
    <w:name w:val="个人撰写风格"/>
    <w:qFormat/>
    <w:uiPriority w:val="0"/>
    <w:rPr>
      <w:rFonts w:ascii="Arial" w:hAnsi="Arial" w:eastAsia="宋体" w:cs="Arial"/>
      <w:color w:val="auto"/>
      <w:sz w:val="20"/>
    </w:rPr>
  </w:style>
  <w:style w:type="character" w:customStyle="1" w:styleId="468">
    <w:name w:val="(1) Char"/>
    <w:qFormat/>
    <w:uiPriority w:val="0"/>
    <w:rPr>
      <w:rFonts w:ascii="宋体" w:hAnsi="宋体" w:eastAsia="宋体" w:cs="Times New Roman"/>
      <w:sz w:val="24"/>
      <w:szCs w:val="24"/>
      <w:lang w:val="en-US" w:eastAsia="zh-CN" w:bidi="ar-SA"/>
    </w:rPr>
  </w:style>
  <w:style w:type="character" w:customStyle="1" w:styleId="469">
    <w:name w:val="hik-正文 Char"/>
    <w:link w:val="470"/>
    <w:qFormat/>
    <w:uiPriority w:val="0"/>
    <w:rPr>
      <w:rFonts w:ascii="Arial" w:hAnsi="Arial" w:eastAsia="宋体" w:cs="Times New Roman"/>
      <w:sz w:val="24"/>
      <w:szCs w:val="20"/>
    </w:rPr>
  </w:style>
  <w:style w:type="paragraph" w:customStyle="1" w:styleId="470">
    <w:name w:val="hik-正文"/>
    <w:basedOn w:val="1"/>
    <w:link w:val="469"/>
    <w:qFormat/>
    <w:uiPriority w:val="0"/>
    <w:pPr>
      <w:spacing w:line="360" w:lineRule="auto"/>
      <w:ind w:firstLine="200" w:firstLineChars="200"/>
      <w:jc w:val="left"/>
    </w:pPr>
    <w:rPr>
      <w:rFonts w:ascii="Arial" w:hAnsi="Arial"/>
      <w:kern w:val="0"/>
      <w:sz w:val="24"/>
      <w:szCs w:val="20"/>
    </w:rPr>
  </w:style>
  <w:style w:type="character" w:customStyle="1" w:styleId="471">
    <w:name w:val="ZK_标题4 Char"/>
    <w:link w:val="472"/>
    <w:qFormat/>
    <w:uiPriority w:val="0"/>
    <w:rPr>
      <w:rFonts w:ascii="Arial" w:hAnsi="Arial" w:eastAsia="黑体" w:cs="Times New Roman"/>
      <w:b/>
      <w:kern w:val="0"/>
      <w:sz w:val="28"/>
      <w:szCs w:val="20"/>
    </w:rPr>
  </w:style>
  <w:style w:type="paragraph" w:customStyle="1" w:styleId="472">
    <w:name w:val="ZK_标题4"/>
    <w:basedOn w:val="1"/>
    <w:next w:val="374"/>
    <w:link w:val="471"/>
    <w:qFormat/>
    <w:uiPriority w:val="0"/>
    <w:pPr>
      <w:tabs>
        <w:tab w:val="left" w:pos="1134"/>
      </w:tabs>
      <w:adjustRightInd w:val="0"/>
      <w:spacing w:line="300" w:lineRule="auto"/>
      <w:ind w:left="1134" w:hanging="1134"/>
      <w:outlineLvl w:val="3"/>
    </w:pPr>
    <w:rPr>
      <w:rFonts w:ascii="Arial" w:hAnsi="Arial" w:eastAsia="黑体"/>
      <w:b/>
      <w:kern w:val="0"/>
      <w:sz w:val="28"/>
      <w:szCs w:val="20"/>
    </w:rPr>
  </w:style>
  <w:style w:type="character" w:customStyle="1" w:styleId="473">
    <w:name w:val="正文文本缩进 3 字符"/>
    <w:qFormat/>
    <w:uiPriority w:val="99"/>
    <w:rPr>
      <w:rFonts w:ascii="Calibri" w:hAnsi="Calibri" w:eastAsia="宋体" w:cs="Times New Roman"/>
      <w:kern w:val="2"/>
      <w:sz w:val="16"/>
      <w:szCs w:val="16"/>
    </w:rPr>
  </w:style>
  <w:style w:type="character" w:customStyle="1" w:styleId="474">
    <w:name w:val="标题 7 Char"/>
    <w:qFormat/>
    <w:uiPriority w:val="0"/>
    <w:rPr>
      <w:rFonts w:ascii="Times New Roman" w:hAnsi="Times New Roman" w:eastAsia="宋体" w:cs="Times New Roman"/>
      <w:b/>
      <w:bCs/>
      <w:sz w:val="24"/>
      <w:szCs w:val="24"/>
    </w:rPr>
  </w:style>
  <w:style w:type="character" w:customStyle="1" w:styleId="475">
    <w:name w:val="ca-521"/>
    <w:qFormat/>
    <w:uiPriority w:val="0"/>
    <w:rPr>
      <w:rFonts w:hint="eastAsia" w:ascii="宋体" w:hAnsi="宋体" w:eastAsia="宋体" w:cs="Times New Roman"/>
      <w:b/>
      <w:bCs/>
      <w:spacing w:val="-20"/>
      <w:sz w:val="36"/>
      <w:szCs w:val="36"/>
    </w:rPr>
  </w:style>
  <w:style w:type="character" w:customStyle="1" w:styleId="476">
    <w:name w:val="标题 3 Char Char Char Char Char Char Char Char Char Char Char"/>
    <w:qFormat/>
    <w:uiPriority w:val="0"/>
    <w:rPr>
      <w:rFonts w:ascii="Calibri" w:hAnsi="Calibri" w:eastAsia="宋体" w:cs="Times New Roman"/>
      <w:b/>
      <w:bCs/>
      <w:szCs w:val="32"/>
    </w:rPr>
  </w:style>
  <w:style w:type="character" w:customStyle="1" w:styleId="477">
    <w:name w:val="样式 标题 4标题 4 CharPara4CDR_Lev 4Title3h44 dashddash标题 4 C... Char"/>
    <w:link w:val="478"/>
    <w:qFormat/>
    <w:uiPriority w:val="0"/>
    <w:rPr>
      <w:rFonts w:ascii="Times New Roman" w:hAnsi="Times New Roman" w:eastAsia="宋体" w:cs="Times New Roman"/>
      <w:sz w:val="24"/>
      <w:szCs w:val="21"/>
    </w:rPr>
  </w:style>
  <w:style w:type="paragraph" w:customStyle="1" w:styleId="478">
    <w:name w:val="样式 标题 4标题 4 CharPara4CDR_Lev 4Title3h44 dashddash标题 4 C..."/>
    <w:basedOn w:val="8"/>
    <w:next w:val="7"/>
    <w:link w:val="477"/>
    <w:qFormat/>
    <w:uiPriority w:val="0"/>
    <w:pPr>
      <w:tabs>
        <w:tab w:val="left" w:pos="0"/>
      </w:tabs>
      <w:spacing w:before="140" w:after="150" w:line="377" w:lineRule="auto"/>
    </w:pPr>
    <w:rPr>
      <w:rFonts w:ascii="Times New Roman" w:hAnsi="Times New Roman" w:eastAsia="宋体"/>
      <w:b w:val="0"/>
      <w:bCs w:val="0"/>
      <w:sz w:val="24"/>
      <w:szCs w:val="21"/>
    </w:rPr>
  </w:style>
  <w:style w:type="character" w:customStyle="1" w:styleId="479">
    <w:name w:val="Char Char53"/>
    <w:qFormat/>
    <w:uiPriority w:val="0"/>
    <w:rPr>
      <w:rFonts w:ascii="Calibri" w:hAnsi="Calibri" w:eastAsia="宋体" w:cs="Times New Roman"/>
      <w:b/>
      <w:bCs/>
      <w:kern w:val="44"/>
      <w:sz w:val="44"/>
      <w:szCs w:val="44"/>
      <w:lang w:val="en-US" w:eastAsia="zh-CN" w:bidi="ar-SA"/>
    </w:rPr>
  </w:style>
  <w:style w:type="character" w:customStyle="1" w:styleId="480">
    <w:name w:val="ca-431"/>
    <w:qFormat/>
    <w:uiPriority w:val="0"/>
    <w:rPr>
      <w:rFonts w:hint="eastAsia" w:ascii="宋体" w:hAnsi="宋体" w:eastAsia="宋体" w:cs="Times New Roman"/>
      <w:color w:val="000000"/>
      <w:sz w:val="44"/>
      <w:szCs w:val="44"/>
    </w:rPr>
  </w:style>
  <w:style w:type="character" w:customStyle="1" w:styleId="481">
    <w:name w:val="ca-361"/>
    <w:qFormat/>
    <w:uiPriority w:val="0"/>
    <w:rPr>
      <w:rFonts w:hint="eastAsia" w:ascii="宋体" w:hAnsi="宋体" w:eastAsia="宋体" w:cs="Times New Roman"/>
      <w:b/>
      <w:bCs/>
      <w:spacing w:val="-20"/>
      <w:sz w:val="21"/>
      <w:szCs w:val="21"/>
    </w:rPr>
  </w:style>
  <w:style w:type="character" w:customStyle="1" w:styleId="482">
    <w:name w:val="图形布置 Char"/>
    <w:link w:val="483"/>
    <w:qFormat/>
    <w:uiPriority w:val="0"/>
    <w:rPr>
      <w:rFonts w:ascii="Times New Roman" w:hAnsi="Times New Roman" w:eastAsia="宋体" w:cs="Times New Roman"/>
      <w:kern w:val="0"/>
      <w:sz w:val="20"/>
      <w:szCs w:val="20"/>
    </w:rPr>
  </w:style>
  <w:style w:type="paragraph" w:customStyle="1" w:styleId="483">
    <w:name w:val="图形布置"/>
    <w:basedOn w:val="1"/>
    <w:link w:val="482"/>
    <w:qFormat/>
    <w:uiPriority w:val="0"/>
    <w:pPr>
      <w:widowControl/>
      <w:jc w:val="center"/>
    </w:pPr>
    <w:rPr>
      <w:rFonts w:ascii="Times New Roman" w:hAnsi="Times New Roman"/>
      <w:kern w:val="0"/>
      <w:sz w:val="20"/>
      <w:szCs w:val="20"/>
    </w:rPr>
  </w:style>
  <w:style w:type="character" w:customStyle="1" w:styleId="484">
    <w:name w:val="标题 2 Char"/>
    <w:qFormat/>
    <w:uiPriority w:val="0"/>
    <w:rPr>
      <w:rFonts w:ascii="等线 Light" w:hAnsi="等线 Light" w:eastAsia="等线 Light" w:cs="Times New Roman"/>
      <w:b/>
      <w:bCs/>
      <w:sz w:val="32"/>
      <w:szCs w:val="32"/>
    </w:rPr>
  </w:style>
  <w:style w:type="character" w:customStyle="1" w:styleId="485">
    <w:name w:val="Char Char12"/>
    <w:qFormat/>
    <w:uiPriority w:val="0"/>
    <w:rPr>
      <w:rFonts w:ascii="Arial" w:hAnsi="Arial" w:eastAsia="宋体" w:cs="Times New Roman"/>
      <w:b/>
      <w:sz w:val="32"/>
      <w:lang w:val="en-US" w:eastAsia="zh-CN" w:bidi="ar-SA"/>
    </w:rPr>
  </w:style>
  <w:style w:type="character" w:customStyle="1" w:styleId="486">
    <w:name w:val="1page sec3 Char Char"/>
    <w:qFormat/>
    <w:uiPriority w:val="0"/>
    <w:rPr>
      <w:rFonts w:ascii="Calibri" w:hAnsi="Calibri" w:eastAsia="宋体" w:cs="Times New Roman"/>
      <w:sz w:val="18"/>
      <w:szCs w:val="18"/>
      <w:lang w:val="en-US" w:eastAsia="zh-CN" w:bidi="ar-SA"/>
    </w:rPr>
  </w:style>
  <w:style w:type="character" w:customStyle="1" w:styleId="487">
    <w:name w:val="标题三 Char Char"/>
    <w:qFormat/>
    <w:uiPriority w:val="0"/>
    <w:rPr>
      <w:rFonts w:ascii="Calibri" w:hAnsi="Calibri" w:eastAsia="宋体" w:cs="Times New Roman"/>
      <w:b/>
      <w:bCs/>
      <w:kern w:val="2"/>
      <w:sz w:val="32"/>
      <w:szCs w:val="32"/>
      <w:lang w:val="en-US" w:eastAsia="zh-CN" w:bidi="ar-SA"/>
    </w:rPr>
  </w:style>
  <w:style w:type="character" w:customStyle="1" w:styleId="488">
    <w:name w:val="ca-54"/>
    <w:qFormat/>
    <w:uiPriority w:val="0"/>
    <w:rPr>
      <w:rFonts w:hint="eastAsia" w:ascii="宋体" w:hAnsi="宋体" w:eastAsia="宋体" w:cs="Times New Roman"/>
      <w:b/>
      <w:bCs/>
      <w:color w:val="000000"/>
      <w:spacing w:val="40"/>
      <w:sz w:val="48"/>
      <w:szCs w:val="48"/>
    </w:rPr>
  </w:style>
  <w:style w:type="character" w:customStyle="1" w:styleId="489">
    <w:name w:val="批注文字 Char Char Char"/>
    <w:qFormat/>
    <w:uiPriority w:val="0"/>
    <w:rPr>
      <w:rFonts w:ascii="Calibri" w:hAnsi="Calibri" w:eastAsia="宋体" w:cs="Times New Roman"/>
      <w:kern w:val="2"/>
      <w:sz w:val="21"/>
      <w:szCs w:val="24"/>
      <w:lang w:val="en-US" w:eastAsia="zh-CN" w:bidi="ar-SA"/>
    </w:rPr>
  </w:style>
  <w:style w:type="character" w:customStyle="1" w:styleId="490">
    <w:name w:val="Char Char5"/>
    <w:qFormat/>
    <w:uiPriority w:val="0"/>
    <w:rPr>
      <w:rFonts w:ascii="Calibri" w:hAnsi="Calibri" w:eastAsia="宋体" w:cs="Times New Roman"/>
      <w:b/>
      <w:bCs/>
      <w:kern w:val="44"/>
      <w:sz w:val="44"/>
      <w:szCs w:val="44"/>
      <w:lang w:val="en-US" w:eastAsia="zh-CN" w:bidi="ar-SA"/>
    </w:rPr>
  </w:style>
  <w:style w:type="character" w:customStyle="1" w:styleId="491">
    <w:name w:val="标题 字符"/>
    <w:qFormat/>
    <w:uiPriority w:val="10"/>
    <w:rPr>
      <w:rFonts w:ascii="黑体" w:hAnsi="Arial" w:eastAsia="黑体" w:cs="Arial"/>
      <w:bCs/>
      <w:kern w:val="2"/>
      <w:sz w:val="32"/>
      <w:szCs w:val="32"/>
    </w:rPr>
  </w:style>
  <w:style w:type="character" w:customStyle="1" w:styleId="492">
    <w:name w:val="批注主题 Char2"/>
    <w:qFormat/>
    <w:uiPriority w:val="99"/>
    <w:rPr>
      <w:rFonts w:ascii="Calibri" w:hAnsi="Calibri" w:eastAsia="宋体" w:cs="Times New Roman"/>
      <w:b/>
      <w:bCs/>
      <w:kern w:val="2"/>
      <w:sz w:val="21"/>
      <w:szCs w:val="22"/>
    </w:rPr>
  </w:style>
  <w:style w:type="character" w:customStyle="1" w:styleId="493">
    <w:name w:val="HT_列表项目符号 Char"/>
    <w:link w:val="494"/>
    <w:qFormat/>
    <w:uiPriority w:val="0"/>
    <w:rPr>
      <w:rFonts w:ascii="Times New Roman" w:hAnsi="Times New Roman" w:eastAsia="宋体" w:cs="Times New Roman"/>
      <w:kern w:val="0"/>
      <w:sz w:val="24"/>
      <w:szCs w:val="24"/>
    </w:rPr>
  </w:style>
  <w:style w:type="paragraph" w:customStyle="1" w:styleId="494">
    <w:name w:val="HT_列表项目符号"/>
    <w:basedOn w:val="1"/>
    <w:next w:val="1"/>
    <w:link w:val="493"/>
    <w:qFormat/>
    <w:uiPriority w:val="0"/>
    <w:pPr>
      <w:tabs>
        <w:tab w:val="left" w:pos="907"/>
      </w:tabs>
      <w:spacing w:beforeLines="50" w:line="300" w:lineRule="auto"/>
      <w:ind w:left="907" w:hanging="340"/>
    </w:pPr>
    <w:rPr>
      <w:rFonts w:ascii="Times New Roman" w:hAnsi="Times New Roman"/>
      <w:kern w:val="0"/>
      <w:sz w:val="24"/>
      <w:szCs w:val="24"/>
    </w:rPr>
  </w:style>
  <w:style w:type="character" w:customStyle="1" w:styleId="495">
    <w:name w:val="Char Char3"/>
    <w:qFormat/>
    <w:uiPriority w:val="0"/>
    <w:rPr>
      <w:rFonts w:ascii="Calibri" w:hAnsi="Calibri" w:eastAsia="宋体" w:cs="Times New Roman"/>
      <w:sz w:val="18"/>
      <w:szCs w:val="18"/>
    </w:rPr>
  </w:style>
  <w:style w:type="character" w:customStyle="1" w:styleId="496">
    <w:name w:val="ca-351"/>
    <w:qFormat/>
    <w:uiPriority w:val="0"/>
    <w:rPr>
      <w:rFonts w:hint="default" w:ascii="Times New Roman" w:hAnsi="Times New Roman" w:eastAsia="宋体" w:cs="Times New Roman"/>
      <w:sz w:val="10"/>
      <w:szCs w:val="10"/>
    </w:rPr>
  </w:style>
  <w:style w:type="character" w:customStyle="1" w:styleId="497">
    <w:name w:val="正文文本缩进 Char"/>
    <w:qFormat/>
    <w:uiPriority w:val="0"/>
    <w:rPr>
      <w:rFonts w:ascii="Times New Roman" w:hAnsi="Times New Roman" w:eastAsia="宋体" w:cs="Times New Roman"/>
      <w:szCs w:val="20"/>
    </w:rPr>
  </w:style>
  <w:style w:type="character" w:customStyle="1" w:styleId="498">
    <w:name w:val="标题 一 字符"/>
    <w:link w:val="499"/>
    <w:qFormat/>
    <w:uiPriority w:val="0"/>
    <w:rPr>
      <w:rFonts w:ascii="Times New Roman" w:hAnsi="Times New Roman" w:eastAsia="宋体" w:cs="Times New Roman"/>
      <w:sz w:val="52"/>
      <w:szCs w:val="52"/>
    </w:rPr>
  </w:style>
  <w:style w:type="paragraph" w:customStyle="1" w:styleId="499">
    <w:name w:val="标题 一"/>
    <w:basedOn w:val="5"/>
    <w:link w:val="498"/>
    <w:qFormat/>
    <w:uiPriority w:val="0"/>
    <w:pPr>
      <w:tabs>
        <w:tab w:val="left" w:pos="645"/>
        <w:tab w:val="left" w:pos="4515"/>
      </w:tabs>
      <w:spacing w:before="0" w:after="0" w:line="360" w:lineRule="auto"/>
      <w:jc w:val="center"/>
    </w:pPr>
    <w:rPr>
      <w:b w:val="0"/>
      <w:bCs w:val="0"/>
      <w:kern w:val="0"/>
      <w:sz w:val="52"/>
      <w:szCs w:val="52"/>
    </w:rPr>
  </w:style>
  <w:style w:type="character" w:customStyle="1" w:styleId="500">
    <w:name w:val="标题 Char2"/>
    <w:qFormat/>
    <w:uiPriority w:val="0"/>
    <w:rPr>
      <w:rFonts w:ascii="黑体" w:hAnsi="Arial" w:eastAsia="黑体" w:cs="Arial"/>
      <w:bCs/>
      <w:kern w:val="2"/>
      <w:sz w:val="32"/>
      <w:szCs w:val="32"/>
    </w:rPr>
  </w:style>
  <w:style w:type="character" w:customStyle="1" w:styleId="501">
    <w:name w:val="页码1"/>
    <w:qFormat/>
    <w:uiPriority w:val="0"/>
    <w:rPr>
      <w:rFonts w:ascii="Calibri" w:hAnsi="Calibri" w:eastAsia="宋体" w:cs="Times New Roman"/>
    </w:rPr>
  </w:style>
  <w:style w:type="character" w:customStyle="1" w:styleId="502">
    <w:name w:val="标题 Char_0"/>
    <w:qFormat/>
    <w:uiPriority w:val="0"/>
    <w:rPr>
      <w:rFonts w:ascii="Cambria" w:hAnsi="Cambria" w:eastAsia="宋体" w:cs="Times New Roman"/>
      <w:b/>
      <w:bCs/>
      <w:kern w:val="2"/>
      <w:sz w:val="32"/>
      <w:szCs w:val="32"/>
    </w:rPr>
  </w:style>
  <w:style w:type="character" w:customStyle="1" w:styleId="503">
    <w:name w:val="ca-271"/>
    <w:qFormat/>
    <w:uiPriority w:val="0"/>
    <w:rPr>
      <w:rFonts w:hint="eastAsia" w:ascii="宋体" w:hAnsi="宋体" w:eastAsia="宋体" w:cs="Times New Roman"/>
      <w:b/>
      <w:bCs/>
      <w:color w:val="002060"/>
      <w:spacing w:val="-20"/>
      <w:sz w:val="21"/>
      <w:szCs w:val="21"/>
    </w:rPr>
  </w:style>
  <w:style w:type="character" w:customStyle="1" w:styleId="504">
    <w:name w:val="Heading 3 Char1 Char"/>
    <w:qFormat/>
    <w:uiPriority w:val="0"/>
    <w:rPr>
      <w:rFonts w:ascii="Calibri" w:hAnsi="PMingLiU" w:eastAsia="PMingLiU" w:cs="Times New Roman"/>
      <w:bCs/>
      <w:snapToGrid/>
      <w:sz w:val="24"/>
      <w:szCs w:val="24"/>
      <w:lang w:val="en-AU" w:eastAsia="zh-TW" w:bidi="ar-SA"/>
    </w:rPr>
  </w:style>
  <w:style w:type="character" w:customStyle="1" w:styleId="505">
    <w:name w:val="样式 首行缩进:  2 字符 Char1"/>
    <w:qFormat/>
    <w:uiPriority w:val="0"/>
    <w:rPr>
      <w:rFonts w:ascii="Times New Roman" w:hAnsi="Times New Roman" w:eastAsia="宋体" w:cs="宋体"/>
      <w:sz w:val="24"/>
      <w:szCs w:val="20"/>
    </w:rPr>
  </w:style>
  <w:style w:type="character" w:customStyle="1" w:styleId="506">
    <w:name w:val="手改 Char Char"/>
    <w:qFormat/>
    <w:uiPriority w:val="0"/>
    <w:rPr>
      <w:rFonts w:ascii="Calibri" w:hAnsi="Calibri" w:eastAsia="宋体" w:cs="Times New Roman"/>
      <w:kern w:val="2"/>
      <w:sz w:val="21"/>
      <w:szCs w:val="24"/>
      <w:lang w:val="en-US" w:eastAsia="zh-CN" w:bidi="ar-SA"/>
    </w:rPr>
  </w:style>
  <w:style w:type="character" w:customStyle="1" w:styleId="507">
    <w:name w:val="ca-421"/>
    <w:qFormat/>
    <w:uiPriority w:val="0"/>
    <w:rPr>
      <w:rFonts w:hint="eastAsia" w:ascii="宋体" w:hAnsi="宋体" w:eastAsia="宋体" w:cs="Times New Roman"/>
      <w:color w:val="000000"/>
      <w:sz w:val="36"/>
      <w:szCs w:val="36"/>
    </w:rPr>
  </w:style>
  <w:style w:type="character" w:customStyle="1" w:styleId="508">
    <w:name w:val="bold size20 gray1 fontsans"/>
    <w:qFormat/>
    <w:uiPriority w:val="0"/>
    <w:rPr>
      <w:rFonts w:ascii="Calibri" w:hAnsi="Calibri" w:eastAsia="宋体" w:cs="Times New Roman"/>
    </w:rPr>
  </w:style>
  <w:style w:type="character" w:customStyle="1" w:styleId="509">
    <w:name w:val="页眉 Char2"/>
    <w:qFormat/>
    <w:uiPriority w:val="99"/>
    <w:rPr>
      <w:rFonts w:ascii="Times New Roman" w:hAnsi="Times New Roman" w:eastAsia="宋体" w:cs="Times New Roman"/>
      <w:sz w:val="18"/>
      <w:szCs w:val="18"/>
    </w:rPr>
  </w:style>
  <w:style w:type="character" w:customStyle="1" w:styleId="510">
    <w:name w:val="图表左对齐 Char"/>
    <w:link w:val="511"/>
    <w:qFormat/>
    <w:uiPriority w:val="0"/>
    <w:rPr>
      <w:rFonts w:ascii="宋体" w:hAnsi="宋体" w:eastAsia="宋体" w:cs="Times New Roman"/>
      <w:spacing w:val="-10"/>
      <w:kern w:val="0"/>
      <w:sz w:val="24"/>
      <w:szCs w:val="28"/>
    </w:rPr>
  </w:style>
  <w:style w:type="paragraph" w:customStyle="1" w:styleId="511">
    <w:name w:val="图表左对齐"/>
    <w:basedOn w:val="1"/>
    <w:link w:val="510"/>
    <w:qFormat/>
    <w:uiPriority w:val="0"/>
    <w:pPr>
      <w:spacing w:line="360" w:lineRule="exact"/>
      <w:jc w:val="left"/>
    </w:pPr>
    <w:rPr>
      <w:rFonts w:ascii="宋体" w:hAnsi="宋体"/>
      <w:spacing w:val="-10"/>
      <w:kern w:val="0"/>
      <w:sz w:val="24"/>
      <w:szCs w:val="28"/>
    </w:rPr>
  </w:style>
  <w:style w:type="character" w:customStyle="1" w:styleId="512">
    <w:name w:val="ca-441"/>
    <w:qFormat/>
    <w:uiPriority w:val="0"/>
    <w:rPr>
      <w:rFonts w:hint="eastAsia" w:ascii="宋体" w:hAnsi="宋体" w:eastAsia="宋体" w:cs="Times New Roman"/>
      <w:color w:val="000000"/>
      <w:sz w:val="52"/>
      <w:szCs w:val="52"/>
    </w:rPr>
  </w:style>
  <w:style w:type="character" w:customStyle="1" w:styleId="513">
    <w:name w:val="标题 2 Char Char1"/>
    <w:qFormat/>
    <w:uiPriority w:val="0"/>
    <w:rPr>
      <w:rFonts w:ascii="Arial" w:hAnsi="Arial" w:eastAsia="宋体" w:cs="Times New Roman"/>
      <w:b/>
      <w:bCs/>
      <w:kern w:val="44"/>
      <w:sz w:val="24"/>
      <w:szCs w:val="32"/>
      <w:lang w:val="en-US" w:eastAsia="zh-CN" w:bidi="ar-SA"/>
    </w:rPr>
  </w:style>
  <w:style w:type="character" w:customStyle="1" w:styleId="514">
    <w:name w:val="无间距字符"/>
    <w:link w:val="515"/>
    <w:qFormat/>
    <w:uiPriority w:val="0"/>
    <w:rPr>
      <w:kern w:val="2"/>
      <w:sz w:val="21"/>
      <w:szCs w:val="22"/>
      <w:lang w:val="en-US" w:eastAsia="zh-CN" w:bidi="ar-SA"/>
    </w:rPr>
  </w:style>
  <w:style w:type="paragraph" w:customStyle="1" w:styleId="515">
    <w:name w:val="无间隔111"/>
    <w:link w:val="514"/>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6">
    <w:name w:val="Char Char131"/>
    <w:link w:val="517"/>
    <w:qFormat/>
    <w:uiPriority w:val="0"/>
    <w:rPr>
      <w:rFonts w:ascii="宋体" w:hAnsi="宋体" w:eastAsia="宋体" w:cs="Times New Roman"/>
      <w:b/>
      <w:szCs w:val="21"/>
    </w:rPr>
  </w:style>
  <w:style w:type="paragraph" w:customStyle="1" w:styleId="517">
    <w:name w:val="Char5"/>
    <w:basedOn w:val="1"/>
    <w:link w:val="516"/>
    <w:qFormat/>
    <w:uiPriority w:val="0"/>
    <w:pPr>
      <w:snapToGrid w:val="0"/>
      <w:spacing w:line="400" w:lineRule="exact"/>
    </w:pPr>
    <w:rPr>
      <w:rFonts w:ascii="宋体" w:hAnsi="宋体"/>
      <w:b/>
      <w:kern w:val="0"/>
      <w:sz w:val="20"/>
      <w:szCs w:val="21"/>
    </w:rPr>
  </w:style>
  <w:style w:type="character" w:customStyle="1" w:styleId="518">
    <w:name w:val="Char Char"/>
    <w:qFormat/>
    <w:uiPriority w:val="0"/>
    <w:rPr>
      <w:rFonts w:ascii="Arial" w:hAnsi="Arial" w:eastAsia="黑体" w:cs="Times New Roman"/>
      <w:b/>
      <w:bCs/>
      <w:kern w:val="2"/>
      <w:sz w:val="32"/>
      <w:szCs w:val="32"/>
      <w:lang w:val="en-US" w:eastAsia="zh-CN" w:bidi="ar-SA"/>
    </w:rPr>
  </w:style>
  <w:style w:type="character" w:customStyle="1" w:styleId="519">
    <w:name w:val="Main"/>
    <w:qFormat/>
    <w:uiPriority w:val="0"/>
    <w:rPr>
      <w:rFonts w:ascii="Univers" w:hAnsi="Univers" w:eastAsia="宋体" w:cs="Times New Roman"/>
      <w:sz w:val="24"/>
      <w:lang w:val="en-US"/>
    </w:rPr>
  </w:style>
  <w:style w:type="character" w:customStyle="1" w:styleId="520">
    <w:name w:val="标题 1 Char"/>
    <w:qFormat/>
    <w:uiPriority w:val="0"/>
    <w:rPr>
      <w:rFonts w:ascii="Times New Roman" w:hAnsi="Times New Roman" w:eastAsia="宋体" w:cs="Times New Roman"/>
      <w:b/>
      <w:bCs/>
      <w:kern w:val="44"/>
      <w:sz w:val="44"/>
      <w:szCs w:val="44"/>
    </w:rPr>
  </w:style>
  <w:style w:type="character" w:customStyle="1" w:styleId="521">
    <w:name w:val="标题 8 Char1"/>
    <w:qFormat/>
    <w:uiPriority w:val="0"/>
    <w:rPr>
      <w:rFonts w:ascii="Arial" w:hAnsi="Arial" w:eastAsia="黑体" w:cs="Times New Roman"/>
      <w:sz w:val="24"/>
      <w:szCs w:val="24"/>
    </w:rPr>
  </w:style>
  <w:style w:type="character" w:customStyle="1" w:styleId="522">
    <w:name w:val="普通文字 Char Char1"/>
    <w:qFormat/>
    <w:uiPriority w:val="0"/>
    <w:rPr>
      <w:rFonts w:ascii="宋体" w:hAnsi="Courier New" w:eastAsia="宋体" w:cs="Courier New"/>
      <w:kern w:val="2"/>
      <w:sz w:val="21"/>
      <w:szCs w:val="21"/>
      <w:lang w:val="en-US" w:eastAsia="zh-CN" w:bidi="ar-SA"/>
    </w:rPr>
  </w:style>
  <w:style w:type="character" w:customStyle="1" w:styleId="523">
    <w:name w:val="正文文本 Char1"/>
    <w:qFormat/>
    <w:uiPriority w:val="0"/>
    <w:rPr>
      <w:rFonts w:ascii="Calibri" w:hAnsi="Calibri" w:eastAsia="宋体" w:cs="Times New Roman"/>
      <w:kern w:val="2"/>
      <w:sz w:val="21"/>
      <w:szCs w:val="22"/>
    </w:rPr>
  </w:style>
  <w:style w:type="character" w:customStyle="1" w:styleId="524">
    <w:name w:val="正文－zlb Char Char"/>
    <w:link w:val="525"/>
    <w:qFormat/>
    <w:uiPriority w:val="0"/>
    <w:rPr>
      <w:rFonts w:ascii="宋体" w:hAnsi="Tahoma" w:eastAsia="宋体" w:cs="Times New Roman"/>
      <w:kern w:val="0"/>
      <w:sz w:val="24"/>
      <w:szCs w:val="24"/>
    </w:rPr>
  </w:style>
  <w:style w:type="paragraph" w:customStyle="1" w:styleId="525">
    <w:name w:val="正文－zlb"/>
    <w:basedOn w:val="1"/>
    <w:link w:val="524"/>
    <w:qFormat/>
    <w:uiPriority w:val="0"/>
    <w:pPr>
      <w:adjustRightInd w:val="0"/>
      <w:snapToGrid w:val="0"/>
      <w:spacing w:line="360" w:lineRule="auto"/>
      <w:ind w:firstLine="420"/>
    </w:pPr>
    <w:rPr>
      <w:rFonts w:ascii="宋体" w:hAnsi="Tahoma"/>
      <w:kern w:val="0"/>
      <w:sz w:val="24"/>
      <w:szCs w:val="24"/>
    </w:rPr>
  </w:style>
  <w:style w:type="character" w:customStyle="1" w:styleId="526">
    <w:name w:val="search_content1"/>
    <w:qFormat/>
    <w:uiPriority w:val="0"/>
    <w:rPr>
      <w:rFonts w:ascii="Calibri" w:hAnsi="Calibri" w:eastAsia="宋体" w:cs="Times New Roman"/>
      <w:sz w:val="22"/>
      <w:szCs w:val="22"/>
    </w:rPr>
  </w:style>
  <w:style w:type="character" w:customStyle="1" w:styleId="527">
    <w:name w:val="Char Char14"/>
    <w:qFormat/>
    <w:uiPriority w:val="0"/>
    <w:rPr>
      <w:rFonts w:ascii="宋体" w:hAnsi="Courier New" w:eastAsia="宋体" w:cs="Courier New"/>
      <w:kern w:val="2"/>
      <w:sz w:val="21"/>
      <w:szCs w:val="21"/>
      <w:lang w:val="en-US" w:eastAsia="zh-CN" w:bidi="ar-SA"/>
    </w:rPr>
  </w:style>
  <w:style w:type="character" w:customStyle="1" w:styleId="528">
    <w:name w:val="脚注文本 Char"/>
    <w:qFormat/>
    <w:uiPriority w:val="0"/>
    <w:rPr>
      <w:rFonts w:ascii="Times New Roman" w:hAnsi="Times New Roman" w:eastAsia="宋体" w:cs="Times New Roman"/>
      <w:sz w:val="18"/>
      <w:szCs w:val="18"/>
    </w:rPr>
  </w:style>
  <w:style w:type="character" w:customStyle="1" w:styleId="529">
    <w:name w:val="Char Char15"/>
    <w:qFormat/>
    <w:uiPriority w:val="0"/>
    <w:rPr>
      <w:rFonts w:ascii="Calibri" w:hAnsi="Calibri" w:eastAsia="宋体" w:cs="Times New Roman"/>
      <w:sz w:val="24"/>
      <w:lang w:val="en-US" w:eastAsia="zh-CN" w:bidi="ar-SA"/>
    </w:rPr>
  </w:style>
  <w:style w:type="character" w:customStyle="1" w:styleId="530">
    <w:name w:val="正文文本 2 字符"/>
    <w:qFormat/>
    <w:uiPriority w:val="99"/>
    <w:rPr>
      <w:rFonts w:ascii="Calibri" w:hAnsi="Calibri" w:eastAsia="宋体" w:cs="Times New Roman"/>
      <w:kern w:val="2"/>
      <w:sz w:val="21"/>
      <w:szCs w:val="24"/>
    </w:rPr>
  </w:style>
  <w:style w:type="character" w:customStyle="1" w:styleId="531">
    <w:name w:val="标题三 Char"/>
    <w:link w:val="532"/>
    <w:qFormat/>
    <w:uiPriority w:val="0"/>
    <w:rPr>
      <w:rFonts w:ascii="Times New Roman" w:hAnsi="Times New Roman"/>
      <w:sz w:val="32"/>
    </w:rPr>
  </w:style>
  <w:style w:type="paragraph" w:customStyle="1" w:styleId="532">
    <w:name w:val="标题三"/>
    <w:basedOn w:val="7"/>
    <w:next w:val="1"/>
    <w:link w:val="531"/>
    <w:qFormat/>
    <w:uiPriority w:val="0"/>
    <w:pPr>
      <w:tabs>
        <w:tab w:val="left" w:pos="1140"/>
      </w:tabs>
      <w:autoSpaceDE w:val="0"/>
      <w:autoSpaceDN w:val="0"/>
      <w:snapToGrid w:val="0"/>
      <w:spacing w:beforeLines="50" w:afterLines="50"/>
      <w:ind w:firstLine="0" w:firstLineChars="0"/>
    </w:pPr>
    <w:rPr>
      <w:b w:val="0"/>
      <w:bCs w:val="0"/>
      <w:sz w:val="32"/>
      <w:szCs w:val="20"/>
    </w:rPr>
  </w:style>
  <w:style w:type="character" w:customStyle="1" w:styleId="533">
    <w:name w:val="Char Char27"/>
    <w:qFormat/>
    <w:uiPriority w:val="0"/>
    <w:rPr>
      <w:rFonts w:ascii="Arial" w:hAnsi="Arial" w:eastAsia="黑体" w:cs="Times New Roman"/>
      <w:b/>
      <w:bCs/>
      <w:kern w:val="2"/>
      <w:sz w:val="32"/>
      <w:szCs w:val="32"/>
      <w:lang w:val="en-US" w:eastAsia="zh-CN" w:bidi="ar-SA"/>
    </w:rPr>
  </w:style>
  <w:style w:type="character" w:customStyle="1" w:styleId="534">
    <w:name w:val="样式 小四 行距: 固定值 23 磅1 Char"/>
    <w:link w:val="535"/>
    <w:qFormat/>
    <w:uiPriority w:val="0"/>
    <w:rPr>
      <w:rFonts w:ascii="Times New Roman" w:hAnsi="Times New Roman" w:eastAsia="宋体" w:cs="Times New Roman"/>
      <w:sz w:val="24"/>
      <w:szCs w:val="20"/>
    </w:rPr>
  </w:style>
  <w:style w:type="paragraph" w:customStyle="1" w:styleId="535">
    <w:name w:val="样式 小四 行距: 固定值 23 磅1"/>
    <w:basedOn w:val="1"/>
    <w:link w:val="534"/>
    <w:qFormat/>
    <w:uiPriority w:val="0"/>
    <w:pPr>
      <w:spacing w:line="460" w:lineRule="exact"/>
      <w:ind w:firstLine="480" w:firstLineChars="200"/>
    </w:pPr>
    <w:rPr>
      <w:rFonts w:ascii="Times New Roman" w:hAnsi="Times New Roman"/>
      <w:kern w:val="0"/>
      <w:sz w:val="24"/>
      <w:szCs w:val="20"/>
    </w:rPr>
  </w:style>
  <w:style w:type="character" w:customStyle="1" w:styleId="536">
    <w:name w:val="Item List Char1"/>
    <w:link w:val="537"/>
    <w:qFormat/>
    <w:uiPriority w:val="0"/>
    <w:rPr>
      <w:kern w:val="2"/>
      <w:sz w:val="21"/>
      <w:szCs w:val="21"/>
      <w:lang w:val="en-US" w:eastAsia="zh-CN" w:bidi="ar-SA"/>
    </w:rPr>
  </w:style>
  <w:style w:type="paragraph" w:customStyle="1" w:styleId="537">
    <w:name w:val="Item List"/>
    <w:link w:val="536"/>
    <w:qFormat/>
    <w:uiPriority w:val="0"/>
    <w:pPr>
      <w:tabs>
        <w:tab w:val="left" w:pos="2126"/>
      </w:tabs>
      <w:adjustRightInd w:val="0"/>
      <w:snapToGrid w:val="0"/>
      <w:spacing w:before="80" w:after="80" w:line="240" w:lineRule="atLeast"/>
      <w:ind w:left="2126" w:hanging="425"/>
    </w:pPr>
    <w:rPr>
      <w:rFonts w:ascii="Calibri" w:hAnsi="Calibri" w:eastAsia="宋体" w:cs="Times New Roman"/>
      <w:kern w:val="2"/>
      <w:sz w:val="21"/>
      <w:szCs w:val="21"/>
      <w:lang w:val="en-US" w:eastAsia="zh-CN" w:bidi="ar-SA"/>
    </w:rPr>
  </w:style>
  <w:style w:type="character" w:customStyle="1" w:styleId="538">
    <w:name w:val="样式 宋体 小四1"/>
    <w:qFormat/>
    <w:uiPriority w:val="0"/>
    <w:rPr>
      <w:rFonts w:ascii="宋体" w:hAnsi="宋体" w:eastAsia="宋体" w:cs="Times New Roman"/>
      <w:sz w:val="24"/>
    </w:rPr>
  </w:style>
  <w:style w:type="character" w:customStyle="1" w:styleId="539">
    <w:name w:val="批注文字 Char2"/>
    <w:qFormat/>
    <w:uiPriority w:val="99"/>
    <w:rPr>
      <w:rFonts w:ascii="Calibri" w:hAnsi="Calibri" w:eastAsia="宋体" w:cs="Times New Roman"/>
      <w:kern w:val="2"/>
      <w:sz w:val="21"/>
      <w:szCs w:val="22"/>
    </w:rPr>
  </w:style>
  <w:style w:type="character" w:customStyle="1" w:styleId="540">
    <w:name w:val="正文缩进 Char"/>
    <w:link w:val="541"/>
    <w:qFormat/>
    <w:uiPriority w:val="0"/>
    <w:rPr>
      <w:rFonts w:ascii="Times New Roman" w:hAnsi="Times New Roman" w:eastAsia="宋体" w:cs="Times New Roman"/>
      <w:kern w:val="0"/>
      <w:sz w:val="20"/>
      <w:szCs w:val="20"/>
    </w:rPr>
  </w:style>
  <w:style w:type="paragraph" w:customStyle="1" w:styleId="541">
    <w:name w:val="正文缩进_0"/>
    <w:basedOn w:val="221"/>
    <w:link w:val="540"/>
    <w:qFormat/>
    <w:uiPriority w:val="0"/>
    <w:pPr>
      <w:ind w:firstLine="420" w:firstLineChars="200"/>
    </w:pPr>
    <w:rPr>
      <w:rFonts w:ascii="Times New Roman" w:hAnsi="Times New Roman"/>
      <w:kern w:val="0"/>
      <w:sz w:val="20"/>
      <w:szCs w:val="20"/>
    </w:rPr>
  </w:style>
  <w:style w:type="character" w:customStyle="1" w:styleId="542">
    <w:name w:val="Char Char111"/>
    <w:link w:val="543"/>
    <w:qFormat/>
    <w:uiPriority w:val="0"/>
    <w:rPr>
      <w:rFonts w:ascii="Tahoma" w:hAnsi="Tahoma" w:eastAsia="宋体" w:cs="Times New Roman"/>
      <w:sz w:val="24"/>
      <w:szCs w:val="20"/>
    </w:rPr>
  </w:style>
  <w:style w:type="paragraph" w:customStyle="1" w:styleId="543">
    <w:name w:val="Char8"/>
    <w:basedOn w:val="1"/>
    <w:link w:val="542"/>
    <w:qFormat/>
    <w:uiPriority w:val="0"/>
    <w:rPr>
      <w:rFonts w:ascii="Tahoma" w:hAnsi="Tahoma"/>
      <w:kern w:val="0"/>
      <w:sz w:val="24"/>
      <w:szCs w:val="20"/>
    </w:rPr>
  </w:style>
  <w:style w:type="character" w:customStyle="1" w:styleId="544">
    <w:name w:val="批注引用1"/>
    <w:qFormat/>
    <w:uiPriority w:val="0"/>
    <w:rPr>
      <w:rFonts w:ascii="Calibri" w:hAnsi="Calibri" w:eastAsia="宋体" w:cs="Times New Roman"/>
      <w:sz w:val="21"/>
      <w:szCs w:val="21"/>
    </w:rPr>
  </w:style>
  <w:style w:type="character" w:customStyle="1" w:styleId="545">
    <w:name w:val="ca-301"/>
    <w:qFormat/>
    <w:uiPriority w:val="0"/>
    <w:rPr>
      <w:rFonts w:hint="default" w:ascii="??" w:hAnsi="??" w:eastAsia="宋体" w:cs="Times New Roman"/>
      <w:color w:val="002060"/>
      <w:sz w:val="21"/>
      <w:szCs w:val="21"/>
    </w:rPr>
  </w:style>
  <w:style w:type="character" w:customStyle="1" w:styleId="546">
    <w:name w:val="Body Char Char"/>
    <w:qFormat/>
    <w:uiPriority w:val="0"/>
    <w:rPr>
      <w:rFonts w:ascii="Calibri" w:hAnsi="Calibri" w:eastAsia="宋体" w:cs="Times New Roman"/>
      <w:kern w:val="2"/>
      <w:sz w:val="21"/>
      <w:lang w:val="en-US" w:eastAsia="zh-CN"/>
    </w:rPr>
  </w:style>
  <w:style w:type="character" w:customStyle="1" w:styleId="547">
    <w:name w:val="正文缩进   技术 Char"/>
    <w:link w:val="548"/>
    <w:qFormat/>
    <w:uiPriority w:val="0"/>
    <w:rPr>
      <w:rFonts w:ascii="Times New Roman" w:hAnsi="Times New Roman" w:eastAsia="宋体" w:cs="Times New Roman"/>
      <w:szCs w:val="21"/>
    </w:rPr>
  </w:style>
  <w:style w:type="paragraph" w:customStyle="1" w:styleId="548">
    <w:name w:val="正文缩进   技术"/>
    <w:basedOn w:val="21"/>
    <w:link w:val="547"/>
    <w:qFormat/>
    <w:uiPriority w:val="0"/>
    <w:pPr>
      <w:spacing w:line="360" w:lineRule="auto"/>
      <w:ind w:firstLine="500" w:firstLineChars="238"/>
    </w:pPr>
    <w:rPr>
      <w:szCs w:val="21"/>
    </w:rPr>
  </w:style>
  <w:style w:type="character" w:customStyle="1" w:styleId="549">
    <w:name w:val="ca-401"/>
    <w:qFormat/>
    <w:uiPriority w:val="0"/>
    <w:rPr>
      <w:rFonts w:hint="default" w:ascii="Times New Roman" w:hAnsi="Times New Roman" w:eastAsia="宋体" w:cs="Times New Roman"/>
      <w:sz w:val="20"/>
      <w:szCs w:val="20"/>
    </w:rPr>
  </w:style>
  <w:style w:type="character" w:customStyle="1" w:styleId="550">
    <w:name w:val="段 Char"/>
    <w:link w:val="551"/>
    <w:qFormat/>
    <w:uiPriority w:val="0"/>
    <w:rPr>
      <w:rFonts w:ascii="宋体"/>
      <w:sz w:val="21"/>
      <w:lang w:val="en-US" w:eastAsia="zh-CN" w:bidi="ar-SA"/>
    </w:rPr>
  </w:style>
  <w:style w:type="paragraph" w:customStyle="1" w:styleId="551">
    <w:name w:val="段"/>
    <w:link w:val="550"/>
    <w:qFormat/>
    <w:uiPriority w:val="0"/>
    <w:pPr>
      <w:autoSpaceDE w:val="0"/>
      <w:autoSpaceDN w:val="0"/>
      <w:spacing w:line="440" w:lineRule="exact"/>
      <w:ind w:firstLine="200" w:firstLineChars="200"/>
      <w:jc w:val="both"/>
    </w:pPr>
    <w:rPr>
      <w:rFonts w:ascii="宋体" w:hAnsi="Calibri" w:eastAsia="宋体" w:cs="Times New Roman"/>
      <w:sz w:val="21"/>
      <w:lang w:val="en-US" w:eastAsia="zh-CN" w:bidi="ar-SA"/>
    </w:rPr>
  </w:style>
  <w:style w:type="character" w:customStyle="1" w:styleId="552">
    <w:name w:val="样式 样式 标题 3 + (中文) 黑体 Char + (中文) 宋体 小四 Char Char Char Char Char Char"/>
    <w:link w:val="553"/>
    <w:qFormat/>
    <w:uiPriority w:val="0"/>
    <w:rPr>
      <w:rFonts w:ascii="宋体" w:hAnsi="Courier New" w:eastAsia="宋体" w:cs="Times New Roman"/>
      <w:kern w:val="0"/>
      <w:sz w:val="24"/>
      <w:szCs w:val="21"/>
    </w:rPr>
  </w:style>
  <w:style w:type="paragraph" w:customStyle="1" w:styleId="553">
    <w:name w:val="样式 样式 标题 3 + (中文) 黑体 Char + (中文) 宋体 小四 Char Char Char Char Char"/>
    <w:basedOn w:val="1"/>
    <w:link w:val="552"/>
    <w:qFormat/>
    <w:uiPriority w:val="0"/>
    <w:pPr>
      <w:spacing w:line="400" w:lineRule="exact"/>
      <w:ind w:left="400" w:leftChars="400"/>
    </w:pPr>
    <w:rPr>
      <w:rFonts w:ascii="宋体" w:hAnsi="Courier New"/>
      <w:kern w:val="0"/>
      <w:sz w:val="24"/>
      <w:szCs w:val="21"/>
    </w:rPr>
  </w:style>
  <w:style w:type="character" w:customStyle="1" w:styleId="554">
    <w:name w:val="列表编号3 Char Char"/>
    <w:qFormat/>
    <w:uiPriority w:val="0"/>
    <w:rPr>
      <w:rFonts w:ascii="宋体" w:hAnsi="宋体" w:eastAsia="宋体" w:cs="Times New Roman"/>
      <w:bCs/>
      <w:kern w:val="2"/>
      <w:sz w:val="24"/>
      <w:szCs w:val="32"/>
      <w:lang w:val="en-US" w:eastAsia="zh-CN" w:bidi="ar-SA"/>
    </w:rPr>
  </w:style>
  <w:style w:type="character" w:customStyle="1" w:styleId="555">
    <w:name w:val="样式 标题 2Title2H2h22nd levelheading 2Underrubrik1prop2PIM2... Char"/>
    <w:link w:val="556"/>
    <w:qFormat/>
    <w:uiPriority w:val="0"/>
    <w:rPr>
      <w:rFonts w:ascii="宋体" w:hAnsi="宋体" w:eastAsia="宋体" w:cs="Times New Roman"/>
      <w:color w:val="000000"/>
      <w:kern w:val="0"/>
      <w:szCs w:val="20"/>
    </w:rPr>
  </w:style>
  <w:style w:type="paragraph" w:customStyle="1" w:styleId="556">
    <w:name w:val="样式 标题 2Title2H2h22nd levelheading 2Underrubrik1prop2PIM2..."/>
    <w:basedOn w:val="6"/>
    <w:link w:val="555"/>
    <w:qFormat/>
    <w:uiPriority w:val="0"/>
    <w:pPr>
      <w:spacing w:before="100" w:beforeAutospacing="1" w:after="100" w:afterAutospacing="1" w:line="415" w:lineRule="auto"/>
    </w:pPr>
    <w:rPr>
      <w:rFonts w:ascii="宋体" w:hAnsi="宋体"/>
      <w:b w:val="0"/>
      <w:bCs w:val="0"/>
      <w:color w:val="000000"/>
      <w:sz w:val="20"/>
      <w:szCs w:val="20"/>
    </w:rPr>
  </w:style>
  <w:style w:type="character" w:customStyle="1" w:styleId="557">
    <w:name w:val="标题3 Char"/>
    <w:link w:val="558"/>
    <w:qFormat/>
    <w:uiPriority w:val="0"/>
    <w:rPr>
      <w:rFonts w:ascii="Times New Roman" w:hAnsi="Times New Roman" w:eastAsia="宋体" w:cs="Times New Roman"/>
      <w:sz w:val="24"/>
    </w:rPr>
  </w:style>
  <w:style w:type="paragraph" w:customStyle="1" w:styleId="558">
    <w:name w:val="标题3"/>
    <w:basedOn w:val="5"/>
    <w:link w:val="557"/>
    <w:qFormat/>
    <w:uiPriority w:val="0"/>
    <w:pPr>
      <w:spacing w:beforeLines="50" w:after="0" w:line="360" w:lineRule="auto"/>
      <w:jc w:val="center"/>
    </w:pPr>
    <w:rPr>
      <w:b w:val="0"/>
      <w:bCs w:val="0"/>
      <w:kern w:val="0"/>
      <w:sz w:val="24"/>
      <w:szCs w:val="20"/>
    </w:rPr>
  </w:style>
  <w:style w:type="character" w:customStyle="1" w:styleId="559">
    <w:name w:val="(1) Char Char"/>
    <w:qFormat/>
    <w:uiPriority w:val="0"/>
    <w:rPr>
      <w:rFonts w:ascii="宋体" w:hAnsi="宋体" w:eastAsia="宋体" w:cs="Times New Roman"/>
      <w:sz w:val="24"/>
    </w:rPr>
  </w:style>
  <w:style w:type="character" w:customStyle="1" w:styleId="560">
    <w:name w:val="标题 9 Char"/>
    <w:qFormat/>
    <w:uiPriority w:val="0"/>
    <w:rPr>
      <w:rFonts w:ascii="Cambria" w:hAnsi="Cambria" w:eastAsia="宋体" w:cs="Times New Roman"/>
      <w:szCs w:val="21"/>
    </w:rPr>
  </w:style>
  <w:style w:type="character" w:customStyle="1" w:styleId="561">
    <w:name w:val="Char Char163"/>
    <w:qFormat/>
    <w:uiPriority w:val="0"/>
    <w:rPr>
      <w:rFonts w:ascii="Calibri" w:hAnsi="Calibri" w:eastAsia="宋体" w:cs="Times New Roman"/>
      <w:kern w:val="2"/>
      <w:sz w:val="18"/>
      <w:szCs w:val="18"/>
      <w:lang w:val="en-US" w:eastAsia="zh-CN" w:bidi="ar-SA"/>
    </w:rPr>
  </w:style>
  <w:style w:type="character" w:customStyle="1" w:styleId="562">
    <w:name w:val="Heading 1 Char_3341c99f-26fc-4b34-aff6-cfd0af8fb7df"/>
    <w:qFormat/>
    <w:uiPriority w:val="0"/>
    <w:rPr>
      <w:rFonts w:hint="default" w:ascii="Cambria" w:hAnsi="Cambria" w:eastAsia="宋体" w:cs="Times New Roman"/>
      <w:b/>
      <w:bCs/>
      <w:kern w:val="32"/>
      <w:sz w:val="32"/>
      <w:szCs w:val="32"/>
    </w:rPr>
  </w:style>
  <w:style w:type="character" w:customStyle="1" w:styleId="563">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564">
    <w:name w:val="ca-331"/>
    <w:qFormat/>
    <w:uiPriority w:val="0"/>
    <w:rPr>
      <w:rFonts w:hint="eastAsia" w:ascii="宋体" w:hAnsi="宋体" w:eastAsia="宋体" w:cs="Times New Roman"/>
      <w:b/>
      <w:bCs/>
      <w:color w:val="002060"/>
      <w:spacing w:val="-20"/>
      <w:sz w:val="20"/>
      <w:szCs w:val="20"/>
    </w:rPr>
  </w:style>
  <w:style w:type="character" w:customStyle="1" w:styleId="565">
    <w:name w:val="ca-101"/>
    <w:qFormat/>
    <w:uiPriority w:val="0"/>
    <w:rPr>
      <w:rFonts w:hint="default" w:ascii="Times New Roman" w:hAnsi="Times New Roman" w:eastAsia="宋体" w:cs="Times New Roman"/>
      <w:color w:val="000000"/>
      <w:sz w:val="52"/>
      <w:szCs w:val="52"/>
    </w:rPr>
  </w:style>
  <w:style w:type="character" w:customStyle="1" w:styleId="566">
    <w:name w:val="正文首行缩进 Char1"/>
    <w:qFormat/>
    <w:uiPriority w:val="99"/>
    <w:rPr>
      <w:rFonts w:ascii="Times New Roman" w:hAnsi="Times New Roman" w:eastAsia="宋体" w:cs="Times New Roman"/>
      <w:szCs w:val="24"/>
    </w:rPr>
  </w:style>
  <w:style w:type="character" w:customStyle="1" w:styleId="567">
    <w:name w:val="正文1 Char Char"/>
    <w:link w:val="568"/>
    <w:qFormat/>
    <w:uiPriority w:val="0"/>
    <w:rPr>
      <w:rFonts w:ascii="宋体" w:hAnsi="Times New Roman" w:eastAsia="宋体" w:cs="Times New Roman"/>
      <w:kern w:val="21"/>
      <w:sz w:val="24"/>
      <w:szCs w:val="20"/>
    </w:rPr>
  </w:style>
  <w:style w:type="paragraph" w:customStyle="1" w:styleId="568">
    <w:name w:val="正文1"/>
    <w:basedOn w:val="1"/>
    <w:link w:val="567"/>
    <w:qFormat/>
    <w:uiPriority w:val="0"/>
    <w:pPr>
      <w:widowControl/>
      <w:spacing w:line="360" w:lineRule="auto"/>
      <w:ind w:left="499" w:firstLine="499"/>
    </w:pPr>
    <w:rPr>
      <w:rFonts w:ascii="宋体" w:hAnsi="Times New Roman"/>
      <w:kern w:val="21"/>
      <w:sz w:val="24"/>
      <w:szCs w:val="20"/>
    </w:rPr>
  </w:style>
  <w:style w:type="character" w:customStyle="1" w:styleId="569">
    <w:name w:val="内容文本 Char Char"/>
    <w:link w:val="570"/>
    <w:qFormat/>
    <w:uiPriority w:val="0"/>
    <w:rPr>
      <w:rFonts w:ascii="楷体_GB2312" w:hAnsi="宋体" w:eastAsia="楷体_GB2312" w:cs="Times New Roman"/>
      <w:color w:val="000000"/>
      <w:spacing w:val="10"/>
      <w:kern w:val="0"/>
      <w:sz w:val="20"/>
      <w:szCs w:val="20"/>
    </w:rPr>
  </w:style>
  <w:style w:type="paragraph" w:customStyle="1" w:styleId="570">
    <w:name w:val="内容文本"/>
    <w:basedOn w:val="1"/>
    <w:link w:val="569"/>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571">
    <w:name w:val="Style Heading 1 + (Latin) Times New Roman Char"/>
    <w:qFormat/>
    <w:uiPriority w:val="0"/>
    <w:rPr>
      <w:rFonts w:ascii="Times New Roman Bold" w:hAnsi="Times New Roman Bold" w:eastAsia="PMingLiU" w:cs="Times New Roman"/>
      <w:b/>
      <w:bCs/>
      <w:snapToGrid/>
      <w:kern w:val="52"/>
      <w:sz w:val="24"/>
      <w:szCs w:val="24"/>
      <w:lang w:val="en-GB" w:eastAsia="zh-TW" w:bidi="ar-SA"/>
    </w:rPr>
  </w:style>
  <w:style w:type="character" w:customStyle="1" w:styleId="572">
    <w:name w:val="纯文本 字符"/>
    <w:qFormat/>
    <w:uiPriority w:val="99"/>
    <w:rPr>
      <w:rFonts w:ascii="宋体" w:hAnsi="Courier New" w:eastAsia="宋体" w:cs="Courier New"/>
      <w:kern w:val="2"/>
      <w:sz w:val="21"/>
      <w:szCs w:val="21"/>
      <w:lang w:val="en-US" w:eastAsia="zh-CN" w:bidi="ar-SA"/>
    </w:rPr>
  </w:style>
  <w:style w:type="character" w:customStyle="1" w:styleId="573">
    <w:name w:val="文档结构图 Char1"/>
    <w:qFormat/>
    <w:uiPriority w:val="99"/>
    <w:rPr>
      <w:rFonts w:ascii="宋体" w:hAnsi="Calibri" w:eastAsia="宋体" w:cs="Times New Roman"/>
      <w:kern w:val="2"/>
      <w:sz w:val="18"/>
      <w:szCs w:val="18"/>
    </w:rPr>
  </w:style>
  <w:style w:type="character" w:customStyle="1" w:styleId="574">
    <w:name w:val="引用 Char"/>
    <w:link w:val="575"/>
    <w:qFormat/>
    <w:uiPriority w:val="29"/>
    <w:rPr>
      <w:rFonts w:ascii="Times New Roman" w:hAnsi="Times New Roman" w:eastAsia="宋体" w:cs="Times New Roman"/>
      <w:i/>
      <w:iCs/>
      <w:color w:val="000000"/>
      <w:szCs w:val="24"/>
    </w:rPr>
  </w:style>
  <w:style w:type="paragraph" w:customStyle="1" w:styleId="575">
    <w:name w:val="引用2"/>
    <w:basedOn w:val="1"/>
    <w:next w:val="1"/>
    <w:link w:val="574"/>
    <w:qFormat/>
    <w:uiPriority w:val="29"/>
    <w:rPr>
      <w:rFonts w:ascii="Times New Roman" w:hAnsi="Times New Roman"/>
      <w:i/>
      <w:iCs/>
      <w:color w:val="000000"/>
      <w:kern w:val="0"/>
      <w:sz w:val="20"/>
      <w:szCs w:val="24"/>
    </w:rPr>
  </w:style>
  <w:style w:type="character" w:customStyle="1" w:styleId="576">
    <w:name w:val="日期 Char1"/>
    <w:qFormat/>
    <w:uiPriority w:val="0"/>
    <w:rPr>
      <w:rFonts w:ascii="Calibri" w:hAnsi="Calibri" w:eastAsia="宋体" w:cs="Times New Roman"/>
      <w:kern w:val="2"/>
      <w:sz w:val="21"/>
    </w:rPr>
  </w:style>
  <w:style w:type="character" w:customStyle="1" w:styleId="577">
    <w:name w:val="样式 纯文本普通文字 Char纯文本 Char Char普通文字纯文本 Char Char Char Char Char...6 Char"/>
    <w:link w:val="578"/>
    <w:qFormat/>
    <w:uiPriority w:val="0"/>
    <w:rPr>
      <w:rFonts w:ascii="Times New Roman" w:hAnsi="Times New Roman" w:eastAsia="Times New Roman" w:cs="Times New Roman"/>
      <w:color w:val="000000"/>
      <w:kern w:val="0"/>
      <w:sz w:val="20"/>
    </w:rPr>
  </w:style>
  <w:style w:type="paragraph" w:customStyle="1" w:styleId="578">
    <w:name w:val="样式 纯文本普通文字 Char纯文本 Char Char普通文字纯文本 Char Char Char Char Char...6"/>
    <w:basedOn w:val="40"/>
    <w:link w:val="577"/>
    <w:qFormat/>
    <w:uiPriority w:val="0"/>
    <w:rPr>
      <w:rFonts w:ascii="Times New Roman" w:hAnsi="Times New Roman" w:eastAsia="Times New Roman"/>
      <w:color w:val="000000"/>
      <w:szCs w:val="20"/>
    </w:rPr>
  </w:style>
  <w:style w:type="character" w:customStyle="1" w:styleId="579">
    <w:name w:val="页脚 Char2"/>
    <w:qFormat/>
    <w:uiPriority w:val="99"/>
    <w:rPr>
      <w:rFonts w:ascii="Times New Roman" w:hAnsi="Times New Roman" w:eastAsia="宋体" w:cs="Times New Roman"/>
      <w:sz w:val="18"/>
      <w:szCs w:val="18"/>
    </w:rPr>
  </w:style>
  <w:style w:type="character" w:customStyle="1" w:styleId="580">
    <w:name w:val="图表左对齐 Char Char"/>
    <w:qFormat/>
    <w:uiPriority w:val="0"/>
    <w:rPr>
      <w:rFonts w:ascii="宋体" w:hAnsi="宋体" w:eastAsia="宋体" w:cs="Times New Roman"/>
      <w:spacing w:val="-10"/>
      <w:kern w:val="2"/>
      <w:sz w:val="24"/>
      <w:szCs w:val="28"/>
      <w:lang w:val="en-US" w:eastAsia="zh-CN" w:bidi="ar-SA"/>
    </w:rPr>
  </w:style>
  <w:style w:type="character" w:customStyle="1" w:styleId="581">
    <w:name w:val="ca-141"/>
    <w:qFormat/>
    <w:uiPriority w:val="0"/>
    <w:rPr>
      <w:rFonts w:hint="default" w:ascii="Times New Roman" w:hAnsi="Times New Roman" w:eastAsia="宋体" w:cs="Times New Roman"/>
      <w:color w:val="000000"/>
      <w:sz w:val="24"/>
      <w:szCs w:val="24"/>
    </w:rPr>
  </w:style>
  <w:style w:type="character" w:customStyle="1" w:styleId="582">
    <w:name w:val="正文 + 小四 Char"/>
    <w:link w:val="583"/>
    <w:qFormat/>
    <w:uiPriority w:val="0"/>
    <w:rPr>
      <w:rFonts w:ascii="Times New Roman" w:hAnsi="Times New Roman" w:eastAsia="宋体" w:cs="Times New Roman"/>
      <w:sz w:val="24"/>
      <w:szCs w:val="24"/>
    </w:rPr>
  </w:style>
  <w:style w:type="paragraph" w:customStyle="1" w:styleId="583">
    <w:name w:val="正文 + 小四"/>
    <w:basedOn w:val="1"/>
    <w:link w:val="582"/>
    <w:qFormat/>
    <w:uiPriority w:val="0"/>
    <w:pPr>
      <w:adjustRightInd w:val="0"/>
      <w:spacing w:line="360" w:lineRule="auto"/>
      <w:ind w:left="376" w:leftChars="179" w:right="342" w:rightChars="163" w:firstLine="101" w:firstLineChars="42"/>
      <w:outlineLvl w:val="0"/>
    </w:pPr>
    <w:rPr>
      <w:rFonts w:ascii="Times New Roman" w:hAnsi="Times New Roman"/>
      <w:kern w:val="0"/>
      <w:sz w:val="24"/>
      <w:szCs w:val="24"/>
    </w:rPr>
  </w:style>
  <w:style w:type="character" w:customStyle="1" w:styleId="584">
    <w:name w:val="ca-241"/>
    <w:qFormat/>
    <w:uiPriority w:val="0"/>
    <w:rPr>
      <w:rFonts w:hint="eastAsia" w:ascii="宋体" w:hAnsi="宋体" w:eastAsia="宋体" w:cs="Times New Roman"/>
      <w:sz w:val="24"/>
      <w:szCs w:val="24"/>
    </w:rPr>
  </w:style>
  <w:style w:type="character" w:customStyle="1" w:styleId="585">
    <w:name w:val="批注框文本 Char1"/>
    <w:qFormat/>
    <w:uiPriority w:val="0"/>
    <w:rPr>
      <w:rFonts w:ascii="Calibri" w:hAnsi="Calibri" w:eastAsia="宋体" w:cs="Times New Roman"/>
      <w:kern w:val="2"/>
      <w:sz w:val="18"/>
      <w:szCs w:val="18"/>
    </w:rPr>
  </w:style>
  <w:style w:type="character" w:customStyle="1" w:styleId="586">
    <w:name w:val="font41"/>
    <w:qFormat/>
    <w:uiPriority w:val="0"/>
    <w:rPr>
      <w:rFonts w:hint="eastAsia" w:ascii="宋体" w:hAnsi="宋体" w:eastAsia="宋体" w:cs="宋体"/>
      <w:b/>
      <w:color w:val="000000"/>
      <w:sz w:val="20"/>
      <w:szCs w:val="20"/>
      <w:u w:val="none"/>
    </w:rPr>
  </w:style>
  <w:style w:type="character" w:customStyle="1" w:styleId="587">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588">
    <w:name w:val="Body Text Indent 2 Char"/>
    <w:qFormat/>
    <w:uiPriority w:val="0"/>
    <w:rPr>
      <w:rFonts w:ascii="宋体" w:hAnsi="宋体" w:eastAsia="宋体" w:cs="Courier New"/>
      <w:position w:val="6"/>
      <w:sz w:val="24"/>
      <w:szCs w:val="24"/>
      <w:lang w:val="en-US" w:eastAsia="zh-CN" w:bidi="ar-SA"/>
    </w:rPr>
  </w:style>
  <w:style w:type="character" w:customStyle="1" w:styleId="589">
    <w:name w:val="正文文本 Char2"/>
    <w:qFormat/>
    <w:uiPriority w:val="99"/>
    <w:rPr>
      <w:rFonts w:ascii="Times New Roman" w:hAnsi="Times New Roman" w:eastAsia="宋体" w:cs="Times New Roman"/>
      <w:szCs w:val="24"/>
    </w:rPr>
  </w:style>
  <w:style w:type="character" w:customStyle="1" w:styleId="590">
    <w:name w:val="标题 3 Char1"/>
    <w:qFormat/>
    <w:uiPriority w:val="0"/>
    <w:rPr>
      <w:rFonts w:ascii="Arial" w:hAnsi="Arial" w:eastAsia="宋体" w:cs="Times New Roman"/>
      <w:bCs/>
      <w:szCs w:val="32"/>
    </w:rPr>
  </w:style>
  <w:style w:type="character" w:customStyle="1" w:styleId="591">
    <w:name w:val="称呼 Char Char Char"/>
    <w:qFormat/>
    <w:uiPriority w:val="0"/>
    <w:rPr>
      <w:rFonts w:ascii="Calibri" w:hAnsi="Calibri" w:eastAsia="宋体" w:cs="Times New Roman"/>
      <w:kern w:val="2"/>
      <w:sz w:val="21"/>
    </w:rPr>
  </w:style>
  <w:style w:type="character" w:customStyle="1" w:styleId="592">
    <w:name w:val="Char Char41"/>
    <w:qFormat/>
    <w:uiPriority w:val="0"/>
    <w:rPr>
      <w:rFonts w:ascii="Calibri" w:hAnsi="Calibri" w:eastAsia="宋体" w:cs="Times New Roman"/>
      <w:kern w:val="2"/>
      <w:sz w:val="18"/>
      <w:lang w:val="en-US" w:eastAsia="zh-CN" w:bidi="ar-SA"/>
    </w:rPr>
  </w:style>
  <w:style w:type="character" w:customStyle="1" w:styleId="593">
    <w:name w:val="Char Char16"/>
    <w:qFormat/>
    <w:uiPriority w:val="0"/>
    <w:rPr>
      <w:rFonts w:ascii="Calibri" w:hAnsi="Calibri" w:eastAsia="宋体" w:cs="Times New Roman"/>
      <w:sz w:val="24"/>
      <w:szCs w:val="24"/>
    </w:rPr>
  </w:style>
  <w:style w:type="character" w:customStyle="1" w:styleId="594">
    <w:name w:val="样式 正文缩进123 Char"/>
    <w:link w:val="595"/>
    <w:qFormat/>
    <w:uiPriority w:val="0"/>
    <w:rPr>
      <w:rFonts w:ascii="Times New Roman" w:hAnsi="Times New Roman" w:eastAsia="宋体" w:cs="Times New Roman"/>
      <w:smallCaps/>
      <w:kern w:val="44"/>
      <w:sz w:val="28"/>
      <w:szCs w:val="28"/>
    </w:rPr>
  </w:style>
  <w:style w:type="paragraph" w:customStyle="1" w:styleId="595">
    <w:name w:val="样式 正文缩进123"/>
    <w:basedOn w:val="21"/>
    <w:link w:val="594"/>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596">
    <w:name w:val="副标题 Char"/>
    <w:qFormat/>
    <w:uiPriority w:val="0"/>
    <w:rPr>
      <w:rFonts w:ascii="Cambria" w:hAnsi="Cambria" w:eastAsia="宋体" w:cs="Times New Roman"/>
      <w:b/>
      <w:bCs/>
      <w:kern w:val="28"/>
      <w:sz w:val="32"/>
      <w:szCs w:val="32"/>
    </w:rPr>
  </w:style>
  <w:style w:type="character" w:customStyle="1" w:styleId="597">
    <w:name w:val="样式 样式1 + 首行缩进:  2 字符 Char"/>
    <w:link w:val="598"/>
    <w:qFormat/>
    <w:uiPriority w:val="0"/>
    <w:rPr>
      <w:rFonts w:ascii="Arial" w:hAnsi="Arial" w:eastAsia="宋体" w:cs="Times New Roman"/>
      <w:sz w:val="21"/>
    </w:rPr>
  </w:style>
  <w:style w:type="paragraph" w:customStyle="1" w:styleId="598">
    <w:name w:val="样式 样式1 + 首行缩进:  2 字符"/>
    <w:basedOn w:val="599"/>
    <w:link w:val="597"/>
    <w:qFormat/>
    <w:uiPriority w:val="0"/>
    <w:pPr>
      <w:spacing w:line="360" w:lineRule="exact"/>
      <w:ind w:firstLine="420" w:firstLineChars="200"/>
    </w:pPr>
    <w:rPr>
      <w:rFonts w:ascii="Arial" w:hAnsi="Arial"/>
      <w:b w:val="0"/>
      <w:sz w:val="21"/>
    </w:rPr>
  </w:style>
  <w:style w:type="paragraph" w:customStyle="1" w:styleId="599">
    <w:name w:val="样式1"/>
    <w:basedOn w:val="1"/>
    <w:link w:val="600"/>
    <w:qFormat/>
    <w:uiPriority w:val="0"/>
    <w:pPr>
      <w:spacing w:before="120" w:after="120" w:line="300" w:lineRule="auto"/>
    </w:pPr>
    <w:rPr>
      <w:rFonts w:ascii="宋体" w:hAnsi="宋体"/>
      <w:b/>
      <w:kern w:val="0"/>
      <w:sz w:val="24"/>
      <w:szCs w:val="20"/>
    </w:rPr>
  </w:style>
  <w:style w:type="character" w:customStyle="1" w:styleId="600">
    <w:name w:val="样式1 Char"/>
    <w:link w:val="599"/>
    <w:qFormat/>
    <w:uiPriority w:val="0"/>
    <w:rPr>
      <w:rFonts w:ascii="宋体" w:hAnsi="宋体" w:eastAsia="宋体" w:cs="Times New Roman"/>
      <w:b/>
      <w:sz w:val="24"/>
      <w:szCs w:val="20"/>
    </w:rPr>
  </w:style>
  <w:style w:type="character" w:customStyle="1" w:styleId="601">
    <w:name w:val="style11"/>
    <w:qFormat/>
    <w:uiPriority w:val="0"/>
    <w:rPr>
      <w:rFonts w:ascii="Calibri" w:hAnsi="Calibri" w:eastAsia="宋体" w:cs="Times New Roman"/>
      <w:sz w:val="27"/>
      <w:szCs w:val="27"/>
    </w:rPr>
  </w:style>
  <w:style w:type="character" w:customStyle="1" w:styleId="602">
    <w:name w:val="信息标题 Char"/>
    <w:qFormat/>
    <w:uiPriority w:val="0"/>
    <w:rPr>
      <w:rFonts w:ascii="Cambria" w:hAnsi="Cambria" w:eastAsia="宋体" w:cs="Times New Roman"/>
      <w:sz w:val="24"/>
      <w:szCs w:val="24"/>
      <w:shd w:val="pct20" w:color="auto" w:fill="auto"/>
    </w:rPr>
  </w:style>
  <w:style w:type="character" w:customStyle="1" w:styleId="603">
    <w:name w:val="一 Char"/>
    <w:qFormat/>
    <w:uiPriority w:val="0"/>
    <w:rPr>
      <w:rFonts w:ascii="宋体" w:hAnsi="宋体" w:eastAsia="宋体" w:cs="Times New Roman"/>
      <w:b/>
      <w:sz w:val="28"/>
    </w:rPr>
  </w:style>
  <w:style w:type="character" w:customStyle="1" w:styleId="604">
    <w:name w:val="ca-61"/>
    <w:qFormat/>
    <w:uiPriority w:val="0"/>
    <w:rPr>
      <w:rFonts w:hint="eastAsia" w:ascii="宋体" w:hAnsi="宋体" w:eastAsia="宋体" w:cs="Times New Roman"/>
      <w:color w:val="000000"/>
      <w:sz w:val="30"/>
      <w:szCs w:val="30"/>
    </w:rPr>
  </w:style>
  <w:style w:type="character" w:customStyle="1" w:styleId="605">
    <w:name w:val="标题 3 字符"/>
    <w:qFormat/>
    <w:uiPriority w:val="9"/>
    <w:rPr>
      <w:rFonts w:ascii="Calibri" w:hAnsi="Calibri" w:eastAsia="宋体" w:cs="Times New Roman"/>
      <w:bCs/>
      <w:kern w:val="2"/>
      <w:sz w:val="21"/>
      <w:szCs w:val="32"/>
    </w:rPr>
  </w:style>
  <w:style w:type="character" w:customStyle="1" w:styleId="606">
    <w:name w:val="Char Char17"/>
    <w:qFormat/>
    <w:uiPriority w:val="0"/>
    <w:rPr>
      <w:rFonts w:ascii="宋体" w:hAnsi="Calibri" w:eastAsia="仿宋_GB2312" w:cs="Times New Roman"/>
      <w:b/>
      <w:sz w:val="24"/>
      <w:lang w:val="en-US" w:eastAsia="zh-CN" w:bidi="ar-SA"/>
    </w:rPr>
  </w:style>
  <w:style w:type="character" w:customStyle="1" w:styleId="607">
    <w:name w:val="标题 四 字符"/>
    <w:link w:val="608"/>
    <w:qFormat/>
    <w:uiPriority w:val="0"/>
    <w:rPr>
      <w:rFonts w:ascii="Times New Roman" w:hAnsi="Times New Roman" w:eastAsia="宋体" w:cs="Times New Roman"/>
      <w:b/>
      <w:szCs w:val="21"/>
    </w:rPr>
  </w:style>
  <w:style w:type="paragraph" w:customStyle="1" w:styleId="608">
    <w:name w:val="标题 四"/>
    <w:basedOn w:val="1"/>
    <w:link w:val="607"/>
    <w:qFormat/>
    <w:uiPriority w:val="0"/>
    <w:pPr>
      <w:snapToGrid w:val="0"/>
      <w:spacing w:line="360" w:lineRule="auto"/>
    </w:pPr>
    <w:rPr>
      <w:rFonts w:ascii="Times New Roman" w:hAnsi="Times New Roman"/>
      <w:b/>
      <w:kern w:val="0"/>
      <w:sz w:val="20"/>
      <w:szCs w:val="21"/>
    </w:rPr>
  </w:style>
  <w:style w:type="character" w:customStyle="1" w:styleId="609">
    <w:name w:val="tcnt3"/>
    <w:qFormat/>
    <w:uiPriority w:val="0"/>
    <w:rPr>
      <w:rFonts w:ascii="Calibri" w:hAnsi="Calibri" w:eastAsia="宋体" w:cs="Times New Roman"/>
    </w:rPr>
  </w:style>
  <w:style w:type="character" w:customStyle="1" w:styleId="610">
    <w:name w:val="Intense Quote Char_8fd4f2ca-f628-4c9a-9308-f1723d2e4831"/>
    <w:link w:val="611"/>
    <w:qFormat/>
    <w:uiPriority w:val="0"/>
    <w:rPr>
      <w:rFonts w:ascii="Times New Roman" w:hAnsi="Times New Roman" w:eastAsia="宋体" w:cs="Times New Roman"/>
      <w:b/>
      <w:i/>
      <w:kern w:val="0"/>
      <w:sz w:val="20"/>
      <w:szCs w:val="20"/>
    </w:rPr>
  </w:style>
  <w:style w:type="paragraph" w:customStyle="1" w:styleId="611">
    <w:name w:val="明显引用1"/>
    <w:basedOn w:val="1"/>
    <w:next w:val="1"/>
    <w:link w:val="610"/>
    <w:qFormat/>
    <w:uiPriority w:val="0"/>
    <w:pPr>
      <w:ind w:left="720" w:right="720"/>
    </w:pPr>
    <w:rPr>
      <w:rFonts w:ascii="Times New Roman" w:hAnsi="Times New Roman"/>
      <w:b/>
      <w:i/>
      <w:kern w:val="0"/>
      <w:sz w:val="20"/>
      <w:szCs w:val="20"/>
    </w:rPr>
  </w:style>
  <w:style w:type="character" w:customStyle="1" w:styleId="612">
    <w:name w:val="正文文本缩进 3 Char Char Char"/>
    <w:qFormat/>
    <w:uiPriority w:val="0"/>
    <w:rPr>
      <w:rFonts w:ascii="Calibri" w:hAnsi="Calibri" w:eastAsia="宋体" w:cs="Times New Roman"/>
      <w:kern w:val="2"/>
      <w:sz w:val="16"/>
      <w:szCs w:val="16"/>
    </w:rPr>
  </w:style>
  <w:style w:type="character" w:customStyle="1" w:styleId="613">
    <w:name w:val="页码1_0"/>
    <w:qFormat/>
    <w:uiPriority w:val="0"/>
    <w:rPr>
      <w:rFonts w:ascii="Calibri" w:hAnsi="Calibri" w:eastAsia="宋体" w:cs="Times New Roman"/>
      <w:lang w:val="en-US" w:eastAsia="zh-CN" w:bidi="ar-SA"/>
    </w:rPr>
  </w:style>
  <w:style w:type="character" w:customStyle="1" w:styleId="614">
    <w:name w:val="Char Char51"/>
    <w:qFormat/>
    <w:uiPriority w:val="0"/>
    <w:rPr>
      <w:rFonts w:ascii="Calibri" w:hAnsi="Calibri" w:eastAsia="宋体" w:cs="Times New Roman"/>
      <w:b/>
      <w:bCs/>
      <w:kern w:val="44"/>
      <w:sz w:val="44"/>
      <w:szCs w:val="44"/>
      <w:lang w:val="en-US" w:eastAsia="zh-CN" w:bidi="ar-SA"/>
    </w:rPr>
  </w:style>
  <w:style w:type="character" w:customStyle="1" w:styleId="615">
    <w:name w:val="无间隔 Char"/>
    <w:link w:val="616"/>
    <w:qFormat/>
    <w:uiPriority w:val="0"/>
    <w:rPr>
      <w:kern w:val="2"/>
      <w:sz w:val="21"/>
      <w:szCs w:val="22"/>
      <w:lang w:val="en-US" w:eastAsia="zh-CN" w:bidi="ar-SA"/>
    </w:rPr>
  </w:style>
  <w:style w:type="paragraph" w:customStyle="1" w:styleId="616">
    <w:name w:val="无间隔2"/>
    <w:link w:val="6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7">
    <w:name w:val="样式 宋体 小四 首行缩进:  0.93 厘米 段前: 2.5 磅 段后: 2.5 磅 Char"/>
    <w:qFormat/>
    <w:uiPriority w:val="0"/>
    <w:rPr>
      <w:rFonts w:ascii="Calibri" w:hAnsi="Calibri" w:eastAsia="宋体" w:cs="宋体"/>
      <w:kern w:val="2"/>
      <w:sz w:val="24"/>
      <w:szCs w:val="24"/>
      <w:lang w:val="en-US" w:eastAsia="zh-CN" w:bidi="ar-SA"/>
    </w:rPr>
  </w:style>
  <w:style w:type="character" w:customStyle="1" w:styleId="618">
    <w:name w:val="article1"/>
    <w:qFormat/>
    <w:uiPriority w:val="0"/>
    <w:rPr>
      <w:rFonts w:ascii="Calibri" w:hAnsi="Calibri" w:eastAsia="宋体" w:cs="Times New Roman"/>
      <w:sz w:val="22"/>
      <w:szCs w:val="22"/>
    </w:rPr>
  </w:style>
  <w:style w:type="character" w:customStyle="1" w:styleId="619">
    <w:name w:val="ca-491"/>
    <w:qFormat/>
    <w:uiPriority w:val="0"/>
    <w:rPr>
      <w:rFonts w:hint="eastAsia" w:ascii="宋体" w:hAnsi="宋体" w:eastAsia="宋体" w:cs="Times New Roman"/>
      <w:spacing w:val="0"/>
      <w:sz w:val="32"/>
      <w:szCs w:val="32"/>
    </w:rPr>
  </w:style>
  <w:style w:type="character" w:customStyle="1" w:styleId="620">
    <w:name w:val="标题 2 Char Char Char Char Char Char Char Char Char Char Char Char Char Char Char Char Char"/>
    <w:qFormat/>
    <w:uiPriority w:val="0"/>
    <w:rPr>
      <w:rFonts w:ascii="宋体" w:hAnsi="宋体" w:eastAsia="宋体" w:cs="Times New Roman"/>
      <w:b/>
      <w:caps/>
      <w:snapToGrid/>
      <w:color w:val="000080"/>
      <w:sz w:val="22"/>
      <w:u w:val="single"/>
      <w:lang w:val="en-GB" w:eastAsia="zh-CN"/>
    </w:rPr>
  </w:style>
  <w:style w:type="character" w:customStyle="1" w:styleId="621">
    <w:name w:val="样式 标题 1标题1标题 1 1章节第一层论文题目章节标题 + Char"/>
    <w:link w:val="622"/>
    <w:qFormat/>
    <w:uiPriority w:val="0"/>
    <w:rPr>
      <w:rFonts w:ascii="Times New Roman" w:hAnsi="Times New Roman" w:eastAsia="黑体" w:cs="Times New Roman"/>
      <w:kern w:val="0"/>
      <w:sz w:val="32"/>
    </w:rPr>
  </w:style>
  <w:style w:type="paragraph" w:customStyle="1" w:styleId="622">
    <w:name w:val="样式 标题 1标题1标题 1 1章节第一层论文题目章节标题 +"/>
    <w:basedOn w:val="5"/>
    <w:link w:val="621"/>
    <w:qFormat/>
    <w:uiPriority w:val="0"/>
    <w:pPr>
      <w:spacing w:before="0" w:after="0" w:line="480" w:lineRule="auto"/>
      <w:textAlignment w:val="center"/>
    </w:pPr>
    <w:rPr>
      <w:rFonts w:eastAsia="黑体"/>
      <w:b w:val="0"/>
      <w:bCs w:val="0"/>
      <w:kern w:val="0"/>
      <w:sz w:val="32"/>
      <w:szCs w:val="20"/>
    </w:rPr>
  </w:style>
  <w:style w:type="character" w:customStyle="1" w:styleId="623">
    <w:name w:val="样式5 Char Char"/>
    <w:qFormat/>
    <w:uiPriority w:val="0"/>
    <w:rPr>
      <w:rFonts w:ascii="宋体" w:hAnsi="宋体" w:eastAsia="宋体" w:cs="宋体"/>
      <w:b/>
      <w:bCs/>
      <w:kern w:val="2"/>
      <w:sz w:val="28"/>
      <w:szCs w:val="24"/>
      <w:lang w:val="en-US" w:eastAsia="zh-CN" w:bidi="ar-SA"/>
    </w:rPr>
  </w:style>
  <w:style w:type="character" w:customStyle="1" w:styleId="624">
    <w:name w:val="招标项目符号1 Char Char"/>
    <w:link w:val="625"/>
    <w:qFormat/>
    <w:uiPriority w:val="0"/>
    <w:rPr>
      <w:rFonts w:ascii="宋体" w:hAnsi="宋体" w:eastAsia="宋体" w:cs="Times New Roman"/>
      <w:kern w:val="0"/>
      <w:sz w:val="20"/>
      <w:szCs w:val="20"/>
    </w:rPr>
  </w:style>
  <w:style w:type="paragraph" w:customStyle="1" w:styleId="625">
    <w:name w:val="招标项目符号1"/>
    <w:basedOn w:val="1"/>
    <w:link w:val="624"/>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626">
    <w:name w:val="表正文 Char1"/>
    <w:qFormat/>
    <w:uiPriority w:val="0"/>
    <w:rPr>
      <w:rFonts w:ascii="Calibri" w:hAnsi="Calibri" w:eastAsia="宋体" w:cs="Times New Roman"/>
      <w:kern w:val="2"/>
      <w:sz w:val="21"/>
      <w:szCs w:val="24"/>
      <w:lang w:val="en-US" w:eastAsia="zh-CN" w:bidi="ar-SA"/>
    </w:rPr>
  </w:style>
  <w:style w:type="character" w:customStyle="1" w:styleId="627">
    <w:name w:val="wang正文 Char Char"/>
    <w:qFormat/>
    <w:uiPriority w:val="0"/>
    <w:rPr>
      <w:rFonts w:ascii="宋体" w:hAnsi="Calibri" w:eastAsia="宋体" w:cs="Times New Roman"/>
      <w:sz w:val="24"/>
      <w:lang w:val="en-US" w:eastAsia="zh-CN" w:bidi="ar-SA"/>
    </w:rPr>
  </w:style>
  <w:style w:type="character" w:customStyle="1" w:styleId="628">
    <w:name w:val="正文文本 3 Char Char Char"/>
    <w:qFormat/>
    <w:uiPriority w:val="0"/>
    <w:rPr>
      <w:rFonts w:ascii="Calibri" w:hAnsi="Calibri" w:eastAsia="宋体" w:cs="Times New Roman"/>
      <w:color w:val="FF0000"/>
      <w:kern w:val="2"/>
      <w:sz w:val="22"/>
    </w:rPr>
  </w:style>
  <w:style w:type="character" w:customStyle="1" w:styleId="629">
    <w:name w:val="页眉 Char1"/>
    <w:qFormat/>
    <w:uiPriority w:val="0"/>
    <w:rPr>
      <w:rFonts w:ascii="Calibri" w:hAnsi="Calibri" w:eastAsia="宋体" w:cs="Times New Roman"/>
      <w:kern w:val="2"/>
      <w:sz w:val="18"/>
      <w:szCs w:val="18"/>
      <w:lang w:val="en-US" w:eastAsia="zh-CN" w:bidi="ar-SA"/>
    </w:rPr>
  </w:style>
  <w:style w:type="character" w:customStyle="1" w:styleId="630">
    <w:name w:val="ca-210"/>
    <w:qFormat/>
    <w:uiPriority w:val="0"/>
    <w:rPr>
      <w:rFonts w:hint="default" w:ascii="Times New Roman" w:hAnsi="Times New Roman" w:eastAsia="宋体" w:cs="Times New Roman"/>
      <w:color w:val="000000"/>
      <w:sz w:val="36"/>
      <w:szCs w:val="36"/>
    </w:rPr>
  </w:style>
  <w:style w:type="character" w:customStyle="1" w:styleId="631">
    <w:name w:val="ca-221"/>
    <w:qFormat/>
    <w:uiPriority w:val="0"/>
    <w:rPr>
      <w:rFonts w:hint="eastAsia" w:ascii="宋体" w:hAnsi="宋体" w:eastAsia="宋体" w:cs="Times New Roman"/>
      <w:sz w:val="21"/>
      <w:szCs w:val="21"/>
    </w:rPr>
  </w:style>
  <w:style w:type="character" w:customStyle="1" w:styleId="632">
    <w:name w:val="未处理的提及2"/>
    <w:qFormat/>
    <w:uiPriority w:val="99"/>
    <w:rPr>
      <w:rFonts w:ascii="Calibri" w:hAnsi="Calibri" w:eastAsia="宋体" w:cs="Times New Roman"/>
      <w:color w:val="605E5C"/>
      <w:shd w:val="clear" w:color="auto" w:fill="E1DFDD"/>
    </w:rPr>
  </w:style>
  <w:style w:type="character" w:customStyle="1" w:styleId="633">
    <w:name w:val="Char Char20"/>
    <w:qFormat/>
    <w:uiPriority w:val="0"/>
    <w:rPr>
      <w:rFonts w:ascii="Calibri" w:hAnsi="Calibri" w:eastAsia="宋体" w:cs="Times New Roman"/>
      <w:b/>
      <w:sz w:val="28"/>
      <w:lang w:val="en-US" w:eastAsia="zh-CN" w:bidi="ar-SA"/>
    </w:rPr>
  </w:style>
  <w:style w:type="character" w:customStyle="1" w:styleId="634">
    <w:name w:val="标题 6 字符"/>
    <w:qFormat/>
    <w:uiPriority w:val="0"/>
    <w:rPr>
      <w:rFonts w:ascii="Arial" w:hAnsi="Arial" w:eastAsia="黑体" w:cs="Times New Roman"/>
      <w:b/>
      <w:sz w:val="24"/>
    </w:rPr>
  </w:style>
  <w:style w:type="character" w:customStyle="1" w:styleId="635">
    <w:name w:val="注释标题 Char"/>
    <w:qFormat/>
    <w:uiPriority w:val="0"/>
    <w:rPr>
      <w:rFonts w:ascii="Times New Roman" w:hAnsi="Times New Roman" w:eastAsia="宋体" w:cs="Times New Roman"/>
      <w:szCs w:val="20"/>
    </w:rPr>
  </w:style>
  <w:style w:type="character" w:customStyle="1" w:styleId="636">
    <w:name w:val="Char Char23"/>
    <w:qFormat/>
    <w:uiPriority w:val="0"/>
    <w:rPr>
      <w:rFonts w:ascii="Times New Roman" w:hAnsi="Times New Roman" w:eastAsia="宋体" w:cs="Times New Roman"/>
      <w:b/>
      <w:bCs/>
      <w:sz w:val="32"/>
      <w:szCs w:val="32"/>
    </w:rPr>
  </w:style>
  <w:style w:type="character" w:customStyle="1" w:styleId="637">
    <w:name w:val="Char Char121"/>
    <w:qFormat/>
    <w:uiPriority w:val="0"/>
    <w:rPr>
      <w:rFonts w:ascii="Arial" w:hAnsi="Arial" w:eastAsia="宋体" w:cs="Times New Roman"/>
      <w:b/>
      <w:sz w:val="32"/>
      <w:lang w:val="en-US" w:eastAsia="zh-CN" w:bidi="ar-SA"/>
    </w:rPr>
  </w:style>
  <w:style w:type="character" w:customStyle="1" w:styleId="638">
    <w:name w:val="z-窗体底端 Char"/>
    <w:link w:val="639"/>
    <w:qFormat/>
    <w:uiPriority w:val="0"/>
    <w:rPr>
      <w:rFonts w:ascii="Arial" w:hAnsi="Arial" w:eastAsia="等线" w:cs="Times New Roman"/>
      <w:vanish/>
      <w:kern w:val="0"/>
      <w:sz w:val="16"/>
      <w:szCs w:val="16"/>
    </w:rPr>
  </w:style>
  <w:style w:type="paragraph" w:customStyle="1" w:styleId="639">
    <w:name w:val="z-窗体底端1"/>
    <w:basedOn w:val="1"/>
    <w:next w:val="1"/>
    <w:link w:val="638"/>
    <w:qFormat/>
    <w:uiPriority w:val="0"/>
    <w:pPr>
      <w:pBdr>
        <w:top w:val="single" w:color="auto" w:sz="6" w:space="1"/>
      </w:pBdr>
      <w:jc w:val="center"/>
    </w:pPr>
    <w:rPr>
      <w:rFonts w:ascii="Arial" w:hAnsi="Arial" w:eastAsia="等线"/>
      <w:vanish/>
      <w:kern w:val="0"/>
      <w:sz w:val="16"/>
      <w:szCs w:val="16"/>
    </w:rPr>
  </w:style>
  <w:style w:type="character" w:customStyle="1" w:styleId="640">
    <w:name w:val="ca-501"/>
    <w:qFormat/>
    <w:uiPriority w:val="0"/>
    <w:rPr>
      <w:rFonts w:hint="eastAsia" w:ascii="宋体" w:hAnsi="宋体" w:eastAsia="宋体" w:cs="Times New Roman"/>
      <w:spacing w:val="0"/>
      <w:sz w:val="24"/>
      <w:szCs w:val="24"/>
    </w:rPr>
  </w:style>
  <w:style w:type="character" w:customStyle="1" w:styleId="641">
    <w:name w:val="列出段落 Char"/>
    <w:link w:val="642"/>
    <w:qFormat/>
    <w:uiPriority w:val="0"/>
    <w:rPr>
      <w:rFonts w:ascii="Times New Roman" w:hAnsi="Times New Roman" w:eastAsia="宋体" w:cs="Times New Roman"/>
      <w:kern w:val="0"/>
      <w:sz w:val="24"/>
      <w:szCs w:val="20"/>
    </w:rPr>
  </w:style>
  <w:style w:type="paragraph" w:customStyle="1" w:styleId="642">
    <w:name w:val="列出段落11121"/>
    <w:basedOn w:val="1"/>
    <w:link w:val="64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character" w:customStyle="1" w:styleId="643">
    <w:name w:val="font161"/>
    <w:qFormat/>
    <w:uiPriority w:val="0"/>
    <w:rPr>
      <w:rFonts w:ascii="Calibri" w:hAnsi="Calibri" w:eastAsia="宋体" w:cs="Times New Roman"/>
      <w:b/>
      <w:bCs/>
      <w:sz w:val="32"/>
      <w:szCs w:val="32"/>
    </w:rPr>
  </w:style>
  <w:style w:type="character" w:customStyle="1" w:styleId="644">
    <w:name w:val="7 Char"/>
    <w:link w:val="645"/>
    <w:qFormat/>
    <w:uiPriority w:val="0"/>
    <w:rPr>
      <w:rFonts w:ascii="Times New Roman" w:hAnsi="Times New Roman" w:eastAsia="宋体" w:cs="Times New Roman"/>
      <w:sz w:val="28"/>
      <w:szCs w:val="28"/>
    </w:rPr>
  </w:style>
  <w:style w:type="paragraph" w:customStyle="1" w:styleId="645">
    <w:name w:val="7"/>
    <w:basedOn w:val="1"/>
    <w:next w:val="3"/>
    <w:link w:val="644"/>
    <w:qFormat/>
    <w:uiPriority w:val="0"/>
    <w:rPr>
      <w:rFonts w:ascii="Times New Roman" w:hAnsi="Times New Roman"/>
      <w:kern w:val="0"/>
      <w:sz w:val="28"/>
      <w:szCs w:val="28"/>
    </w:rPr>
  </w:style>
  <w:style w:type="character" w:customStyle="1" w:styleId="646">
    <w:name w:val="标题 6 Char1"/>
    <w:qFormat/>
    <w:uiPriority w:val="0"/>
    <w:rPr>
      <w:rFonts w:ascii="Arial" w:hAnsi="Arial" w:eastAsia="黑体" w:cs="Times New Roman"/>
      <w:b/>
      <w:bCs/>
      <w:sz w:val="24"/>
      <w:szCs w:val="24"/>
    </w:rPr>
  </w:style>
  <w:style w:type="character" w:customStyle="1" w:styleId="647">
    <w:name w:val="Char Char28"/>
    <w:qFormat/>
    <w:uiPriority w:val="0"/>
    <w:rPr>
      <w:rFonts w:ascii="Calibri" w:hAnsi="Calibri" w:eastAsia="宋体" w:cs="Times New Roman"/>
      <w:b/>
      <w:bCs/>
      <w:kern w:val="44"/>
      <w:sz w:val="44"/>
      <w:szCs w:val="44"/>
      <w:lang w:val="en-US" w:eastAsia="zh-CN" w:bidi="ar-SA"/>
    </w:rPr>
  </w:style>
  <w:style w:type="character" w:customStyle="1" w:styleId="648">
    <w:name w:val="Char Char25"/>
    <w:qFormat/>
    <w:uiPriority w:val="0"/>
    <w:rPr>
      <w:rFonts w:ascii="Times New Roman" w:hAnsi="Times New Roman" w:eastAsia="宋体" w:cs="Times New Roman"/>
      <w:b/>
      <w:bCs/>
      <w:kern w:val="44"/>
      <w:sz w:val="44"/>
      <w:szCs w:val="44"/>
    </w:rPr>
  </w:style>
  <w:style w:type="character" w:customStyle="1" w:styleId="649">
    <w:name w:val="Char Char52"/>
    <w:qFormat/>
    <w:uiPriority w:val="0"/>
    <w:rPr>
      <w:rFonts w:ascii="Calibri" w:hAnsi="Calibri" w:eastAsia="宋体" w:cs="Times New Roman"/>
      <w:b/>
      <w:bCs/>
      <w:kern w:val="44"/>
      <w:sz w:val="44"/>
      <w:szCs w:val="44"/>
      <w:lang w:val="en-US" w:eastAsia="zh-CN" w:bidi="ar-SA"/>
    </w:rPr>
  </w:style>
  <w:style w:type="character" w:customStyle="1" w:styleId="650">
    <w:name w:val="批注文字 Char"/>
    <w:qFormat/>
    <w:uiPriority w:val="99"/>
    <w:rPr>
      <w:rFonts w:ascii="Times New Roman" w:hAnsi="Times New Roman" w:eastAsia="宋体" w:cs="Times New Roman"/>
      <w:kern w:val="2"/>
      <w:sz w:val="21"/>
      <w:szCs w:val="24"/>
    </w:rPr>
  </w:style>
  <w:style w:type="character" w:customStyle="1" w:styleId="651">
    <w:name w:val="文档结构图 Char"/>
    <w:qFormat/>
    <w:uiPriority w:val="0"/>
    <w:rPr>
      <w:rFonts w:ascii="宋体" w:hAnsi="Times New Roman" w:eastAsia="宋体" w:cs="Times New Roman"/>
      <w:sz w:val="18"/>
      <w:szCs w:val="18"/>
    </w:rPr>
  </w:style>
  <w:style w:type="character" w:customStyle="1" w:styleId="652">
    <w:name w:val="括弧级编号 Char"/>
    <w:qFormat/>
    <w:uiPriority w:val="0"/>
    <w:rPr>
      <w:rFonts w:ascii="Calibri" w:hAnsi="Calibri" w:eastAsia="宋体" w:cs="Times New Roman"/>
      <w:kern w:val="2"/>
      <w:sz w:val="24"/>
      <w:szCs w:val="24"/>
      <w:lang w:val="en-US" w:eastAsia="zh-CN" w:bidi="ar-SA"/>
    </w:rPr>
  </w:style>
  <w:style w:type="character" w:customStyle="1" w:styleId="653">
    <w:name w:val="text12st_hs1"/>
    <w:qFormat/>
    <w:uiPriority w:val="0"/>
    <w:rPr>
      <w:rFonts w:ascii="Calibri" w:hAnsi="Calibri" w:eastAsia="宋体" w:cs="Times New Roman"/>
      <w:color w:val="000000"/>
      <w:sz w:val="19"/>
      <w:szCs w:val="19"/>
      <w:u w:val="none"/>
    </w:rPr>
  </w:style>
  <w:style w:type="character" w:customStyle="1" w:styleId="654">
    <w:name w:val="标题 8 字符"/>
    <w:qFormat/>
    <w:uiPriority w:val="0"/>
    <w:rPr>
      <w:rFonts w:ascii="Arial" w:hAnsi="Arial" w:eastAsia="黑体" w:cs="Times New Roman"/>
      <w:sz w:val="24"/>
    </w:rPr>
  </w:style>
  <w:style w:type="character" w:customStyle="1" w:styleId="655">
    <w:name w:val="日期 字符"/>
    <w:qFormat/>
    <w:uiPriority w:val="99"/>
    <w:rPr>
      <w:rFonts w:ascii="Calibri" w:hAnsi="Calibri" w:eastAsia="宋体" w:cs="Times New Roman"/>
      <w:kern w:val="2"/>
      <w:sz w:val="21"/>
    </w:rPr>
  </w:style>
  <w:style w:type="character" w:customStyle="1" w:styleId="656">
    <w:name w:val="标题 7 字符"/>
    <w:qFormat/>
    <w:uiPriority w:val="0"/>
    <w:rPr>
      <w:rFonts w:ascii="宋体" w:hAnsi="Calibri" w:eastAsia="仿宋_GB2312" w:cs="Times New Roman"/>
      <w:b/>
      <w:sz w:val="24"/>
    </w:rPr>
  </w:style>
  <w:style w:type="character" w:customStyle="1" w:styleId="657">
    <w:name w:val="个人答复风格"/>
    <w:qFormat/>
    <w:uiPriority w:val="0"/>
    <w:rPr>
      <w:rFonts w:ascii="Arial" w:hAnsi="Arial" w:eastAsia="宋体" w:cs="Arial"/>
      <w:color w:val="auto"/>
      <w:sz w:val="20"/>
    </w:rPr>
  </w:style>
  <w:style w:type="character" w:customStyle="1" w:styleId="658">
    <w:name w:val="文字 Char"/>
    <w:link w:val="659"/>
    <w:qFormat/>
    <w:uiPriority w:val="0"/>
    <w:rPr>
      <w:rFonts w:ascii="宋体" w:hAnsi="Times New Roman" w:eastAsia="宋体" w:cs="Times New Roman"/>
      <w:sz w:val="28"/>
      <w:szCs w:val="20"/>
    </w:rPr>
  </w:style>
  <w:style w:type="paragraph" w:customStyle="1" w:styleId="659">
    <w:name w:val="文字"/>
    <w:basedOn w:val="1"/>
    <w:link w:val="658"/>
    <w:qFormat/>
    <w:uiPriority w:val="0"/>
    <w:pPr>
      <w:tabs>
        <w:tab w:val="left" w:pos="8520"/>
      </w:tabs>
      <w:spacing w:line="312" w:lineRule="auto"/>
      <w:ind w:right="-210" w:firstLine="556"/>
    </w:pPr>
    <w:rPr>
      <w:rFonts w:ascii="宋体" w:hAnsi="Times New Roman"/>
      <w:kern w:val="0"/>
      <w:sz w:val="28"/>
      <w:szCs w:val="20"/>
    </w:rPr>
  </w:style>
  <w:style w:type="character" w:customStyle="1" w:styleId="660">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661">
    <w:name w:val="图表文字中 Char"/>
    <w:link w:val="662"/>
    <w:qFormat/>
    <w:uiPriority w:val="0"/>
    <w:rPr>
      <w:lang w:val="en-US" w:eastAsia="zh-CN" w:bidi="ar-SA"/>
    </w:rPr>
  </w:style>
  <w:style w:type="paragraph" w:customStyle="1" w:styleId="662">
    <w:name w:val="图表文字中"/>
    <w:link w:val="661"/>
    <w:qFormat/>
    <w:uiPriority w:val="0"/>
    <w:pPr>
      <w:adjustRightInd w:val="0"/>
      <w:snapToGrid w:val="0"/>
      <w:jc w:val="center"/>
    </w:pPr>
    <w:rPr>
      <w:rFonts w:ascii="Calibri" w:hAnsi="Calibri" w:eastAsia="宋体" w:cs="Times New Roman"/>
      <w:lang w:val="en-US" w:eastAsia="zh-CN" w:bidi="ar-SA"/>
    </w:rPr>
  </w:style>
  <w:style w:type="paragraph" w:customStyle="1" w:styleId="66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4">
    <w:name w:val="样式 标题 2h2H2Underrubrik1prop2Heading2No NumberAoHeading ..."/>
    <w:basedOn w:val="6"/>
    <w:qFormat/>
    <w:uiPriority w:val="0"/>
    <w:pPr>
      <w:tabs>
        <w:tab w:val="left" w:pos="576"/>
        <w:tab w:val="left" w:pos="780"/>
      </w:tabs>
      <w:spacing w:before="120" w:after="120"/>
      <w:ind w:left="780" w:hanging="360"/>
    </w:pPr>
    <w:rPr>
      <w:kern w:val="10"/>
      <w:sz w:val="32"/>
    </w:rPr>
  </w:style>
  <w:style w:type="paragraph" w:customStyle="1" w:styleId="665">
    <w:name w:val="正文 A"/>
    <w:qFormat/>
    <w:uiPriority w:val="99"/>
    <w:pPr>
      <w:widowControl w:val="0"/>
      <w:ind w:firstLine="360"/>
      <w:jc w:val="both"/>
    </w:pPr>
    <w:rPr>
      <w:rFonts w:ascii="Arial Unicode MS" w:hAnsi="Arial Unicode MS" w:eastAsia="Times New Roman" w:cs="Arial Unicode MS"/>
      <w:color w:val="000000"/>
      <w:kern w:val="2"/>
      <w:sz w:val="21"/>
      <w:szCs w:val="21"/>
      <w:lang w:val="en-US" w:eastAsia="zh-CN" w:bidi="ar-SA"/>
    </w:rPr>
  </w:style>
  <w:style w:type="paragraph" w:customStyle="1" w:styleId="666">
    <w:name w:val="HIK-标题6"/>
    <w:qFormat/>
    <w:uiPriority w:val="0"/>
    <w:pPr>
      <w:ind w:left="1152" w:hanging="1152"/>
    </w:pPr>
    <w:rPr>
      <w:rFonts w:ascii="黑体" w:hAnsi="黑体" w:eastAsia="黑体" w:cs="宋体"/>
      <w:kern w:val="2"/>
      <w:sz w:val="28"/>
      <w:szCs w:val="28"/>
      <w:lang w:val="en-US" w:eastAsia="zh-CN" w:bidi="ar-SA"/>
    </w:rPr>
  </w:style>
  <w:style w:type="paragraph" w:customStyle="1" w:styleId="667">
    <w:name w:val="pa-106"/>
    <w:basedOn w:val="1"/>
    <w:qFormat/>
    <w:uiPriority w:val="0"/>
    <w:pPr>
      <w:widowControl/>
      <w:spacing w:line="720" w:lineRule="atLeast"/>
    </w:pPr>
    <w:rPr>
      <w:rFonts w:ascii="宋体" w:hAnsi="宋体" w:cs="宋体"/>
      <w:kern w:val="0"/>
      <w:sz w:val="24"/>
    </w:rPr>
  </w:style>
  <w:style w:type="paragraph" w:customStyle="1" w:styleId="668">
    <w:name w:val="重要文字1"/>
    <w:basedOn w:val="1"/>
    <w:qFormat/>
    <w:uiPriority w:val="0"/>
    <w:pPr>
      <w:ind w:firstLine="200" w:firstLineChars="200"/>
    </w:pPr>
    <w:rPr>
      <w:rFonts w:ascii="Times New Roman" w:hAnsi="Times New Roman"/>
      <w:sz w:val="24"/>
      <w:szCs w:val="24"/>
    </w:rPr>
  </w:style>
  <w:style w:type="paragraph" w:customStyle="1" w:styleId="669">
    <w:name w:val="样式 标题 4 + 段前: 自动"/>
    <w:basedOn w:val="8"/>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670">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671">
    <w:name w:val="引文目录标题1"/>
    <w:basedOn w:val="1"/>
    <w:next w:val="1"/>
    <w:qFormat/>
    <w:uiPriority w:val="0"/>
    <w:pPr>
      <w:spacing w:before="120"/>
      <w:jc w:val="left"/>
    </w:pPr>
    <w:rPr>
      <w:rFonts w:ascii="Arial" w:hAnsi="Times New Roman"/>
      <w:kern w:val="0"/>
      <w:sz w:val="24"/>
      <w:szCs w:val="20"/>
    </w:rPr>
  </w:style>
  <w:style w:type="paragraph" w:customStyle="1" w:styleId="672">
    <w:name w:val="pa-88"/>
    <w:basedOn w:val="1"/>
    <w:qFormat/>
    <w:uiPriority w:val="0"/>
    <w:pPr>
      <w:widowControl/>
      <w:spacing w:line="320" w:lineRule="atLeast"/>
      <w:ind w:firstLine="480"/>
    </w:pPr>
    <w:rPr>
      <w:rFonts w:ascii="宋体" w:hAnsi="宋体" w:cs="宋体"/>
      <w:kern w:val="0"/>
      <w:sz w:val="24"/>
    </w:rPr>
  </w:style>
  <w:style w:type="paragraph" w:customStyle="1" w:styleId="673">
    <w:name w:val="Body2a"/>
    <w:basedOn w:val="674"/>
    <w:next w:val="1"/>
    <w:qFormat/>
    <w:uiPriority w:val="0"/>
    <w:pPr>
      <w:tabs>
        <w:tab w:val="left" w:pos="1008"/>
        <w:tab w:val="left" w:pos="2592"/>
      </w:tabs>
      <w:spacing w:before="0" w:after="0"/>
    </w:pPr>
    <w:rPr>
      <w:b w:val="0"/>
      <w:sz w:val="24"/>
      <w:lang w:val="en-GB"/>
    </w:rPr>
  </w:style>
  <w:style w:type="paragraph" w:customStyle="1" w:styleId="674">
    <w:name w:val="Body2"/>
    <w:basedOn w:val="5"/>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675">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76">
    <w:name w:val="pa-65"/>
    <w:basedOn w:val="1"/>
    <w:qFormat/>
    <w:uiPriority w:val="0"/>
    <w:pPr>
      <w:widowControl/>
      <w:spacing w:line="360" w:lineRule="atLeast"/>
    </w:pPr>
    <w:rPr>
      <w:rFonts w:ascii="宋体" w:hAnsi="宋体" w:cs="宋体"/>
      <w:kern w:val="0"/>
      <w:sz w:val="24"/>
    </w:rPr>
  </w:style>
  <w:style w:type="paragraph" w:customStyle="1" w:styleId="677">
    <w:name w:val="pa-12"/>
    <w:basedOn w:val="1"/>
    <w:qFormat/>
    <w:uiPriority w:val="0"/>
    <w:pPr>
      <w:widowControl/>
      <w:spacing w:line="360" w:lineRule="atLeast"/>
    </w:pPr>
    <w:rPr>
      <w:rFonts w:ascii="宋体" w:hAnsi="宋体" w:cs="宋体"/>
      <w:kern w:val="0"/>
      <w:sz w:val="24"/>
    </w:rPr>
  </w:style>
  <w:style w:type="paragraph" w:customStyle="1" w:styleId="678">
    <w:name w:val="l9标题5"/>
    <w:basedOn w:val="679"/>
    <w:qFormat/>
    <w:uiPriority w:val="0"/>
    <w:pPr>
      <w:tabs>
        <w:tab w:val="left" w:pos="567"/>
      </w:tabs>
    </w:pPr>
    <w:rPr>
      <w:b w:val="0"/>
    </w:rPr>
  </w:style>
  <w:style w:type="paragraph" w:customStyle="1" w:styleId="679">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68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681">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682">
    <w:name w:val="标题2"/>
    <w:basedOn w:val="5"/>
    <w:qFormat/>
    <w:uiPriority w:val="0"/>
    <w:pPr>
      <w:spacing w:before="0" w:after="0" w:line="312" w:lineRule="auto"/>
      <w:jc w:val="center"/>
    </w:pPr>
    <w:rPr>
      <w:rFonts w:ascii="宋体"/>
      <w:bCs w:val="0"/>
      <w:sz w:val="30"/>
      <w:szCs w:val="20"/>
    </w:rPr>
  </w:style>
  <w:style w:type="paragraph" w:customStyle="1" w:styleId="683">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684">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lang w:val="en-US" w:eastAsia="zh-CN" w:bidi="ar-SA"/>
    </w:rPr>
  </w:style>
  <w:style w:type="paragraph" w:customStyle="1" w:styleId="685">
    <w:name w:val="字元 字元 Char Char Char 字元 字元 Char 字元 字元 Char Char 字元 字元1 Char Char Char Char Char Char 字元 字元"/>
    <w:basedOn w:val="1"/>
    <w:qFormat/>
    <w:uiPriority w:val="0"/>
    <w:rPr>
      <w:rFonts w:ascii="Tahoma" w:hAnsi="Tahoma"/>
      <w:sz w:val="24"/>
      <w:szCs w:val="20"/>
    </w:rPr>
  </w:style>
  <w:style w:type="paragraph" w:customStyle="1" w:styleId="686">
    <w:name w:val="样式 列表框 Char Char Char Char Char + 段后: 0.5 行"/>
    <w:basedOn w:val="687"/>
    <w:qFormat/>
    <w:uiPriority w:val="0"/>
    <w:pPr>
      <w:tabs>
        <w:tab w:val="left" w:pos="1134"/>
      </w:tabs>
      <w:ind w:left="0"/>
    </w:pPr>
    <w:rPr>
      <w:szCs w:val="20"/>
    </w:rPr>
  </w:style>
  <w:style w:type="paragraph" w:customStyle="1" w:styleId="68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88">
    <w:name w:val="标题 83"/>
    <w:basedOn w:val="1"/>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68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0">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691">
    <w:name w:val="批注框文本1"/>
    <w:basedOn w:val="1"/>
    <w:qFormat/>
    <w:uiPriority w:val="0"/>
    <w:rPr>
      <w:rFonts w:ascii="Times New Roman" w:hAnsi="Times New Roman"/>
      <w:sz w:val="16"/>
      <w:szCs w:val="16"/>
    </w:rPr>
  </w:style>
  <w:style w:type="paragraph" w:customStyle="1" w:styleId="692">
    <w:name w:val="CM96"/>
    <w:basedOn w:val="693"/>
    <w:next w:val="693"/>
    <w:qFormat/>
    <w:uiPriority w:val="0"/>
    <w:pPr>
      <w:spacing w:after="298"/>
    </w:pPr>
    <w:rPr>
      <w:color w:val="auto"/>
      <w:szCs w:val="24"/>
    </w:rPr>
  </w:style>
  <w:style w:type="paragraph" w:customStyle="1" w:styleId="693">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customStyle="1" w:styleId="694">
    <w:name w:val="纯文本4"/>
    <w:basedOn w:val="1"/>
    <w:qFormat/>
    <w:uiPriority w:val="0"/>
    <w:pPr>
      <w:adjustRightInd w:val="0"/>
      <w:spacing w:line="312" w:lineRule="atLeast"/>
      <w:textAlignment w:val="baseline"/>
    </w:pPr>
    <w:rPr>
      <w:rFonts w:ascii="宋体" w:hAnsi="Courier New"/>
      <w:kern w:val="0"/>
      <w:sz w:val="28"/>
      <w:szCs w:val="20"/>
    </w:rPr>
  </w:style>
  <w:style w:type="paragraph" w:customStyle="1" w:styleId="695">
    <w:name w:val="样式 正文（首行缩进两字） + 首行缩进:  2 字符"/>
    <w:basedOn w:val="21"/>
    <w:qFormat/>
    <w:uiPriority w:val="0"/>
    <w:pPr>
      <w:spacing w:line="460" w:lineRule="exact"/>
      <w:ind w:firstLine="536"/>
    </w:pPr>
    <w:rPr>
      <w:spacing w:val="6"/>
      <w:kern w:val="24"/>
      <w:sz w:val="24"/>
    </w:rPr>
  </w:style>
  <w:style w:type="paragraph" w:customStyle="1" w:styleId="696">
    <w:name w:val="內文1"/>
    <w:qFormat/>
    <w:uiPriority w:val="0"/>
    <w:pPr>
      <w:tabs>
        <w:tab w:val="left" w:pos="284"/>
      </w:tabs>
      <w:spacing w:line="360" w:lineRule="auto"/>
      <w:ind w:left="397" w:hanging="397"/>
      <w:jc w:val="both"/>
    </w:pPr>
    <w:rPr>
      <w:rFonts w:ascii="Calibri" w:hAnsi="Calibri" w:eastAsia="PMingLiU" w:cs="Times New Roman"/>
      <w:sz w:val="24"/>
      <w:lang w:val="en-US" w:eastAsia="zh-CN" w:bidi="ar-SA"/>
    </w:rPr>
  </w:style>
  <w:style w:type="paragraph" w:customStyle="1" w:styleId="697">
    <w:name w:val="_Style 34"/>
    <w:basedOn w:val="1"/>
    <w:next w:val="1"/>
    <w:qFormat/>
    <w:uiPriority w:val="0"/>
    <w:pPr>
      <w:ind w:firstLine="480" w:firstLineChars="200"/>
    </w:pPr>
    <w:rPr>
      <w:rFonts w:ascii="Times New Roman" w:hAnsi="Times New Roman"/>
      <w:sz w:val="24"/>
      <w:szCs w:val="24"/>
    </w:rPr>
  </w:style>
  <w:style w:type="paragraph" w:customStyle="1" w:styleId="698">
    <w:name w:val="二级条标题"/>
    <w:basedOn w:val="699"/>
    <w:next w:val="1"/>
    <w:qFormat/>
    <w:uiPriority w:val="0"/>
    <w:pPr>
      <w:tabs>
        <w:tab w:val="left" w:pos="1260"/>
        <w:tab w:val="left" w:pos="1680"/>
      </w:tabs>
      <w:ind w:left="1680"/>
      <w:outlineLvl w:val="3"/>
    </w:pPr>
  </w:style>
  <w:style w:type="paragraph" w:customStyle="1" w:styleId="699">
    <w:name w:val="一级条标题"/>
    <w:next w:val="1"/>
    <w:qFormat/>
    <w:uiPriority w:val="0"/>
    <w:pPr>
      <w:tabs>
        <w:tab w:val="left" w:pos="1260"/>
      </w:tabs>
      <w:ind w:left="1260" w:hanging="420"/>
      <w:outlineLvl w:val="2"/>
    </w:pPr>
    <w:rPr>
      <w:rFonts w:ascii="Calibri" w:hAnsi="Calibri" w:eastAsia="黑体" w:cs="Times New Roman"/>
      <w:sz w:val="21"/>
      <w:lang w:val="en-US" w:eastAsia="zh-CN" w:bidi="ar-SA"/>
    </w:rPr>
  </w:style>
  <w:style w:type="paragraph" w:customStyle="1" w:styleId="700">
    <w:name w:val="样式 标题 4 + 小四 段前: 5 磅 段后: 5 磅 行距: 固定值 20 磅"/>
    <w:basedOn w:val="8"/>
    <w:qFormat/>
    <w:uiPriority w:val="0"/>
    <w:pPr>
      <w:spacing w:before="100" w:beforeAutospacing="1" w:after="100" w:afterAutospacing="1" w:line="400" w:lineRule="exact"/>
    </w:pPr>
    <w:rPr>
      <w:rFonts w:cs="宋体"/>
      <w:sz w:val="24"/>
      <w:szCs w:val="20"/>
    </w:rPr>
  </w:style>
  <w:style w:type="paragraph" w:customStyle="1" w:styleId="70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2">
    <w:name w:val="正文项目"/>
    <w:basedOn w:val="703"/>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paragraph" w:customStyle="1" w:styleId="703">
    <w:name w:val="正文内容"/>
    <w:basedOn w:val="1"/>
    <w:qFormat/>
    <w:uiPriority w:val="0"/>
    <w:pPr>
      <w:spacing w:line="360" w:lineRule="auto"/>
      <w:ind w:firstLine="560" w:firstLineChars="200"/>
      <w:jc w:val="left"/>
    </w:pPr>
    <w:rPr>
      <w:rFonts w:ascii="宋体" w:hAnsi="宋体"/>
      <w:sz w:val="28"/>
      <w:szCs w:val="20"/>
    </w:rPr>
  </w:style>
  <w:style w:type="paragraph" w:customStyle="1" w:styleId="704">
    <w:name w:val="目录格式"/>
    <w:basedOn w:val="52"/>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kern w:val="0"/>
      <w:sz w:val="32"/>
      <w:szCs w:val="32"/>
    </w:rPr>
  </w:style>
  <w:style w:type="paragraph" w:customStyle="1" w:styleId="705">
    <w:name w:val="Appendix Index level 2"/>
    <w:basedOn w:val="1"/>
    <w:qFormat/>
    <w:uiPriority w:val="0"/>
    <w:rPr>
      <w:rFonts w:ascii="Times New Roman" w:hAnsi="Times New Roman" w:eastAsia="PMingLiU"/>
      <w:kern w:val="0"/>
      <w:sz w:val="24"/>
      <w:szCs w:val="20"/>
      <w:lang w:val="en-AU" w:eastAsia="en-US"/>
    </w:rPr>
  </w:style>
  <w:style w:type="paragraph" w:customStyle="1" w:styleId="706">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7">
    <w:name w:val="样式 标题 1 + Arial 黑色"/>
    <w:basedOn w:val="5"/>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708">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709">
    <w:name w:val="市场调研报告正文样式"/>
    <w:basedOn w:val="1"/>
    <w:qFormat/>
    <w:uiPriority w:val="0"/>
    <w:pPr>
      <w:spacing w:afterLines="50" w:line="276" w:lineRule="auto"/>
      <w:ind w:firstLine="200" w:firstLineChars="200"/>
    </w:pPr>
    <w:rPr>
      <w:szCs w:val="24"/>
    </w:rPr>
  </w:style>
  <w:style w:type="paragraph" w:customStyle="1" w:styleId="710">
    <w:name w:val="表格1"/>
    <w:qFormat/>
    <w:uiPriority w:val="0"/>
    <w:pPr>
      <w:keepNext/>
      <w:jc w:val="center"/>
    </w:pPr>
    <w:rPr>
      <w:rFonts w:ascii="宋体" w:hAnsi="Calibri" w:eastAsia="宋体" w:cs="Times New Roman"/>
      <w:snapToGrid w:val="0"/>
      <w:spacing w:val="6"/>
      <w:w w:val="95"/>
      <w:sz w:val="24"/>
      <w:lang w:val="en-US" w:eastAsia="zh-CN" w:bidi="ar-SA"/>
    </w:rPr>
  </w:style>
  <w:style w:type="paragraph" w:customStyle="1" w:styleId="711">
    <w:name w:val="pa-8"/>
    <w:basedOn w:val="1"/>
    <w:qFormat/>
    <w:uiPriority w:val="0"/>
    <w:pPr>
      <w:widowControl/>
      <w:spacing w:line="360" w:lineRule="atLeast"/>
    </w:pPr>
    <w:rPr>
      <w:rFonts w:ascii="宋体" w:hAnsi="宋体" w:cs="宋体"/>
      <w:kern w:val="0"/>
      <w:sz w:val="24"/>
    </w:rPr>
  </w:style>
  <w:style w:type="paragraph" w:customStyle="1" w:styleId="712">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713">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714">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paragraph" w:customStyle="1" w:styleId="715">
    <w:name w:val="pa-104"/>
    <w:basedOn w:val="1"/>
    <w:qFormat/>
    <w:uiPriority w:val="0"/>
    <w:pPr>
      <w:widowControl/>
      <w:spacing w:line="280" w:lineRule="atLeast"/>
      <w:ind w:firstLine="500"/>
      <w:jc w:val="left"/>
    </w:pPr>
    <w:rPr>
      <w:rFonts w:ascii="宋体" w:hAnsi="宋体" w:cs="宋体"/>
      <w:kern w:val="0"/>
      <w:sz w:val="24"/>
    </w:rPr>
  </w:style>
  <w:style w:type="paragraph" w:customStyle="1" w:styleId="716">
    <w:name w:val="CM89"/>
    <w:basedOn w:val="693"/>
    <w:next w:val="693"/>
    <w:qFormat/>
    <w:uiPriority w:val="0"/>
    <w:pPr>
      <w:spacing w:line="440" w:lineRule="atLeast"/>
    </w:pPr>
    <w:rPr>
      <w:color w:val="auto"/>
      <w:szCs w:val="24"/>
    </w:rPr>
  </w:style>
  <w:style w:type="paragraph" w:customStyle="1" w:styleId="717">
    <w:name w:val="样式 宋体 小四 黑色 左 行距: 1.5 倍行距1"/>
    <w:basedOn w:val="1"/>
    <w:qFormat/>
    <w:uiPriority w:val="0"/>
    <w:pPr>
      <w:spacing w:line="360" w:lineRule="auto"/>
      <w:jc w:val="left"/>
    </w:pPr>
    <w:rPr>
      <w:rFonts w:ascii="宋体" w:hAnsi="宋体" w:cs="宋体"/>
      <w:color w:val="000000"/>
      <w:sz w:val="24"/>
      <w:szCs w:val="20"/>
    </w:rPr>
  </w:style>
  <w:style w:type="paragraph" w:customStyle="1" w:styleId="718">
    <w:name w:val="样式 标题 4 + 宋体 段前: 0 磅 段后: 0 磅 行距: 1.5 倍行距 Char Char Char"/>
    <w:basedOn w:val="8"/>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719">
    <w:name w:val="样式 标题 44 dashd3dash1414243444541142143146412422..."/>
    <w:basedOn w:val="8"/>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720">
    <w:name w:val="样式 标题 1标题1 + 行距: 单倍行距"/>
    <w:basedOn w:val="5"/>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721">
    <w:name w:val="标题 82"/>
    <w:basedOn w:val="1"/>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722">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723">
    <w:name w:val="默认段落字体 Para Char Char Char Char Char Char Char"/>
    <w:basedOn w:val="1"/>
    <w:qFormat/>
    <w:uiPriority w:val="0"/>
    <w:rPr>
      <w:rFonts w:ascii="Tahoma" w:hAnsi="Tahoma"/>
      <w:sz w:val="24"/>
      <w:szCs w:val="20"/>
    </w:rPr>
  </w:style>
  <w:style w:type="paragraph" w:customStyle="1" w:styleId="724">
    <w:name w:val="1 Char Char Char"/>
    <w:basedOn w:val="1"/>
    <w:next w:val="7"/>
    <w:qFormat/>
    <w:uiPriority w:val="0"/>
    <w:pPr>
      <w:spacing w:line="500" w:lineRule="exact"/>
      <w:ind w:firstLine="200"/>
      <w:jc w:val="center"/>
    </w:pPr>
    <w:rPr>
      <w:rFonts w:ascii="仿宋_GB2312" w:hAnsi="Arial" w:eastAsia="仿宋_GB2312" w:cs="Arial"/>
      <w:bCs/>
      <w:sz w:val="32"/>
      <w:szCs w:val="32"/>
    </w:rPr>
  </w:style>
  <w:style w:type="paragraph" w:customStyle="1" w:styleId="725">
    <w:name w:val="样式 标题 1标题 1 1编号标题1 + 左侧:  0 厘米 首行缩进:  0 厘米"/>
    <w:basedOn w:val="5"/>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26">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727">
    <w:name w:val="一级无标题条"/>
    <w:basedOn w:val="1"/>
    <w:qFormat/>
    <w:uiPriority w:val="0"/>
    <w:pPr>
      <w:tabs>
        <w:tab w:val="left" w:pos="1200"/>
      </w:tabs>
      <w:ind w:left="1200" w:hanging="360"/>
    </w:pPr>
    <w:rPr>
      <w:rFonts w:ascii="Times New Roman" w:hAnsi="Times New Roman"/>
      <w:szCs w:val="24"/>
    </w:rPr>
  </w:style>
  <w:style w:type="paragraph" w:customStyle="1" w:styleId="728">
    <w:name w:val="zhou2"/>
    <w:basedOn w:val="1"/>
    <w:qFormat/>
    <w:uiPriority w:val="0"/>
    <w:rPr>
      <w:rFonts w:ascii="Times New Roman" w:hAnsi="Times New Roman"/>
      <w:szCs w:val="24"/>
    </w:rPr>
  </w:style>
  <w:style w:type="paragraph" w:customStyle="1" w:styleId="729">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730">
    <w:name w:val="pa-79"/>
    <w:basedOn w:val="1"/>
    <w:qFormat/>
    <w:uiPriority w:val="0"/>
    <w:pPr>
      <w:widowControl/>
      <w:spacing w:line="360" w:lineRule="atLeast"/>
      <w:ind w:firstLine="3040"/>
      <w:jc w:val="left"/>
    </w:pPr>
    <w:rPr>
      <w:rFonts w:ascii="宋体" w:hAnsi="宋体" w:cs="宋体"/>
      <w:kern w:val="0"/>
      <w:sz w:val="24"/>
    </w:rPr>
  </w:style>
  <w:style w:type="paragraph" w:customStyle="1" w:styleId="731">
    <w:name w:val="(1)"/>
    <w:basedOn w:val="1"/>
    <w:next w:val="1"/>
    <w:qFormat/>
    <w:uiPriority w:val="0"/>
    <w:pPr>
      <w:tabs>
        <w:tab w:val="left" w:pos="813"/>
      </w:tabs>
      <w:spacing w:line="360" w:lineRule="auto"/>
      <w:ind w:left="813" w:hanging="567"/>
    </w:pPr>
    <w:rPr>
      <w:rFonts w:ascii="宋体" w:hAnsi="宋体"/>
      <w:kern w:val="0"/>
      <w:sz w:val="24"/>
      <w:szCs w:val="24"/>
    </w:rPr>
  </w:style>
  <w:style w:type="paragraph" w:customStyle="1" w:styleId="732">
    <w:name w:val="pa-3"/>
    <w:basedOn w:val="1"/>
    <w:qFormat/>
    <w:uiPriority w:val="0"/>
    <w:pPr>
      <w:widowControl/>
      <w:spacing w:line="520" w:lineRule="atLeast"/>
      <w:jc w:val="center"/>
    </w:pPr>
    <w:rPr>
      <w:rFonts w:ascii="宋体" w:hAnsi="宋体" w:cs="宋体"/>
      <w:kern w:val="0"/>
      <w:sz w:val="24"/>
    </w:rPr>
  </w:style>
  <w:style w:type="paragraph" w:customStyle="1" w:styleId="73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734">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735">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736">
    <w:name w:val="pa-100"/>
    <w:basedOn w:val="1"/>
    <w:qFormat/>
    <w:uiPriority w:val="0"/>
    <w:pPr>
      <w:widowControl/>
      <w:spacing w:line="300" w:lineRule="atLeast"/>
    </w:pPr>
    <w:rPr>
      <w:rFonts w:ascii="宋体" w:hAnsi="宋体" w:cs="宋体"/>
      <w:kern w:val="0"/>
      <w:sz w:val="24"/>
    </w:rPr>
  </w:style>
  <w:style w:type="paragraph" w:customStyle="1" w:styleId="737">
    <w:name w:val="文件标题1"/>
    <w:basedOn w:val="5"/>
    <w:next w:val="32"/>
    <w:qFormat/>
    <w:uiPriority w:val="0"/>
    <w:pPr>
      <w:tabs>
        <w:tab w:val="left" w:pos="840"/>
        <w:tab w:val="left" w:pos="1260"/>
        <w:tab w:val="left" w:pos="1680"/>
      </w:tabs>
      <w:adjustRightInd w:val="0"/>
      <w:spacing w:before="0" w:after="0" w:line="360" w:lineRule="auto"/>
      <w:ind w:left="1140" w:hanging="360"/>
      <w:textAlignment w:val="baseline"/>
    </w:pPr>
    <w:rPr>
      <w:rFonts w:ascii="宋体" w:hAnsi="宋体"/>
      <w:sz w:val="28"/>
    </w:rPr>
  </w:style>
  <w:style w:type="paragraph" w:customStyle="1" w:styleId="73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739">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740">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741">
    <w:name w:val="招标—标题2"/>
    <w:basedOn w:val="742"/>
    <w:next w:val="1"/>
    <w:qFormat/>
    <w:uiPriority w:val="0"/>
    <w:pPr>
      <w:keepNext w:val="0"/>
      <w:keepLines w:val="0"/>
      <w:tabs>
        <w:tab w:val="left" w:pos="425"/>
        <w:tab w:val="left" w:pos="567"/>
      </w:tabs>
      <w:adjustRightInd w:val="0"/>
      <w:spacing w:before="120" w:after="120" w:line="240" w:lineRule="auto"/>
      <w:ind w:left="567" w:hanging="567"/>
      <w:outlineLvl w:val="2"/>
    </w:pPr>
  </w:style>
  <w:style w:type="paragraph" w:customStyle="1" w:styleId="742">
    <w:name w:val="招标—标题1"/>
    <w:basedOn w:val="6"/>
    <w:next w:val="1"/>
    <w:qFormat/>
    <w:uiPriority w:val="0"/>
    <w:pPr>
      <w:tabs>
        <w:tab w:val="left" w:pos="425"/>
      </w:tabs>
      <w:spacing w:before="240" w:after="180" w:line="300" w:lineRule="auto"/>
      <w:ind w:left="425" w:hanging="425"/>
    </w:pPr>
    <w:rPr>
      <w:b w:val="0"/>
      <w:sz w:val="21"/>
      <w:szCs w:val="21"/>
    </w:rPr>
  </w:style>
  <w:style w:type="paragraph" w:customStyle="1" w:styleId="743">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744">
    <w:name w:val="Char Char Char1 Char Char Char Char1"/>
    <w:basedOn w:val="1"/>
    <w:qFormat/>
    <w:uiPriority w:val="0"/>
    <w:rPr>
      <w:rFonts w:ascii="Tahoma" w:hAnsi="Tahoma"/>
      <w:sz w:val="24"/>
      <w:szCs w:val="20"/>
    </w:rPr>
  </w:style>
  <w:style w:type="paragraph" w:customStyle="1" w:styleId="745">
    <w:name w:val="pa-117"/>
    <w:basedOn w:val="1"/>
    <w:qFormat/>
    <w:uiPriority w:val="0"/>
    <w:pPr>
      <w:widowControl/>
      <w:spacing w:line="360" w:lineRule="atLeast"/>
      <w:ind w:firstLine="3840"/>
    </w:pPr>
    <w:rPr>
      <w:rFonts w:ascii="宋体" w:hAnsi="宋体" w:cs="宋体"/>
      <w:kern w:val="0"/>
      <w:sz w:val="24"/>
    </w:rPr>
  </w:style>
  <w:style w:type="paragraph" w:customStyle="1" w:styleId="746">
    <w:name w:val="招标文件A）"/>
    <w:qFormat/>
    <w:uiPriority w:val="0"/>
    <w:pPr>
      <w:spacing w:before="120" w:after="120" w:line="300" w:lineRule="auto"/>
      <w:outlineLvl w:val="6"/>
    </w:pPr>
    <w:rPr>
      <w:rFonts w:ascii="宋体" w:hAnsi="Calibri" w:eastAsia="宋体" w:cs="Times New Roman"/>
      <w:spacing w:val="10"/>
      <w:w w:val="95"/>
      <w:sz w:val="21"/>
      <w:lang w:val="en-US" w:eastAsia="zh-CN" w:bidi="ar-SA"/>
    </w:rPr>
  </w:style>
  <w:style w:type="paragraph" w:customStyle="1" w:styleId="74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748">
    <w:name w:val="pa-9"/>
    <w:basedOn w:val="1"/>
    <w:qFormat/>
    <w:uiPriority w:val="0"/>
    <w:pPr>
      <w:widowControl/>
      <w:spacing w:line="360" w:lineRule="atLeast"/>
      <w:ind w:firstLine="900"/>
    </w:pPr>
    <w:rPr>
      <w:rFonts w:ascii="宋体" w:hAnsi="宋体" w:cs="宋体"/>
      <w:kern w:val="0"/>
      <w:sz w:val="24"/>
    </w:rPr>
  </w:style>
  <w:style w:type="paragraph" w:customStyle="1" w:styleId="749">
    <w:name w:val="pa-124"/>
    <w:basedOn w:val="1"/>
    <w:qFormat/>
    <w:uiPriority w:val="0"/>
    <w:pPr>
      <w:widowControl/>
      <w:spacing w:line="760" w:lineRule="atLeast"/>
    </w:pPr>
    <w:rPr>
      <w:rFonts w:ascii="宋体" w:hAnsi="宋体" w:cs="宋体"/>
      <w:kern w:val="0"/>
      <w:sz w:val="24"/>
    </w:rPr>
  </w:style>
  <w:style w:type="paragraph" w:customStyle="1" w:styleId="750">
    <w:name w:val="Char Char Char Char Char Char Char Char Char"/>
    <w:basedOn w:val="1"/>
    <w:qFormat/>
    <w:uiPriority w:val="0"/>
    <w:pPr>
      <w:widowControl/>
      <w:spacing w:after="160" w:line="240" w:lineRule="exact"/>
      <w:jc w:val="left"/>
    </w:pPr>
    <w:rPr>
      <w:rFonts w:ascii="Times New Roman" w:hAnsi="Times New Roman" w:eastAsia="等线"/>
      <w:szCs w:val="20"/>
    </w:rPr>
  </w:style>
  <w:style w:type="paragraph" w:customStyle="1" w:styleId="751">
    <w:name w:val="纯文本5"/>
    <w:basedOn w:val="1"/>
    <w:qFormat/>
    <w:uiPriority w:val="0"/>
    <w:rPr>
      <w:rFonts w:ascii="宋体" w:hAnsi="Courier New"/>
      <w:szCs w:val="20"/>
    </w:rPr>
  </w:style>
  <w:style w:type="paragraph" w:customStyle="1" w:styleId="752">
    <w:name w:val="样式 标题 1编号标题1111213141511112113116112122132171131...1"/>
    <w:basedOn w:val="5"/>
    <w:qFormat/>
    <w:uiPriority w:val="0"/>
    <w:pPr>
      <w:keepNext w:val="0"/>
      <w:keepLines w:val="0"/>
      <w:pageBreakBefore/>
      <w:spacing w:beforeLines="100" w:afterLines="100" w:line="500" w:lineRule="exact"/>
      <w:jc w:val="center"/>
    </w:pPr>
    <w:rPr>
      <w:rFonts w:ascii="黑体" w:eastAsia="黑体" w:cs="宋体"/>
      <w:sz w:val="32"/>
      <w:szCs w:val="20"/>
    </w:rPr>
  </w:style>
  <w:style w:type="paragraph" w:customStyle="1" w:styleId="753">
    <w:name w:val="Char1 Char Char2"/>
    <w:basedOn w:val="1"/>
    <w:qFormat/>
    <w:uiPriority w:val="0"/>
    <w:pPr>
      <w:spacing w:line="360" w:lineRule="auto"/>
      <w:ind w:firstLine="200" w:firstLineChars="200"/>
    </w:pPr>
    <w:rPr>
      <w:rFonts w:ascii="宋体" w:hAnsi="宋体" w:cs="宋体"/>
      <w:sz w:val="24"/>
      <w:szCs w:val="24"/>
    </w:rPr>
  </w:style>
  <w:style w:type="paragraph" w:customStyle="1" w:styleId="75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755">
    <w:name w:val="第七级"/>
    <w:basedOn w:val="1"/>
    <w:qFormat/>
    <w:uiPriority w:val="0"/>
    <w:pPr>
      <w:widowControl/>
      <w:tabs>
        <w:tab w:val="left" w:pos="1296"/>
      </w:tabs>
      <w:spacing w:before="100" w:after="100"/>
      <w:ind w:left="1296" w:hanging="1296"/>
    </w:pPr>
    <w:rPr>
      <w:rFonts w:ascii="Times New Roman" w:hAnsi="Times New Roman"/>
      <w:szCs w:val="24"/>
    </w:rPr>
  </w:style>
  <w:style w:type="paragraph" w:customStyle="1" w:styleId="756">
    <w:name w:val="ca-39"/>
    <w:basedOn w:val="1"/>
    <w:qFormat/>
    <w:uiPriority w:val="0"/>
    <w:pPr>
      <w:widowControl/>
      <w:jc w:val="left"/>
    </w:pPr>
    <w:rPr>
      <w:rFonts w:ascii="宋体" w:hAnsi="宋体" w:cs="宋体"/>
      <w:b/>
      <w:bCs/>
      <w:color w:val="000000"/>
      <w:spacing w:val="-20"/>
      <w:kern w:val="0"/>
      <w:sz w:val="28"/>
      <w:szCs w:val="28"/>
    </w:rPr>
  </w:style>
  <w:style w:type="paragraph" w:customStyle="1" w:styleId="757">
    <w:name w:val="表格格式"/>
    <w:basedOn w:val="1"/>
    <w:qFormat/>
    <w:uiPriority w:val="0"/>
    <w:pPr>
      <w:spacing w:line="360" w:lineRule="exact"/>
      <w:ind w:left="-91"/>
      <w:jc w:val="left"/>
    </w:pPr>
    <w:rPr>
      <w:rFonts w:ascii="宋体"/>
      <w:kern w:val="0"/>
      <w:sz w:val="24"/>
      <w:szCs w:val="11"/>
    </w:rPr>
  </w:style>
  <w:style w:type="paragraph" w:customStyle="1" w:styleId="758">
    <w:name w:val="pa-96"/>
    <w:basedOn w:val="1"/>
    <w:qFormat/>
    <w:uiPriority w:val="0"/>
    <w:pPr>
      <w:widowControl/>
      <w:spacing w:line="480" w:lineRule="atLeast"/>
    </w:pPr>
    <w:rPr>
      <w:rFonts w:ascii="宋体" w:hAnsi="宋体" w:cs="宋体"/>
      <w:kern w:val="0"/>
      <w:sz w:val="24"/>
    </w:rPr>
  </w:style>
  <w:style w:type="paragraph" w:customStyle="1" w:styleId="759">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760">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761">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762">
    <w:name w:val="13"/>
    <w:basedOn w:val="1"/>
    <w:next w:val="40"/>
    <w:qFormat/>
    <w:uiPriority w:val="0"/>
    <w:rPr>
      <w:rFonts w:ascii="宋体" w:hAnsi="Courier New"/>
      <w:szCs w:val="20"/>
    </w:rPr>
  </w:style>
  <w:style w:type="paragraph" w:customStyle="1" w:styleId="763">
    <w:name w:val="样式 标题 1标题 1 1编号标题1 + (符号) Arial 加粗 黑色"/>
    <w:basedOn w:val="5"/>
    <w:qFormat/>
    <w:uiPriority w:val="0"/>
    <w:pPr>
      <w:keepNext w:val="0"/>
      <w:keepLines w:val="0"/>
      <w:tabs>
        <w:tab w:val="left" w:pos="1134"/>
      </w:tabs>
      <w:adjustRightInd w:val="0"/>
      <w:spacing w:before="200" w:after="180" w:line="360" w:lineRule="atLeast"/>
      <w:ind w:left="1134" w:hanging="1134"/>
      <w:jc w:val="left"/>
      <w:textAlignment w:val="baseline"/>
    </w:pPr>
    <w:rPr>
      <w:rFonts w:ascii="Arial" w:eastAsia="黑体"/>
      <w:color w:val="000000"/>
      <w:sz w:val="32"/>
      <w:szCs w:val="20"/>
    </w:rPr>
  </w:style>
  <w:style w:type="paragraph" w:customStyle="1" w:styleId="764">
    <w:name w:val="Char Char3 Char"/>
    <w:basedOn w:val="1"/>
    <w:qFormat/>
    <w:uiPriority w:val="0"/>
    <w:rPr>
      <w:rFonts w:ascii="仿宋_GB2312" w:hAnsi="Times New Roman" w:eastAsia="仿宋_GB2312"/>
      <w:b/>
      <w:sz w:val="32"/>
      <w:szCs w:val="32"/>
    </w:rPr>
  </w:style>
  <w:style w:type="paragraph" w:customStyle="1" w:styleId="765">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kern w:val="0"/>
      <w:sz w:val="24"/>
      <w:szCs w:val="20"/>
      <w:lang w:val="en-AU"/>
    </w:rPr>
  </w:style>
  <w:style w:type="paragraph" w:customStyle="1" w:styleId="76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767">
    <w:name w:val="修订3"/>
    <w:qFormat/>
    <w:uiPriority w:val="99"/>
    <w:rPr>
      <w:rFonts w:ascii="Calibri" w:hAnsi="Calibri" w:eastAsia="宋体" w:cs="Times New Roman"/>
      <w:kern w:val="2"/>
      <w:sz w:val="21"/>
      <w:szCs w:val="22"/>
      <w:lang w:val="en-US" w:eastAsia="zh-CN" w:bidi="ar-SA"/>
    </w:rPr>
  </w:style>
  <w:style w:type="paragraph" w:customStyle="1" w:styleId="768">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76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0">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771">
    <w:name w:val="Police par défaut - Ne pas utiliser"/>
    <w:basedOn w:val="1"/>
    <w:next w:val="1"/>
    <w:qFormat/>
    <w:uiPriority w:val="0"/>
    <w:pPr>
      <w:ind w:left="1008"/>
    </w:pPr>
    <w:rPr>
      <w:rFonts w:ascii="Tahoma" w:hAnsi="Tahoma"/>
      <w:sz w:val="24"/>
      <w:szCs w:val="20"/>
    </w:rPr>
  </w:style>
  <w:style w:type="paragraph" w:customStyle="1" w:styleId="772">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7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774">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775">
    <w:name w:val="标题 13"/>
    <w:basedOn w:val="1"/>
    <w:qFormat/>
    <w:uiPriority w:val="0"/>
    <w:pPr>
      <w:widowControl/>
      <w:tabs>
        <w:tab w:val="left" w:pos="900"/>
      </w:tabs>
      <w:ind w:left="900" w:hanging="420"/>
      <w:jc w:val="left"/>
    </w:pPr>
    <w:rPr>
      <w:rFonts w:ascii="Times New Roman" w:hAnsi="Times New Roman"/>
      <w:kern w:val="0"/>
      <w:sz w:val="20"/>
      <w:szCs w:val="20"/>
    </w:rPr>
  </w:style>
  <w:style w:type="paragraph" w:customStyle="1" w:styleId="776">
    <w:name w:val="pa-43"/>
    <w:basedOn w:val="1"/>
    <w:qFormat/>
    <w:uiPriority w:val="0"/>
    <w:pPr>
      <w:widowControl/>
      <w:spacing w:line="280" w:lineRule="atLeast"/>
      <w:jc w:val="center"/>
    </w:pPr>
    <w:rPr>
      <w:rFonts w:ascii="宋体" w:hAnsi="宋体" w:cs="宋体"/>
      <w:kern w:val="0"/>
      <w:sz w:val="24"/>
    </w:rPr>
  </w:style>
  <w:style w:type="paragraph" w:customStyle="1" w:styleId="777">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778">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79">
    <w:name w:val="招标—标题3"/>
    <w:basedOn w:val="741"/>
    <w:next w:val="1"/>
    <w:qFormat/>
    <w:uiPriority w:val="0"/>
    <w:pPr>
      <w:keepNext/>
      <w:widowControl/>
      <w:tabs>
        <w:tab w:val="clear" w:pos="567"/>
      </w:tabs>
      <w:ind w:left="709" w:hanging="709"/>
      <w:outlineLvl w:val="3"/>
    </w:pPr>
  </w:style>
  <w:style w:type="paragraph" w:customStyle="1" w:styleId="780">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781">
    <w:name w:val="CM92"/>
    <w:basedOn w:val="693"/>
    <w:next w:val="693"/>
    <w:qFormat/>
    <w:uiPriority w:val="0"/>
    <w:pPr>
      <w:spacing w:line="540" w:lineRule="atLeast"/>
    </w:pPr>
    <w:rPr>
      <w:color w:val="auto"/>
      <w:szCs w:val="24"/>
    </w:rPr>
  </w:style>
  <w:style w:type="paragraph" w:customStyle="1" w:styleId="782">
    <w:name w:val="Char Char Char Char Char Char Char5"/>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783">
    <w:name w:val="Style Heading 4 + Justified"/>
    <w:basedOn w:val="8"/>
    <w:qFormat/>
    <w:uiPriority w:val="0"/>
    <w:pPr>
      <w:keepLines w:val="0"/>
      <w:widowControl/>
      <w:tabs>
        <w:tab w:val="left" w:pos="1680"/>
      </w:tabs>
      <w:spacing w:before="0" w:after="240" w:line="240" w:lineRule="auto"/>
      <w:ind w:left="1680" w:hanging="420"/>
    </w:pPr>
    <w:rPr>
      <w:rFonts w:eastAsia="PMingLiU"/>
      <w:b w:val="0"/>
      <w:bCs w:val="0"/>
      <w:sz w:val="24"/>
      <w:szCs w:val="20"/>
      <w:lang w:eastAsia="zh-TW"/>
    </w:rPr>
  </w:style>
  <w:style w:type="paragraph" w:customStyle="1" w:styleId="784">
    <w:name w:val="pa-13"/>
    <w:basedOn w:val="1"/>
    <w:qFormat/>
    <w:uiPriority w:val="0"/>
    <w:pPr>
      <w:widowControl/>
      <w:spacing w:line="360" w:lineRule="atLeast"/>
    </w:pPr>
    <w:rPr>
      <w:rFonts w:ascii="宋体" w:hAnsi="宋体" w:cs="宋体"/>
      <w:kern w:val="0"/>
      <w:sz w:val="24"/>
    </w:rPr>
  </w:style>
  <w:style w:type="paragraph" w:customStyle="1" w:styleId="785">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786">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787">
    <w:name w:val="Char Char Char1 Char Char Char Char2"/>
    <w:basedOn w:val="1"/>
    <w:qFormat/>
    <w:uiPriority w:val="0"/>
    <w:rPr>
      <w:rFonts w:ascii="Tahoma" w:hAnsi="Tahoma"/>
      <w:sz w:val="24"/>
      <w:szCs w:val="20"/>
    </w:rPr>
  </w:style>
  <w:style w:type="paragraph" w:customStyle="1" w:styleId="788">
    <w:name w:val="hik-标题2"/>
    <w:next w:val="470"/>
    <w:qFormat/>
    <w:uiPriority w:val="0"/>
    <w:pPr>
      <w:spacing w:before="100" w:beforeAutospacing="1" w:line="360" w:lineRule="auto"/>
      <w:ind w:left="576" w:hanging="576"/>
      <w:outlineLvl w:val="1"/>
    </w:pPr>
    <w:rPr>
      <w:rFonts w:ascii="黑体" w:hAnsi="宋体" w:eastAsia="黑体" w:cs="Times New Roman"/>
      <w:color w:val="000000"/>
      <w:kern w:val="2"/>
      <w:sz w:val="28"/>
      <w:szCs w:val="28"/>
      <w:lang w:val="en-US" w:eastAsia="zh-CN" w:bidi="ar-SA"/>
    </w:rPr>
  </w:style>
  <w:style w:type="paragraph" w:customStyle="1" w:styleId="789">
    <w:name w:val="Normal_0"/>
    <w:qFormat/>
    <w:uiPriority w:val="0"/>
    <w:rPr>
      <w:rFonts w:ascii="黑体" w:hAnsi="黑体" w:eastAsia="黑体" w:cs="Times New Roman"/>
      <w:b/>
      <w:sz w:val="32"/>
      <w:szCs w:val="24"/>
      <w:lang w:val="en-US" w:eastAsia="zh-CN" w:bidi="ar-SA"/>
    </w:rPr>
  </w:style>
  <w:style w:type="paragraph" w:customStyle="1" w:styleId="790">
    <w:name w:val="样式 正文文字缩进 3 + 小四 左侧:  0 厘米 悬挂缩进: 9.45 字符 段前: 11.15 磅 段后: 11...."/>
    <w:basedOn w:val="62"/>
    <w:qFormat/>
    <w:uiPriority w:val="0"/>
    <w:pPr>
      <w:snapToGrid w:val="0"/>
      <w:spacing w:after="0"/>
      <w:ind w:left="947" w:leftChars="0" w:hanging="947"/>
    </w:pPr>
    <w:rPr>
      <w:rFonts w:ascii="宋体" w:cs="宋体"/>
      <w:sz w:val="24"/>
      <w:szCs w:val="20"/>
    </w:rPr>
  </w:style>
  <w:style w:type="paragraph" w:customStyle="1" w:styleId="791">
    <w:name w:val="pa-40"/>
    <w:basedOn w:val="1"/>
    <w:qFormat/>
    <w:uiPriority w:val="0"/>
    <w:pPr>
      <w:widowControl/>
      <w:spacing w:line="280" w:lineRule="atLeast"/>
    </w:pPr>
    <w:rPr>
      <w:rFonts w:ascii="宋体" w:hAnsi="宋体" w:cs="宋体"/>
      <w:kern w:val="0"/>
      <w:sz w:val="24"/>
    </w:rPr>
  </w:style>
  <w:style w:type="paragraph" w:customStyle="1" w:styleId="792">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793">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794">
    <w:name w:val="样式10"/>
    <w:basedOn w:val="795"/>
    <w:qFormat/>
    <w:uiPriority w:val="0"/>
    <w:pPr>
      <w:ind w:left="680" w:hanging="680" w:firstLineChars="0"/>
    </w:pPr>
    <w:rPr>
      <w:color w:val="1F497D"/>
    </w:rPr>
  </w:style>
  <w:style w:type="paragraph" w:customStyle="1" w:styleId="795">
    <w:name w:val="样式7"/>
    <w:basedOn w:val="1"/>
    <w:qFormat/>
    <w:uiPriority w:val="0"/>
    <w:pPr>
      <w:spacing w:line="360" w:lineRule="auto"/>
      <w:ind w:firstLine="420" w:firstLineChars="200"/>
    </w:pPr>
    <w:rPr>
      <w:rFonts w:ascii="宋体" w:hAnsi="宋体"/>
      <w:bCs/>
      <w:color w:val="548DD4"/>
      <w:szCs w:val="20"/>
    </w:rPr>
  </w:style>
  <w:style w:type="paragraph" w:customStyle="1" w:styleId="796">
    <w:name w:val="Char Char Char Char4"/>
    <w:basedOn w:val="1"/>
    <w:next w:val="1"/>
    <w:qFormat/>
    <w:uiPriority w:val="0"/>
    <w:rPr>
      <w:rFonts w:ascii="Times New Roman" w:hAnsi="Times New Roman"/>
      <w:szCs w:val="20"/>
    </w:rPr>
  </w:style>
  <w:style w:type="paragraph" w:customStyle="1" w:styleId="797">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798">
    <w:name w:val="pa-99"/>
    <w:basedOn w:val="1"/>
    <w:qFormat/>
    <w:uiPriority w:val="0"/>
    <w:pPr>
      <w:widowControl/>
      <w:spacing w:line="300" w:lineRule="atLeast"/>
      <w:ind w:firstLine="520"/>
    </w:pPr>
    <w:rPr>
      <w:rFonts w:ascii="宋体" w:hAnsi="宋体" w:cs="宋体"/>
      <w:kern w:val="0"/>
      <w:sz w:val="24"/>
    </w:rPr>
  </w:style>
  <w:style w:type="paragraph" w:customStyle="1" w:styleId="799">
    <w:name w:val="正文文本11"/>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800">
    <w:name w:val="ca-48"/>
    <w:basedOn w:val="1"/>
    <w:qFormat/>
    <w:uiPriority w:val="0"/>
    <w:pPr>
      <w:widowControl/>
      <w:jc w:val="left"/>
    </w:pPr>
    <w:rPr>
      <w:rFonts w:ascii="宋体" w:hAnsi="宋体" w:cs="宋体"/>
      <w:color w:val="000000"/>
      <w:kern w:val="0"/>
      <w:sz w:val="26"/>
      <w:szCs w:val="26"/>
    </w:rPr>
  </w:style>
  <w:style w:type="paragraph" w:customStyle="1" w:styleId="801">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802">
    <w:name w:val="pa-30"/>
    <w:basedOn w:val="1"/>
    <w:qFormat/>
    <w:uiPriority w:val="0"/>
    <w:pPr>
      <w:widowControl/>
      <w:spacing w:line="360" w:lineRule="atLeast"/>
      <w:ind w:firstLine="4100"/>
    </w:pPr>
    <w:rPr>
      <w:rFonts w:ascii="宋体" w:hAnsi="宋体" w:cs="宋体"/>
      <w:kern w:val="0"/>
      <w:sz w:val="24"/>
    </w:rPr>
  </w:style>
  <w:style w:type="paragraph" w:customStyle="1" w:styleId="803">
    <w:name w:val="pa-141"/>
    <w:basedOn w:val="1"/>
    <w:qFormat/>
    <w:uiPriority w:val="0"/>
    <w:pPr>
      <w:widowControl/>
      <w:spacing w:line="320" w:lineRule="atLeast"/>
      <w:jc w:val="right"/>
    </w:pPr>
    <w:rPr>
      <w:rFonts w:ascii="宋体" w:hAnsi="宋体" w:cs="宋体"/>
      <w:kern w:val="0"/>
      <w:sz w:val="24"/>
    </w:rPr>
  </w:style>
  <w:style w:type="paragraph" w:customStyle="1" w:styleId="804">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805">
    <w:name w:val="Footer First"/>
    <w:basedOn w:val="49"/>
    <w:qFormat/>
    <w:uiPriority w:val="0"/>
    <w:pPr>
      <w:keepLines/>
      <w:widowControl/>
      <w:tabs>
        <w:tab w:val="clear" w:pos="4153"/>
        <w:tab w:val="clear" w:pos="8306"/>
      </w:tabs>
      <w:snapToGrid/>
      <w:spacing w:line="300" w:lineRule="exact"/>
      <w:jc w:val="center"/>
    </w:pPr>
    <w:rPr>
      <w:rFonts w:ascii="Univers" w:hAnsi="Univers"/>
      <w:sz w:val="22"/>
      <w:szCs w:val="20"/>
    </w:rPr>
  </w:style>
  <w:style w:type="paragraph" w:customStyle="1" w:styleId="806">
    <w:name w:val="Normal_8"/>
    <w:qFormat/>
    <w:uiPriority w:val="0"/>
    <w:rPr>
      <w:rFonts w:ascii="黑体" w:hAnsi="黑体" w:eastAsia="黑体" w:cs="Times New Roman"/>
      <w:b/>
      <w:sz w:val="32"/>
      <w:szCs w:val="24"/>
      <w:lang w:val="en-US" w:eastAsia="zh-CN" w:bidi="ar-SA"/>
    </w:rPr>
  </w:style>
  <w:style w:type="paragraph" w:customStyle="1" w:styleId="807">
    <w:name w:val="目录"/>
    <w:basedOn w:val="1"/>
    <w:qFormat/>
    <w:uiPriority w:val="0"/>
    <w:pPr>
      <w:widowControl/>
      <w:jc w:val="center"/>
    </w:pPr>
    <w:rPr>
      <w:rFonts w:ascii="宋体"/>
      <w:b/>
      <w:kern w:val="0"/>
      <w:sz w:val="36"/>
      <w:szCs w:val="20"/>
    </w:rPr>
  </w:style>
  <w:style w:type="paragraph" w:customStyle="1" w:styleId="808">
    <w:name w:val="Char61"/>
    <w:basedOn w:val="1"/>
    <w:qFormat/>
    <w:uiPriority w:val="0"/>
    <w:rPr>
      <w:rFonts w:ascii="仿宋_GB2312" w:hAnsi="Times New Roman" w:eastAsia="仿宋_GB2312"/>
      <w:b/>
      <w:sz w:val="32"/>
      <w:szCs w:val="32"/>
    </w:rPr>
  </w:style>
  <w:style w:type="paragraph" w:customStyle="1" w:styleId="809">
    <w:name w:val="pa-31"/>
    <w:basedOn w:val="1"/>
    <w:qFormat/>
    <w:uiPriority w:val="0"/>
    <w:pPr>
      <w:widowControl/>
      <w:spacing w:line="240" w:lineRule="atLeast"/>
      <w:ind w:firstLine="420"/>
      <w:jc w:val="left"/>
    </w:pPr>
    <w:rPr>
      <w:rFonts w:ascii="宋体" w:hAnsi="宋体" w:cs="宋体"/>
      <w:kern w:val="0"/>
      <w:sz w:val="24"/>
    </w:rPr>
  </w:style>
  <w:style w:type="paragraph" w:customStyle="1" w:styleId="810">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811">
    <w:name w:val="Balloon Text1"/>
    <w:basedOn w:val="1"/>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812">
    <w:name w:val="正文缩进1"/>
    <w:basedOn w:val="1"/>
    <w:qFormat/>
    <w:uiPriority w:val="0"/>
    <w:pPr>
      <w:spacing w:line="400" w:lineRule="exact"/>
      <w:ind w:firstLine="200" w:firstLineChars="200"/>
    </w:pPr>
    <w:rPr>
      <w:rFonts w:hint="eastAsia" w:ascii="Times New Roman" w:hAnsi="Times New Roman"/>
      <w:szCs w:val="24"/>
    </w:rPr>
  </w:style>
  <w:style w:type="paragraph" w:customStyle="1" w:styleId="813">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814">
    <w:name w:val="pa-126"/>
    <w:basedOn w:val="1"/>
    <w:qFormat/>
    <w:uiPriority w:val="0"/>
    <w:pPr>
      <w:widowControl/>
      <w:spacing w:line="480" w:lineRule="atLeast"/>
      <w:ind w:firstLine="480"/>
    </w:pPr>
    <w:rPr>
      <w:rFonts w:ascii="宋体" w:hAnsi="宋体" w:cs="宋体"/>
      <w:kern w:val="0"/>
      <w:sz w:val="24"/>
    </w:rPr>
  </w:style>
  <w:style w:type="paragraph" w:customStyle="1" w:styleId="815">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16">
    <w:name w:val="Normal_6"/>
    <w:qFormat/>
    <w:uiPriority w:val="0"/>
    <w:rPr>
      <w:rFonts w:ascii="黑体" w:hAnsi="黑体" w:eastAsia="黑体" w:cs="Times New Roman"/>
      <w:b/>
      <w:sz w:val="32"/>
      <w:szCs w:val="24"/>
      <w:lang w:val="en-US" w:eastAsia="zh-CN" w:bidi="ar-SA"/>
    </w:rPr>
  </w:style>
  <w:style w:type="paragraph" w:customStyle="1" w:styleId="817">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18">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19">
    <w:name w:val="Char1 Char Char Char1"/>
    <w:basedOn w:val="1"/>
    <w:qFormat/>
    <w:uiPriority w:val="0"/>
    <w:rPr>
      <w:rFonts w:ascii="仿宋_GB2312" w:hAnsi="Times New Roman" w:eastAsia="仿宋_GB2312"/>
      <w:b/>
      <w:sz w:val="32"/>
      <w:szCs w:val="20"/>
    </w:rPr>
  </w:style>
  <w:style w:type="paragraph" w:customStyle="1" w:styleId="820">
    <w:name w:val="Char Char Char Char11"/>
    <w:basedOn w:val="1"/>
    <w:qFormat/>
    <w:uiPriority w:val="0"/>
    <w:rPr>
      <w:rFonts w:ascii="仿宋_GB2312" w:hAnsi="Times New Roman" w:eastAsia="仿宋_GB2312"/>
      <w:b/>
      <w:sz w:val="32"/>
      <w:szCs w:val="32"/>
    </w:rPr>
  </w:style>
  <w:style w:type="paragraph" w:customStyle="1" w:styleId="821">
    <w:name w:val="条文 5"/>
    <w:next w:val="1"/>
    <w:qFormat/>
    <w:uiPriority w:val="0"/>
    <w:pPr>
      <w:spacing w:line="310" w:lineRule="exact"/>
    </w:pPr>
    <w:rPr>
      <w:rFonts w:ascii="Calibri" w:hAnsi="Calibri" w:eastAsia="黑体" w:cs="Times New Roman"/>
      <w:sz w:val="21"/>
      <w:lang w:val="en-US" w:eastAsia="zh-CN" w:bidi="ar-SA"/>
    </w:rPr>
  </w:style>
  <w:style w:type="paragraph" w:customStyle="1" w:styleId="822">
    <w:name w:val="Char Char Char Char Char Char1 Char Char Char Char2"/>
    <w:basedOn w:val="1"/>
    <w:qFormat/>
    <w:uiPriority w:val="0"/>
    <w:rPr>
      <w:rFonts w:ascii="仿宋_GB2312" w:hAnsi="Times New Roman" w:eastAsia="仿宋_GB2312"/>
      <w:b/>
      <w:sz w:val="32"/>
      <w:szCs w:val="32"/>
    </w:rPr>
  </w:style>
  <w:style w:type="paragraph" w:customStyle="1" w:styleId="823">
    <w:name w:val="ca-13"/>
    <w:basedOn w:val="1"/>
    <w:qFormat/>
    <w:uiPriority w:val="0"/>
    <w:pPr>
      <w:widowControl/>
      <w:jc w:val="left"/>
    </w:pPr>
    <w:rPr>
      <w:rFonts w:ascii="宋体" w:hAnsi="宋体" w:cs="宋体"/>
      <w:color w:val="000000"/>
      <w:kern w:val="0"/>
      <w:sz w:val="32"/>
      <w:szCs w:val="32"/>
    </w:rPr>
  </w:style>
  <w:style w:type="paragraph" w:customStyle="1" w:styleId="824">
    <w:name w:val="招标—标题7"/>
    <w:basedOn w:val="11"/>
    <w:next w:val="1"/>
    <w:qFormat/>
    <w:uiPriority w:val="0"/>
    <w:pPr>
      <w:widowControl w:val="0"/>
      <w:tabs>
        <w:tab w:val="clear" w:pos="2520"/>
      </w:tabs>
      <w:spacing w:before="0" w:after="0" w:line="240" w:lineRule="auto"/>
      <w:ind w:left="2116" w:hanging="2116"/>
      <w:jc w:val="both"/>
    </w:pPr>
    <w:rPr>
      <w:b w:val="0"/>
      <w:bCs w:val="0"/>
      <w:kern w:val="2"/>
      <w:sz w:val="21"/>
    </w:rPr>
  </w:style>
  <w:style w:type="paragraph" w:customStyle="1" w:styleId="825">
    <w:name w:val="级别5"/>
    <w:basedOn w:val="425"/>
    <w:qFormat/>
    <w:uiPriority w:val="0"/>
    <w:pPr>
      <w:tabs>
        <w:tab w:val="clear" w:pos="360"/>
        <w:tab w:val="clear" w:pos="2307"/>
      </w:tabs>
      <w:ind w:left="992"/>
      <w:outlineLvl w:val="4"/>
    </w:pPr>
  </w:style>
  <w:style w:type="paragraph" w:customStyle="1" w:styleId="826">
    <w:name w:val="ca-49"/>
    <w:basedOn w:val="1"/>
    <w:qFormat/>
    <w:uiPriority w:val="0"/>
    <w:pPr>
      <w:widowControl/>
      <w:jc w:val="left"/>
    </w:pPr>
    <w:rPr>
      <w:rFonts w:ascii="宋体" w:hAnsi="宋体" w:cs="宋体"/>
      <w:kern w:val="0"/>
      <w:sz w:val="32"/>
      <w:szCs w:val="32"/>
    </w:rPr>
  </w:style>
  <w:style w:type="paragraph" w:customStyle="1" w:styleId="827">
    <w:name w:val="Normalab"/>
    <w:basedOn w:val="1"/>
    <w:qFormat/>
    <w:uiPriority w:val="0"/>
    <w:pPr>
      <w:tabs>
        <w:tab w:val="left" w:pos="0"/>
        <w:tab w:val="left" w:pos="1134"/>
        <w:tab w:val="left" w:pos="8505"/>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828">
    <w:name w:val="ca-44"/>
    <w:basedOn w:val="1"/>
    <w:qFormat/>
    <w:uiPriority w:val="0"/>
    <w:pPr>
      <w:widowControl/>
      <w:jc w:val="left"/>
    </w:pPr>
    <w:rPr>
      <w:rFonts w:ascii="宋体" w:hAnsi="宋体" w:cs="宋体"/>
      <w:color w:val="000000"/>
      <w:kern w:val="0"/>
      <w:sz w:val="52"/>
      <w:szCs w:val="52"/>
    </w:rPr>
  </w:style>
  <w:style w:type="paragraph" w:customStyle="1" w:styleId="829">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30">
    <w:name w:val="ca-19"/>
    <w:basedOn w:val="1"/>
    <w:qFormat/>
    <w:uiPriority w:val="0"/>
    <w:pPr>
      <w:widowControl/>
      <w:jc w:val="left"/>
    </w:pPr>
    <w:rPr>
      <w:kern w:val="0"/>
      <w:sz w:val="18"/>
      <w:szCs w:val="18"/>
    </w:rPr>
  </w:style>
  <w:style w:type="paragraph" w:customStyle="1" w:styleId="831">
    <w:name w:val="pa-71"/>
    <w:basedOn w:val="1"/>
    <w:qFormat/>
    <w:uiPriority w:val="0"/>
    <w:pPr>
      <w:widowControl/>
      <w:spacing w:line="240" w:lineRule="atLeast"/>
      <w:ind w:firstLine="320"/>
    </w:pPr>
    <w:rPr>
      <w:rFonts w:ascii="宋体" w:hAnsi="宋体" w:cs="宋体"/>
      <w:kern w:val="0"/>
      <w:sz w:val="24"/>
    </w:rPr>
  </w:style>
  <w:style w:type="paragraph" w:customStyle="1" w:styleId="832">
    <w:name w:val="Normal_4"/>
    <w:qFormat/>
    <w:uiPriority w:val="0"/>
    <w:rPr>
      <w:rFonts w:ascii="黑体" w:hAnsi="黑体" w:eastAsia="黑体" w:cs="Times New Roman"/>
      <w:b/>
      <w:sz w:val="32"/>
      <w:szCs w:val="24"/>
      <w:lang w:val="en-US" w:eastAsia="zh-CN" w:bidi="ar-SA"/>
    </w:rPr>
  </w:style>
  <w:style w:type="paragraph" w:customStyle="1" w:styleId="833">
    <w:name w:val="修订版本号1"/>
    <w:qFormat/>
    <w:uiPriority w:val="99"/>
    <w:rPr>
      <w:rFonts w:ascii="Calibri" w:hAnsi="Calibri" w:eastAsia="宋体" w:cs="Times New Roman"/>
      <w:kern w:val="2"/>
      <w:sz w:val="21"/>
      <w:szCs w:val="24"/>
      <w:lang w:val="en-US" w:eastAsia="zh-CN" w:bidi="ar-SA"/>
    </w:rPr>
  </w:style>
  <w:style w:type="paragraph" w:customStyle="1" w:styleId="834">
    <w:name w:val="一般正文"/>
    <w:basedOn w:val="1"/>
    <w:qFormat/>
    <w:uiPriority w:val="0"/>
    <w:pPr>
      <w:adjustRightInd w:val="0"/>
      <w:snapToGrid w:val="0"/>
      <w:spacing w:line="500" w:lineRule="exact"/>
      <w:ind w:firstLine="200" w:firstLineChars="200"/>
    </w:pPr>
    <w:rPr>
      <w:rFonts w:ascii="Times New Roman" w:hAnsi="Times New Roman"/>
      <w:sz w:val="28"/>
      <w:szCs w:val="24"/>
    </w:rPr>
  </w:style>
  <w:style w:type="paragraph" w:customStyle="1" w:styleId="835">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836">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837">
    <w:name w:val="ca-0"/>
    <w:basedOn w:val="1"/>
    <w:qFormat/>
    <w:uiPriority w:val="0"/>
    <w:pPr>
      <w:widowControl/>
      <w:jc w:val="left"/>
    </w:pPr>
    <w:rPr>
      <w:rFonts w:ascii="宋体" w:hAnsi="宋体" w:cs="宋体"/>
      <w:color w:val="000000"/>
      <w:kern w:val="0"/>
      <w:sz w:val="48"/>
      <w:szCs w:val="48"/>
    </w:rPr>
  </w:style>
  <w:style w:type="paragraph" w:customStyle="1" w:styleId="838">
    <w:name w:val="pa-130"/>
    <w:basedOn w:val="1"/>
    <w:qFormat/>
    <w:uiPriority w:val="0"/>
    <w:pPr>
      <w:widowControl/>
      <w:spacing w:line="300" w:lineRule="atLeast"/>
      <w:jc w:val="left"/>
    </w:pPr>
    <w:rPr>
      <w:rFonts w:ascii="宋体" w:hAnsi="宋体" w:cs="宋体"/>
      <w:kern w:val="0"/>
      <w:sz w:val="24"/>
    </w:rPr>
  </w:style>
  <w:style w:type="paragraph" w:customStyle="1" w:styleId="839">
    <w:name w:val="正文7"/>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840">
    <w:name w:val="样式 标题 3列表编号31.1.1 + 四号 加粗 行距: 1.5 倍行距"/>
    <w:basedOn w:val="7"/>
    <w:qFormat/>
    <w:uiPriority w:val="0"/>
    <w:pPr>
      <w:adjustRightInd w:val="0"/>
      <w:ind w:firstLine="0" w:firstLineChars="0"/>
      <w:jc w:val="left"/>
      <w:textAlignment w:val="baseline"/>
    </w:pPr>
    <w:rPr>
      <w:rFonts w:cs="宋体"/>
      <w:sz w:val="28"/>
      <w:szCs w:val="20"/>
    </w:rPr>
  </w:style>
  <w:style w:type="paragraph" w:customStyle="1" w:styleId="841">
    <w:name w:val="pa-15"/>
    <w:basedOn w:val="1"/>
    <w:qFormat/>
    <w:uiPriority w:val="0"/>
    <w:pPr>
      <w:widowControl/>
      <w:spacing w:line="240" w:lineRule="atLeast"/>
      <w:jc w:val="left"/>
    </w:pPr>
    <w:rPr>
      <w:rFonts w:ascii="宋体" w:hAnsi="宋体" w:cs="宋体"/>
      <w:kern w:val="0"/>
      <w:sz w:val="24"/>
    </w:rPr>
  </w:style>
  <w:style w:type="paragraph" w:customStyle="1" w:styleId="842">
    <w:name w:val="节"/>
    <w:basedOn w:val="6"/>
    <w:qFormat/>
    <w:uiPriority w:val="0"/>
    <w:pPr>
      <w:widowControl/>
      <w:spacing w:before="260" w:after="260" w:line="415" w:lineRule="auto"/>
      <w:jc w:val="left"/>
    </w:pPr>
    <w:rPr>
      <w:rFonts w:ascii="黑体" w:eastAsia="黑体"/>
      <w:bCs w:val="0"/>
      <w:sz w:val="30"/>
      <w:szCs w:val="20"/>
    </w:rPr>
  </w:style>
  <w:style w:type="paragraph" w:customStyle="1" w:styleId="84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44">
    <w:name w:val="样式 宋体 小四 行距: 1.5 倍行距"/>
    <w:basedOn w:val="1"/>
    <w:qFormat/>
    <w:uiPriority w:val="0"/>
    <w:rPr>
      <w:rFonts w:ascii="宋体" w:hAnsi="宋体"/>
      <w:kern w:val="10"/>
      <w:sz w:val="24"/>
      <w:szCs w:val="20"/>
    </w:rPr>
  </w:style>
  <w:style w:type="paragraph" w:customStyle="1" w:styleId="845">
    <w:name w:val="hik-标题3"/>
    <w:next w:val="470"/>
    <w:qFormat/>
    <w:uiPriority w:val="0"/>
    <w:pPr>
      <w:spacing w:before="100" w:beforeAutospacing="1" w:line="360" w:lineRule="auto"/>
      <w:outlineLvl w:val="2"/>
    </w:pPr>
    <w:rPr>
      <w:rFonts w:ascii="Calibri" w:hAnsi="Calibri" w:eastAsia="黑体" w:cs="Times New Roman"/>
      <w:kern w:val="2"/>
      <w:sz w:val="28"/>
      <w:szCs w:val="28"/>
      <w:lang w:val="en-US" w:eastAsia="zh-CN" w:bidi="ar-SA"/>
    </w:rPr>
  </w:style>
  <w:style w:type="paragraph" w:customStyle="1" w:styleId="846">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84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8">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849">
    <w:name w:val="样式 宋体 小四 首行缩进:  0.93 厘米 段前: 2.5 磅 段后: 2.5 磅"/>
    <w:basedOn w:val="1"/>
    <w:qFormat/>
    <w:uiPriority w:val="0"/>
    <w:pPr>
      <w:snapToGrid w:val="0"/>
      <w:spacing w:before="120" w:after="120"/>
      <w:ind w:left="200" w:leftChars="200"/>
    </w:pPr>
    <w:rPr>
      <w:rFonts w:ascii="Times New Roman" w:hAnsi="Times New Roman" w:cs="宋体"/>
      <w:sz w:val="24"/>
      <w:szCs w:val="24"/>
    </w:rPr>
  </w:style>
  <w:style w:type="paragraph" w:customStyle="1" w:styleId="850">
    <w:name w:val="标题2 Char"/>
    <w:basedOn w:val="6"/>
    <w:qFormat/>
    <w:uiPriority w:val="0"/>
    <w:pPr>
      <w:tabs>
        <w:tab w:val="left" w:pos="709"/>
      </w:tabs>
      <w:adjustRightInd w:val="0"/>
      <w:ind w:left="709" w:hanging="709"/>
      <w:textAlignment w:val="baseline"/>
    </w:pPr>
    <w:rPr>
      <w:rFonts w:eastAsia="仿宋_GB2312" w:cs="Arial"/>
      <w:b w:val="0"/>
      <w:bCs w:val="0"/>
      <w:sz w:val="21"/>
      <w:szCs w:val="24"/>
    </w:rPr>
  </w:style>
  <w:style w:type="paragraph" w:customStyle="1" w:styleId="851">
    <w:name w:val="pa-62"/>
    <w:basedOn w:val="1"/>
    <w:qFormat/>
    <w:uiPriority w:val="0"/>
    <w:pPr>
      <w:widowControl/>
      <w:spacing w:line="360" w:lineRule="atLeast"/>
      <w:ind w:firstLine="420"/>
    </w:pPr>
    <w:rPr>
      <w:rFonts w:ascii="宋体" w:hAnsi="宋体" w:cs="宋体"/>
      <w:kern w:val="0"/>
      <w:sz w:val="24"/>
    </w:rPr>
  </w:style>
  <w:style w:type="paragraph" w:customStyle="1" w:styleId="852">
    <w:name w:val="表格文字图表文字居中"/>
    <w:basedOn w:val="1"/>
    <w:qFormat/>
    <w:uiPriority w:val="0"/>
    <w:pPr>
      <w:snapToGrid w:val="0"/>
      <w:jc w:val="center"/>
    </w:pPr>
    <w:rPr>
      <w:rFonts w:ascii="Times New Roman" w:hAnsi="Times New Roman" w:eastAsia="仿宋" w:cs="宋体"/>
      <w:sz w:val="24"/>
      <w:szCs w:val="20"/>
    </w:rPr>
  </w:style>
  <w:style w:type="paragraph" w:customStyle="1" w:styleId="853">
    <w:name w:val="样式 样式 样式1 + 首行缩进:  2 字符 + 首行缩进:  2 字符"/>
    <w:basedOn w:val="1"/>
    <w:qFormat/>
    <w:uiPriority w:val="0"/>
    <w:pPr>
      <w:spacing w:line="360" w:lineRule="exact"/>
      <w:ind w:firstLine="480" w:firstLineChars="200"/>
    </w:pPr>
    <w:rPr>
      <w:rFonts w:ascii="Arial" w:hAnsi="Arial"/>
      <w:szCs w:val="20"/>
    </w:rPr>
  </w:style>
  <w:style w:type="paragraph" w:customStyle="1" w:styleId="854">
    <w:name w:val="pa-24"/>
    <w:basedOn w:val="1"/>
    <w:qFormat/>
    <w:uiPriority w:val="0"/>
    <w:pPr>
      <w:widowControl/>
      <w:spacing w:line="360" w:lineRule="atLeast"/>
      <w:ind w:firstLine="480"/>
    </w:pPr>
    <w:rPr>
      <w:rFonts w:ascii="宋体" w:hAnsi="宋体" w:cs="宋体"/>
      <w:kern w:val="0"/>
      <w:sz w:val="24"/>
    </w:rPr>
  </w:style>
  <w:style w:type="paragraph" w:customStyle="1" w:styleId="855">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856">
    <w:name w:val="正文文本缩进 21"/>
    <w:basedOn w:val="1"/>
    <w:qFormat/>
    <w:uiPriority w:val="0"/>
    <w:pPr>
      <w:spacing w:after="120" w:line="480" w:lineRule="auto"/>
      <w:ind w:left="420" w:leftChars="200"/>
    </w:pPr>
  </w:style>
  <w:style w:type="paragraph" w:customStyle="1" w:styleId="857">
    <w:name w:val="表左对齐"/>
    <w:basedOn w:val="1"/>
    <w:qFormat/>
    <w:uiPriority w:val="0"/>
    <w:pPr>
      <w:spacing w:line="400" w:lineRule="exact"/>
    </w:pPr>
    <w:rPr>
      <w:rFonts w:ascii="Times New Roman" w:hAnsi="Times New Roman" w:cs="宋体"/>
      <w:sz w:val="24"/>
      <w:szCs w:val="20"/>
    </w:rPr>
  </w:style>
  <w:style w:type="paragraph" w:customStyle="1" w:styleId="858">
    <w:name w:val="Char Char Char Char Char Char1"/>
    <w:basedOn w:val="1"/>
    <w:qFormat/>
    <w:uiPriority w:val="0"/>
  </w:style>
  <w:style w:type="paragraph" w:customStyle="1" w:styleId="859">
    <w:name w:val="小标题"/>
    <w:basedOn w:val="1"/>
    <w:qFormat/>
    <w:uiPriority w:val="0"/>
    <w:pPr>
      <w:ind w:left="200" w:leftChars="200"/>
      <w:jc w:val="left"/>
    </w:pPr>
    <w:rPr>
      <w:rFonts w:ascii="Arial" w:hAnsi="Arial"/>
      <w:b/>
      <w:szCs w:val="20"/>
    </w:rPr>
  </w:style>
  <w:style w:type="paragraph" w:customStyle="1" w:styleId="860">
    <w:name w:val="字元 字元 Char Char Char 字元 字元 Char 字元 字元 Char Char 字元 字元1 Char Char Char Char Char Char 字元 字元1"/>
    <w:basedOn w:val="1"/>
    <w:qFormat/>
    <w:uiPriority w:val="0"/>
    <w:rPr>
      <w:rFonts w:ascii="Tahoma" w:hAnsi="Tahoma"/>
      <w:sz w:val="24"/>
      <w:szCs w:val="20"/>
    </w:rPr>
  </w:style>
  <w:style w:type="paragraph" w:customStyle="1" w:styleId="861">
    <w:name w:val="_Style 256"/>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2">
    <w:name w:val="表内文字"/>
    <w:basedOn w:val="1"/>
    <w:qFormat/>
    <w:uiPriority w:val="0"/>
    <w:pPr>
      <w:tabs>
        <w:tab w:val="left" w:pos="1418"/>
      </w:tabs>
      <w:spacing w:line="360" w:lineRule="auto"/>
      <w:jc w:val="center"/>
    </w:pPr>
    <w:rPr>
      <w:rFonts w:hint="eastAsia" w:ascii="仿宋_GB2312" w:hAnsi="Times New Roman" w:eastAsia="仿宋_GB2312"/>
      <w:spacing w:val="-20"/>
      <w:kern w:val="0"/>
      <w:sz w:val="24"/>
      <w:szCs w:val="24"/>
    </w:rPr>
  </w:style>
  <w:style w:type="paragraph" w:customStyle="1" w:styleId="863">
    <w:name w:val="级别3"/>
    <w:basedOn w:val="426"/>
    <w:qFormat/>
    <w:uiPriority w:val="0"/>
    <w:pPr>
      <w:tabs>
        <w:tab w:val="clear" w:pos="1320"/>
      </w:tabs>
      <w:ind w:left="709"/>
      <w:outlineLvl w:val="2"/>
    </w:pPr>
  </w:style>
  <w:style w:type="paragraph" w:customStyle="1" w:styleId="864">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865">
    <w:name w:val="edri-title secong"/>
    <w:basedOn w:val="1"/>
    <w:qFormat/>
    <w:uiPriority w:val="0"/>
    <w:pPr>
      <w:keepNext/>
      <w:widowControl/>
      <w:tabs>
        <w:tab w:val="left" w:pos="2"/>
        <w:tab w:val="left" w:pos="945"/>
      </w:tabs>
      <w:spacing w:beforeLines="50" w:line="300" w:lineRule="auto"/>
      <w:ind w:left="966" w:hanging="964"/>
      <w:outlineLvl w:val="1"/>
    </w:pPr>
    <w:rPr>
      <w:rFonts w:ascii="Arial Narrow" w:hAnsi="Arial Narrow" w:cs="宋体"/>
      <w:b/>
      <w:bCs/>
      <w:kern w:val="0"/>
      <w:sz w:val="28"/>
      <w:szCs w:val="20"/>
    </w:rPr>
  </w:style>
  <w:style w:type="paragraph" w:customStyle="1" w:styleId="866">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867">
    <w:name w:val="通用"/>
    <w:basedOn w:val="1"/>
    <w:qFormat/>
    <w:uiPriority w:val="0"/>
    <w:pPr>
      <w:spacing w:line="360" w:lineRule="auto"/>
      <w:ind w:left="42"/>
    </w:pPr>
    <w:rPr>
      <w:rFonts w:ascii="宋体" w:hAnsi="Times New Roman"/>
      <w:b/>
      <w:sz w:val="24"/>
      <w:szCs w:val="20"/>
    </w:rPr>
  </w:style>
  <w:style w:type="paragraph" w:customStyle="1" w:styleId="868">
    <w:name w:val="ca-16"/>
    <w:basedOn w:val="1"/>
    <w:qFormat/>
    <w:uiPriority w:val="0"/>
    <w:pPr>
      <w:widowControl/>
      <w:jc w:val="left"/>
    </w:pPr>
    <w:rPr>
      <w:rFonts w:ascii="宋体" w:hAnsi="宋体" w:cs="宋体"/>
      <w:kern w:val="0"/>
      <w:sz w:val="24"/>
    </w:rPr>
  </w:style>
  <w:style w:type="paragraph" w:customStyle="1" w:styleId="869">
    <w:name w:val="标题 33"/>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870">
    <w:name w:val="ca-2"/>
    <w:basedOn w:val="1"/>
    <w:qFormat/>
    <w:uiPriority w:val="0"/>
    <w:pPr>
      <w:widowControl/>
      <w:jc w:val="left"/>
    </w:pPr>
    <w:rPr>
      <w:color w:val="000000"/>
      <w:kern w:val="0"/>
      <w:sz w:val="36"/>
      <w:szCs w:val="36"/>
    </w:rPr>
  </w:style>
  <w:style w:type="paragraph" w:customStyle="1" w:styleId="871">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872">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873">
    <w:name w:val="标题 93"/>
    <w:basedOn w:val="1"/>
    <w:qFormat/>
    <w:uiPriority w:val="0"/>
    <w:pPr>
      <w:widowControl/>
      <w:tabs>
        <w:tab w:val="left" w:pos="1584"/>
        <w:tab w:val="left" w:pos="2040"/>
      </w:tabs>
      <w:ind w:left="1584" w:hanging="1584"/>
      <w:jc w:val="left"/>
    </w:pPr>
    <w:rPr>
      <w:rFonts w:ascii="Times New Roman" w:hAnsi="Times New Roman"/>
      <w:kern w:val="0"/>
      <w:sz w:val="20"/>
      <w:szCs w:val="20"/>
    </w:rPr>
  </w:style>
  <w:style w:type="paragraph" w:customStyle="1" w:styleId="874">
    <w:name w:val="使用样式"/>
    <w:basedOn w:val="1"/>
    <w:qFormat/>
    <w:uiPriority w:val="0"/>
    <w:rPr>
      <w:rFonts w:ascii="Times New Roman" w:hAnsi="Times New Roman"/>
      <w:sz w:val="24"/>
      <w:szCs w:val="20"/>
    </w:rPr>
  </w:style>
  <w:style w:type="paragraph" w:customStyle="1" w:styleId="875">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876">
    <w:name w:val="样式 标题 3列表编号3H33 bulletbulletbullets2nd order hd2nd order..."/>
    <w:basedOn w:val="7"/>
    <w:qFormat/>
    <w:uiPriority w:val="0"/>
    <w:pPr>
      <w:tabs>
        <w:tab w:val="left" w:pos="2100"/>
      </w:tabs>
      <w:adjustRightInd w:val="0"/>
      <w:snapToGrid w:val="0"/>
      <w:spacing w:line="440" w:lineRule="exact"/>
      <w:ind w:left="2100" w:hanging="420" w:firstLineChars="0"/>
      <w:jc w:val="left"/>
    </w:pPr>
    <w:rPr>
      <w:rFonts w:ascii="宋体" w:cs="宋体"/>
      <w:b w:val="0"/>
      <w:bCs w:val="0"/>
      <w:sz w:val="24"/>
      <w:szCs w:val="20"/>
    </w:rPr>
  </w:style>
  <w:style w:type="paragraph" w:customStyle="1" w:styleId="877">
    <w:name w:val="CM62"/>
    <w:basedOn w:val="693"/>
    <w:next w:val="693"/>
    <w:qFormat/>
    <w:uiPriority w:val="0"/>
    <w:pPr>
      <w:spacing w:line="400" w:lineRule="atLeast"/>
    </w:pPr>
    <w:rPr>
      <w:color w:val="auto"/>
      <w:szCs w:val="24"/>
    </w:rPr>
  </w:style>
  <w:style w:type="paragraph" w:customStyle="1" w:styleId="878">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880">
    <w:name w:val="pa-18"/>
    <w:basedOn w:val="1"/>
    <w:qFormat/>
    <w:uiPriority w:val="0"/>
    <w:pPr>
      <w:widowControl/>
      <w:spacing w:line="240" w:lineRule="atLeast"/>
      <w:ind w:firstLine="20"/>
    </w:pPr>
    <w:rPr>
      <w:rFonts w:ascii="宋体" w:hAnsi="宋体" w:cs="宋体"/>
      <w:kern w:val="0"/>
      <w:sz w:val="24"/>
    </w:rPr>
  </w:style>
  <w:style w:type="paragraph" w:customStyle="1" w:styleId="881">
    <w:name w:val="zhou3"/>
    <w:basedOn w:val="1"/>
    <w:qFormat/>
    <w:uiPriority w:val="0"/>
    <w:rPr>
      <w:rFonts w:ascii="Times New Roman" w:hAnsi="Times New Roman"/>
      <w:szCs w:val="24"/>
    </w:rPr>
  </w:style>
  <w:style w:type="paragraph" w:customStyle="1" w:styleId="88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83">
    <w:name w:val="flName"/>
    <w:basedOn w:val="884"/>
    <w:qFormat/>
    <w:uiPriority w:val="0"/>
    <w:pPr>
      <w:tabs>
        <w:tab w:val="left" w:pos="907"/>
      </w:tabs>
      <w:spacing w:before="0" w:line="113" w:lineRule="atLeast"/>
    </w:pPr>
  </w:style>
  <w:style w:type="paragraph" w:customStyle="1" w:styleId="884">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885">
    <w:name w:val="ca-37"/>
    <w:basedOn w:val="1"/>
    <w:qFormat/>
    <w:uiPriority w:val="0"/>
    <w:pPr>
      <w:widowControl/>
      <w:jc w:val="left"/>
    </w:pPr>
    <w:rPr>
      <w:rFonts w:ascii="宋体" w:hAnsi="宋体" w:cs="宋体"/>
      <w:color w:val="000000"/>
      <w:kern w:val="0"/>
      <w:szCs w:val="21"/>
    </w:rPr>
  </w:style>
  <w:style w:type="paragraph" w:customStyle="1" w:styleId="886">
    <w:name w:val="标题一"/>
    <w:basedOn w:val="5"/>
    <w:next w:val="1"/>
    <w:qFormat/>
    <w:uiPriority w:val="0"/>
    <w:pPr>
      <w:keepNext w:val="0"/>
      <w:keepLines w:val="0"/>
      <w:tabs>
        <w:tab w:val="left" w:pos="1140"/>
      </w:tabs>
      <w:adjustRightInd w:val="0"/>
      <w:spacing w:before="200" w:after="180" w:line="360" w:lineRule="atLeast"/>
      <w:jc w:val="left"/>
      <w:textAlignment w:val="baseline"/>
    </w:pPr>
    <w:rPr>
      <w:rFonts w:ascii="宋体" w:hAnsi="宋体"/>
      <w:color w:val="000000"/>
      <w:sz w:val="28"/>
      <w:szCs w:val="28"/>
    </w:rPr>
  </w:style>
  <w:style w:type="paragraph" w:customStyle="1" w:styleId="887">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888">
    <w:name w:val="Char Char Char1 Char Char Char Char Char Char Char"/>
    <w:basedOn w:val="25"/>
    <w:qFormat/>
    <w:uiPriority w:val="0"/>
    <w:pPr>
      <w:adjustRightInd w:val="0"/>
      <w:spacing w:line="436" w:lineRule="exact"/>
      <w:ind w:left="357"/>
      <w:jc w:val="left"/>
      <w:outlineLvl w:val="3"/>
    </w:pPr>
    <w:rPr>
      <w:rFonts w:ascii="Tahoma" w:hAnsi="Tahoma"/>
      <w:b/>
      <w:sz w:val="24"/>
      <w:szCs w:val="20"/>
    </w:rPr>
  </w:style>
  <w:style w:type="paragraph" w:customStyle="1" w:styleId="889">
    <w:name w:val="Char Char Char Char1"/>
    <w:basedOn w:val="1"/>
    <w:qFormat/>
    <w:uiPriority w:val="0"/>
  </w:style>
  <w:style w:type="paragraph" w:customStyle="1" w:styleId="890">
    <w:name w:val="ca-6"/>
    <w:basedOn w:val="1"/>
    <w:qFormat/>
    <w:uiPriority w:val="0"/>
    <w:pPr>
      <w:widowControl/>
      <w:jc w:val="left"/>
    </w:pPr>
    <w:rPr>
      <w:rFonts w:ascii="宋体" w:hAnsi="宋体" w:cs="宋体"/>
      <w:color w:val="000000"/>
      <w:kern w:val="0"/>
      <w:sz w:val="30"/>
      <w:szCs w:val="30"/>
    </w:rPr>
  </w:style>
  <w:style w:type="paragraph" w:customStyle="1" w:styleId="891">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892">
    <w:name w:val="ca-3"/>
    <w:basedOn w:val="1"/>
    <w:qFormat/>
    <w:uiPriority w:val="0"/>
    <w:pPr>
      <w:widowControl/>
      <w:jc w:val="left"/>
    </w:pPr>
    <w:rPr>
      <w:b/>
      <w:bCs/>
      <w:color w:val="000000"/>
      <w:spacing w:val="-20"/>
      <w:kern w:val="0"/>
      <w:sz w:val="48"/>
      <w:szCs w:val="48"/>
    </w:rPr>
  </w:style>
  <w:style w:type="paragraph" w:customStyle="1" w:styleId="893">
    <w:name w:val="字元 字元 Char Char Char Char Char Char Char2"/>
    <w:basedOn w:val="1"/>
    <w:qFormat/>
    <w:uiPriority w:val="0"/>
    <w:rPr>
      <w:rFonts w:ascii="Times New Roman" w:hAnsi="Times New Roman"/>
      <w:kern w:val="0"/>
      <w:sz w:val="24"/>
      <w:szCs w:val="20"/>
    </w:rPr>
  </w:style>
  <w:style w:type="paragraph" w:customStyle="1" w:styleId="894">
    <w:name w:val="表头"/>
    <w:basedOn w:val="1"/>
    <w:qFormat/>
    <w:uiPriority w:val="0"/>
    <w:pPr>
      <w:spacing w:line="360" w:lineRule="auto"/>
      <w:jc w:val="center"/>
    </w:pPr>
    <w:rPr>
      <w:rFonts w:ascii="黑体" w:eastAsia="黑体"/>
      <w:kern w:val="0"/>
      <w:sz w:val="24"/>
      <w:szCs w:val="20"/>
    </w:rPr>
  </w:style>
  <w:style w:type="paragraph" w:customStyle="1" w:styleId="895">
    <w:name w:val="pa-19"/>
    <w:basedOn w:val="1"/>
    <w:qFormat/>
    <w:uiPriority w:val="0"/>
    <w:pPr>
      <w:widowControl/>
      <w:spacing w:line="240" w:lineRule="atLeast"/>
      <w:ind w:firstLine="20"/>
      <w:jc w:val="left"/>
    </w:pPr>
    <w:rPr>
      <w:rFonts w:ascii="宋体" w:hAnsi="宋体" w:cs="宋体"/>
      <w:kern w:val="0"/>
      <w:sz w:val="24"/>
    </w:rPr>
  </w:style>
  <w:style w:type="paragraph" w:customStyle="1" w:styleId="896">
    <w:name w:val="Body6"/>
    <w:basedOn w:val="10"/>
    <w:qFormat/>
    <w:uiPriority w:val="0"/>
    <w:pPr>
      <w:keepNext w:val="0"/>
      <w:keepLines w:val="0"/>
      <w:tabs>
        <w:tab w:val="clear" w:pos="1440"/>
      </w:tabs>
      <w:spacing w:before="0" w:after="240" w:line="240" w:lineRule="auto"/>
      <w:ind w:left="1728" w:firstLine="0"/>
      <w:outlineLvl w:val="9"/>
    </w:pPr>
    <w:rPr>
      <w:rFonts w:eastAsia="PMingLiU"/>
      <w:b w:val="0"/>
      <w:bCs w:val="0"/>
      <w:lang w:eastAsia="zh-TW"/>
    </w:rPr>
  </w:style>
  <w:style w:type="paragraph" w:customStyle="1" w:styleId="897">
    <w:name w:val="Char Char Char1 Char Char Char Char Char Char Char Char Char Char Char Char Char"/>
    <w:basedOn w:val="1"/>
    <w:qFormat/>
    <w:uiPriority w:val="0"/>
    <w:rPr>
      <w:rFonts w:ascii="Tahoma" w:hAnsi="Tahoma"/>
      <w:sz w:val="24"/>
      <w:szCs w:val="20"/>
    </w:rPr>
  </w:style>
  <w:style w:type="paragraph" w:customStyle="1" w:styleId="89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99">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90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paragraph" w:customStyle="1" w:styleId="901">
    <w:name w:val="点项"/>
    <w:basedOn w:val="1"/>
    <w:qFormat/>
    <w:uiPriority w:val="0"/>
    <w:pPr>
      <w:spacing w:line="360" w:lineRule="auto"/>
    </w:pPr>
    <w:rPr>
      <w:rFonts w:ascii="Times New Roman" w:hAnsi="Times New Roman"/>
      <w:szCs w:val="20"/>
    </w:rPr>
  </w:style>
  <w:style w:type="paragraph" w:customStyle="1" w:styleId="902">
    <w:name w:val="样式5 Char"/>
    <w:basedOn w:val="1"/>
    <w:qFormat/>
    <w:uiPriority w:val="0"/>
    <w:pPr>
      <w:keepNext/>
      <w:keepLines/>
      <w:spacing w:line="360" w:lineRule="auto"/>
      <w:outlineLvl w:val="3"/>
    </w:pPr>
    <w:rPr>
      <w:rFonts w:ascii="宋体" w:hAnsi="宋体" w:cs="宋体"/>
      <w:b/>
      <w:bCs/>
      <w:sz w:val="28"/>
      <w:szCs w:val="24"/>
    </w:rPr>
  </w:style>
  <w:style w:type="paragraph" w:customStyle="1" w:styleId="903">
    <w:name w:val="Char Char Char1 Char Char Char Char"/>
    <w:basedOn w:val="1"/>
    <w:qFormat/>
    <w:uiPriority w:val="0"/>
    <w:rPr>
      <w:rFonts w:ascii="Tahoma" w:hAnsi="Tahoma"/>
      <w:sz w:val="24"/>
      <w:szCs w:val="20"/>
    </w:rPr>
  </w:style>
  <w:style w:type="paragraph" w:customStyle="1" w:styleId="904">
    <w:name w:val="合同1"/>
    <w:basedOn w:val="5"/>
    <w:qFormat/>
    <w:uiPriority w:val="0"/>
    <w:pPr>
      <w:keepLines w:val="0"/>
      <w:spacing w:before="0" w:after="0" w:line="240" w:lineRule="auto"/>
      <w:jc w:val="center"/>
    </w:pPr>
    <w:rPr>
      <w:rFonts w:ascii="Arial" w:hAnsi="Arial" w:cs="Arial"/>
      <w:b w:val="0"/>
      <w:kern w:val="2"/>
      <w:sz w:val="32"/>
      <w:szCs w:val="24"/>
    </w:rPr>
  </w:style>
  <w:style w:type="paragraph" w:customStyle="1" w:styleId="905">
    <w:name w:val="第二小节"/>
    <w:next w:val="1"/>
    <w:qFormat/>
    <w:uiPriority w:val="0"/>
    <w:pPr>
      <w:ind w:firstLine="700" w:firstLineChars="250"/>
    </w:pPr>
    <w:rPr>
      <w:rFonts w:ascii="Calibri" w:hAnsi="Calibri" w:eastAsia="宋体" w:cs="Times New Roman"/>
      <w:b/>
      <w:kern w:val="2"/>
      <w:sz w:val="28"/>
      <w:lang w:val="en-US" w:eastAsia="zh-CN" w:bidi="ar-SA"/>
    </w:rPr>
  </w:style>
  <w:style w:type="paragraph" w:customStyle="1" w:styleId="906">
    <w:name w:val="小数字编号"/>
    <w:basedOn w:val="907"/>
    <w:qFormat/>
    <w:uiPriority w:val="0"/>
    <w:pPr>
      <w:widowControl/>
      <w:tabs>
        <w:tab w:val="left" w:pos="993"/>
      </w:tabs>
      <w:spacing w:line="360" w:lineRule="auto"/>
      <w:ind w:left="896" w:firstLine="0"/>
      <w:jc w:val="left"/>
    </w:pPr>
    <w:rPr>
      <w:sz w:val="24"/>
      <w:szCs w:val="24"/>
    </w:rPr>
  </w:style>
  <w:style w:type="paragraph" w:customStyle="1" w:styleId="907">
    <w:name w:val="列出段落3"/>
    <w:basedOn w:val="1"/>
    <w:qFormat/>
    <w:uiPriority w:val="0"/>
    <w:pPr>
      <w:ind w:hanging="862"/>
    </w:pPr>
    <w:rPr>
      <w:rFonts w:ascii="Times New Roman" w:hAnsi="Times New Roman"/>
      <w:szCs w:val="20"/>
    </w:rPr>
  </w:style>
  <w:style w:type="paragraph" w:customStyle="1" w:styleId="908">
    <w:name w:val="Char1 Char Char Char Char Char Char1 Char Char Char2"/>
    <w:basedOn w:val="1"/>
    <w:qFormat/>
    <w:uiPriority w:val="0"/>
    <w:pPr>
      <w:spacing w:line="360" w:lineRule="auto"/>
      <w:ind w:firstLine="200" w:firstLineChars="200"/>
    </w:pPr>
    <w:rPr>
      <w:rFonts w:ascii="宋体" w:hAnsi="宋体" w:cs="宋体"/>
      <w:sz w:val="24"/>
      <w:szCs w:val="24"/>
    </w:rPr>
  </w:style>
  <w:style w:type="paragraph" w:customStyle="1" w:styleId="909">
    <w:name w:val="表格题注"/>
    <w:basedOn w:val="1"/>
    <w:next w:val="2"/>
    <w:qFormat/>
    <w:uiPriority w:val="0"/>
    <w:pPr>
      <w:tabs>
        <w:tab w:val="left" w:pos="0"/>
      </w:tabs>
      <w:adjustRightInd w:val="0"/>
      <w:snapToGrid w:val="0"/>
      <w:spacing w:after="120"/>
      <w:jc w:val="center"/>
    </w:pPr>
    <w:rPr>
      <w:rFonts w:ascii="Arial" w:hAnsi="Arial"/>
      <w:szCs w:val="21"/>
    </w:rPr>
  </w:style>
  <w:style w:type="paragraph" w:customStyle="1" w:styleId="910">
    <w:name w:val="文件标题3"/>
    <w:basedOn w:val="7"/>
    <w:next w:val="32"/>
    <w:qFormat/>
    <w:uiPriority w:val="0"/>
    <w:pPr>
      <w:tabs>
        <w:tab w:val="left" w:pos="720"/>
      </w:tabs>
      <w:adjustRightInd w:val="0"/>
      <w:spacing w:before="120" w:after="240"/>
      <w:ind w:left="1500" w:firstLine="0" w:firstLineChars="0"/>
      <w:textAlignment w:val="baseline"/>
    </w:pPr>
    <w:rPr>
      <w:rFonts w:ascii="宋体" w:hAnsi="宋体"/>
      <w:b w:val="0"/>
    </w:rPr>
  </w:style>
  <w:style w:type="paragraph" w:customStyle="1" w:styleId="911">
    <w:name w:val="Char Char Char Char Char Char1 Char Char Char Char3"/>
    <w:basedOn w:val="1"/>
    <w:qFormat/>
    <w:uiPriority w:val="0"/>
    <w:rPr>
      <w:rFonts w:ascii="仿宋_GB2312" w:eastAsia="仿宋_GB2312"/>
      <w:b/>
      <w:sz w:val="32"/>
      <w:szCs w:val="32"/>
    </w:rPr>
  </w:style>
  <w:style w:type="paragraph" w:customStyle="1" w:styleId="912">
    <w:name w:val="标题 71"/>
    <w:basedOn w:val="1"/>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913">
    <w:name w:val="标题 81"/>
    <w:basedOn w:val="1"/>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914">
    <w:name w:val="ca-24"/>
    <w:basedOn w:val="1"/>
    <w:qFormat/>
    <w:uiPriority w:val="0"/>
    <w:pPr>
      <w:widowControl/>
      <w:jc w:val="left"/>
    </w:pPr>
    <w:rPr>
      <w:rFonts w:ascii="宋体" w:hAnsi="宋体" w:cs="宋体"/>
      <w:kern w:val="0"/>
      <w:sz w:val="24"/>
    </w:rPr>
  </w:style>
  <w:style w:type="paragraph" w:customStyle="1" w:styleId="915">
    <w:name w:val="正文文本缩进1"/>
    <w:basedOn w:val="1"/>
    <w:qFormat/>
    <w:uiPriority w:val="0"/>
    <w:pPr>
      <w:spacing w:after="120"/>
      <w:ind w:left="420" w:leftChars="200"/>
    </w:pPr>
    <w:rPr>
      <w:rFonts w:ascii="宋体"/>
      <w:bCs/>
      <w:sz w:val="28"/>
      <w:szCs w:val="20"/>
    </w:rPr>
  </w:style>
  <w:style w:type="paragraph" w:customStyle="1" w:styleId="916">
    <w:name w:val="文4"/>
    <w:basedOn w:val="1"/>
    <w:qFormat/>
    <w:uiPriority w:val="0"/>
    <w:pPr>
      <w:tabs>
        <w:tab w:val="left" w:pos="1155"/>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917">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918">
    <w:name w:val="Normal_2"/>
    <w:qFormat/>
    <w:uiPriority w:val="0"/>
    <w:rPr>
      <w:rFonts w:ascii="黑体" w:hAnsi="黑体" w:eastAsia="黑体" w:cs="Times New Roman"/>
      <w:b/>
      <w:sz w:val="32"/>
      <w:szCs w:val="24"/>
      <w:lang w:val="en-US" w:eastAsia="zh-CN" w:bidi="ar-SA"/>
    </w:rPr>
  </w:style>
  <w:style w:type="paragraph" w:customStyle="1" w:styleId="919">
    <w:name w:val="ca-14"/>
    <w:basedOn w:val="1"/>
    <w:qFormat/>
    <w:uiPriority w:val="0"/>
    <w:pPr>
      <w:widowControl/>
      <w:jc w:val="left"/>
    </w:pPr>
    <w:rPr>
      <w:color w:val="000000"/>
      <w:kern w:val="0"/>
      <w:sz w:val="24"/>
    </w:rPr>
  </w:style>
  <w:style w:type="paragraph" w:customStyle="1" w:styleId="92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921">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922">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923">
    <w:name w:val="pa-38"/>
    <w:basedOn w:val="1"/>
    <w:qFormat/>
    <w:uiPriority w:val="0"/>
    <w:pPr>
      <w:widowControl/>
      <w:spacing w:line="360" w:lineRule="atLeast"/>
      <w:ind w:firstLine="520"/>
    </w:pPr>
    <w:rPr>
      <w:rFonts w:ascii="宋体" w:hAnsi="宋体" w:cs="宋体"/>
      <w:kern w:val="0"/>
      <w:sz w:val="24"/>
    </w:rPr>
  </w:style>
  <w:style w:type="paragraph" w:customStyle="1" w:styleId="924">
    <w:name w:val="样式 标题 4 + 小三 加粗"/>
    <w:basedOn w:val="8"/>
    <w:qFormat/>
    <w:uiPriority w:val="0"/>
    <w:pPr>
      <w:tabs>
        <w:tab w:val="left" w:pos="1680"/>
      </w:tabs>
      <w:adjustRightInd w:val="0"/>
      <w:spacing w:before="0" w:after="0" w:line="360" w:lineRule="atLeast"/>
      <w:ind w:left="1680" w:hanging="420"/>
      <w:jc w:val="left"/>
      <w:textAlignment w:val="baseline"/>
    </w:pPr>
    <w:rPr>
      <w:rFonts w:ascii="Times New Roman" w:hAnsi="Times New Roman" w:eastAsia="宋体"/>
      <w:sz w:val="24"/>
      <w:szCs w:val="20"/>
    </w:rPr>
  </w:style>
  <w:style w:type="paragraph" w:customStyle="1" w:styleId="925">
    <w:name w:val="标题 111"/>
    <w:basedOn w:val="5"/>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926">
    <w:name w:val="Char Char Char 字元 字元"/>
    <w:basedOn w:val="1"/>
    <w:qFormat/>
    <w:uiPriority w:val="0"/>
    <w:rPr>
      <w:rFonts w:ascii="Tahoma" w:hAnsi="Tahoma"/>
      <w:sz w:val="24"/>
      <w:szCs w:val="20"/>
    </w:rPr>
  </w:style>
  <w:style w:type="paragraph" w:customStyle="1" w:styleId="92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8">
    <w:name w:val="CM24"/>
    <w:basedOn w:val="693"/>
    <w:next w:val="693"/>
    <w:qFormat/>
    <w:uiPriority w:val="0"/>
    <w:pPr>
      <w:spacing w:line="440" w:lineRule="atLeast"/>
    </w:pPr>
    <w:rPr>
      <w:rFonts w:ascii="Calibri"/>
      <w:color w:val="auto"/>
    </w:rPr>
  </w:style>
  <w:style w:type="paragraph" w:customStyle="1" w:styleId="92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30">
    <w:name w:val="Char11"/>
    <w:basedOn w:val="1"/>
    <w:qFormat/>
    <w:uiPriority w:val="0"/>
    <w:rPr>
      <w:szCs w:val="20"/>
    </w:rPr>
  </w:style>
  <w:style w:type="paragraph" w:customStyle="1" w:styleId="931">
    <w:name w:val="Char111"/>
    <w:basedOn w:val="1"/>
    <w:qFormat/>
    <w:uiPriority w:val="0"/>
    <w:rPr>
      <w:rFonts w:ascii="仿宋_GB2312" w:hAnsi="Times New Roman" w:eastAsia="仿宋_GB2312"/>
      <w:b/>
      <w:sz w:val="32"/>
      <w:szCs w:val="32"/>
    </w:rPr>
  </w:style>
  <w:style w:type="paragraph" w:customStyle="1" w:styleId="932">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933">
    <w:name w:val="需求2"/>
    <w:basedOn w:val="32"/>
    <w:qFormat/>
    <w:uiPriority w:val="0"/>
    <w:pPr>
      <w:autoSpaceDE w:val="0"/>
      <w:autoSpaceDN w:val="0"/>
      <w:adjustRightInd w:val="0"/>
      <w:spacing w:beforeLines="50" w:after="0" w:line="336" w:lineRule="auto"/>
      <w:ind w:left="0" w:leftChars="0" w:firstLine="540"/>
      <w:textAlignment w:val="baseline"/>
    </w:pPr>
    <w:rPr>
      <w:rFonts w:ascii="宋体"/>
      <w:b/>
      <w:szCs w:val="20"/>
    </w:rPr>
  </w:style>
  <w:style w:type="paragraph" w:customStyle="1" w:styleId="934">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935">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93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937">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938">
    <w:name w:val="目录 1_0"/>
    <w:basedOn w:val="939"/>
    <w:next w:val="939"/>
    <w:qFormat/>
    <w:uiPriority w:val="39"/>
    <w:pPr>
      <w:spacing w:before="120" w:after="120"/>
      <w:jc w:val="left"/>
    </w:pPr>
    <w:rPr>
      <w:b/>
      <w:bCs/>
      <w:caps/>
      <w:sz w:val="20"/>
      <w:szCs w:val="20"/>
    </w:rPr>
  </w:style>
  <w:style w:type="paragraph" w:customStyle="1" w:styleId="939">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0">
    <w:name w:val="gz 1.1.1."/>
    <w:basedOn w:val="7"/>
    <w:qFormat/>
    <w:uiPriority w:val="0"/>
    <w:pPr>
      <w:tabs>
        <w:tab w:val="left" w:pos="709"/>
      </w:tabs>
      <w:spacing w:before="100" w:beforeAutospacing="1" w:after="100" w:afterAutospacing="1"/>
      <w:ind w:left="709" w:firstLine="0" w:firstLineChars="0"/>
    </w:pPr>
    <w:rPr>
      <w:rFonts w:eastAsia="仿宋_GB2312" w:cs="宋体"/>
      <w:sz w:val="30"/>
      <w:szCs w:val="30"/>
    </w:rPr>
  </w:style>
  <w:style w:type="paragraph" w:customStyle="1" w:styleId="94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42">
    <w:name w:val="封面标准文稿编辑信息"/>
    <w:qFormat/>
    <w:uiPriority w:val="0"/>
    <w:pPr>
      <w:spacing w:before="180" w:line="180" w:lineRule="exact"/>
      <w:jc w:val="center"/>
    </w:pPr>
    <w:rPr>
      <w:rFonts w:ascii="宋体" w:hAnsi="Calibri" w:eastAsia="宋体" w:cs="宋体"/>
      <w:sz w:val="21"/>
      <w:szCs w:val="21"/>
      <w:lang w:val="en-US" w:eastAsia="zh-CN" w:bidi="ar-SA"/>
    </w:rPr>
  </w:style>
  <w:style w:type="paragraph" w:customStyle="1" w:styleId="943">
    <w:name w:val="三级条标题"/>
    <w:basedOn w:val="698"/>
    <w:next w:val="1"/>
    <w:qFormat/>
    <w:uiPriority w:val="0"/>
    <w:pPr>
      <w:tabs>
        <w:tab w:val="left" w:pos="360"/>
        <w:tab w:val="left" w:pos="2100"/>
      </w:tabs>
      <w:ind w:left="2100"/>
      <w:outlineLvl w:val="4"/>
    </w:pPr>
  </w:style>
  <w:style w:type="paragraph" w:customStyle="1" w:styleId="944">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5">
    <w:name w:val="20"/>
    <w:basedOn w:val="1"/>
    <w:next w:val="62"/>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946">
    <w:name w:val="pa-118"/>
    <w:basedOn w:val="1"/>
    <w:qFormat/>
    <w:uiPriority w:val="0"/>
    <w:pPr>
      <w:widowControl/>
      <w:spacing w:line="480" w:lineRule="atLeast"/>
      <w:ind w:firstLine="1440"/>
    </w:pPr>
    <w:rPr>
      <w:rFonts w:ascii="宋体" w:hAnsi="宋体" w:cs="宋体"/>
      <w:kern w:val="0"/>
      <w:sz w:val="24"/>
    </w:rPr>
  </w:style>
  <w:style w:type="paragraph" w:customStyle="1" w:styleId="947">
    <w:name w:val="Char Char4 Char"/>
    <w:basedOn w:val="1"/>
    <w:qFormat/>
    <w:uiPriority w:val="0"/>
    <w:rPr>
      <w:rFonts w:ascii="Times New Roman" w:hAnsi="Times New Roman"/>
      <w:kern w:val="0"/>
      <w:sz w:val="24"/>
      <w:szCs w:val="20"/>
    </w:rPr>
  </w:style>
  <w:style w:type="paragraph" w:customStyle="1" w:styleId="948">
    <w:name w:val="样式 标题 2控制中心-1.1编号标题2标题 1.12 headlinehheadlineS&amp;R2ERMH2h..."/>
    <w:basedOn w:val="6"/>
    <w:qFormat/>
    <w:uiPriority w:val="0"/>
    <w:pPr>
      <w:spacing w:before="100" w:line="413" w:lineRule="auto"/>
    </w:pPr>
    <w:rPr>
      <w:rFonts w:eastAsia="黑体" w:cs="宋体"/>
      <w:sz w:val="28"/>
      <w:szCs w:val="20"/>
    </w:rPr>
  </w:style>
  <w:style w:type="paragraph" w:customStyle="1" w:styleId="949">
    <w:name w:val="pa-17"/>
    <w:basedOn w:val="1"/>
    <w:qFormat/>
    <w:uiPriority w:val="0"/>
    <w:pPr>
      <w:widowControl/>
      <w:spacing w:line="240" w:lineRule="atLeast"/>
      <w:jc w:val="center"/>
    </w:pPr>
    <w:rPr>
      <w:rFonts w:ascii="宋体" w:hAnsi="宋体" w:cs="宋体"/>
      <w:kern w:val="0"/>
      <w:sz w:val="24"/>
    </w:rPr>
  </w:style>
  <w:style w:type="paragraph" w:customStyle="1" w:styleId="95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51">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952">
    <w:name w:val="Appendix Index level 1"/>
    <w:basedOn w:val="1"/>
    <w:qFormat/>
    <w:uiPriority w:val="0"/>
    <w:pPr>
      <w:tabs>
        <w:tab w:val="left" w:pos="360"/>
      </w:tabs>
      <w:spacing w:beforeLines="50" w:afterLines="50" w:line="360" w:lineRule="auto"/>
    </w:pPr>
    <w:rPr>
      <w:rFonts w:ascii="Times New Roman" w:hAnsi="Times New Roman" w:eastAsia="PMingLiU"/>
      <w:kern w:val="0"/>
      <w:sz w:val="24"/>
      <w:szCs w:val="20"/>
      <w:lang w:val="en-AU" w:eastAsia="zh-TW"/>
    </w:rPr>
  </w:style>
  <w:style w:type="paragraph" w:customStyle="1" w:styleId="953">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954">
    <w:name w:val="标题1.1"/>
    <w:basedOn w:val="5"/>
    <w:next w:val="1"/>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955">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56">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957">
    <w:name w:val="ca-7"/>
    <w:basedOn w:val="1"/>
    <w:qFormat/>
    <w:uiPriority w:val="0"/>
    <w:pPr>
      <w:widowControl/>
      <w:jc w:val="left"/>
    </w:pPr>
    <w:rPr>
      <w:color w:val="000000"/>
      <w:kern w:val="0"/>
      <w:sz w:val="28"/>
      <w:szCs w:val="28"/>
    </w:rPr>
  </w:style>
  <w:style w:type="paragraph" w:customStyle="1" w:styleId="958">
    <w:name w:val="图表脚注"/>
    <w:next w:val="1"/>
    <w:qFormat/>
    <w:uiPriority w:val="0"/>
    <w:pPr>
      <w:tabs>
        <w:tab w:val="left" w:pos="1758"/>
      </w:tabs>
      <w:ind w:left="300" w:leftChars="200" w:hanging="100" w:hangingChars="100"/>
      <w:jc w:val="both"/>
    </w:pPr>
    <w:rPr>
      <w:rFonts w:ascii="宋体" w:hAnsi="Calibri" w:eastAsia="宋体" w:cs="Times New Roman"/>
      <w:sz w:val="18"/>
      <w:lang w:val="en-US" w:eastAsia="zh-CN" w:bidi="ar-SA"/>
    </w:rPr>
  </w:style>
  <w:style w:type="paragraph" w:customStyle="1" w:styleId="959">
    <w:name w:val="样式 样式 列表框 Char Char Char Char Char + 段后: 0.5 行 + 左侧:  6 字符 首行缩进..."/>
    <w:basedOn w:val="686"/>
    <w:qFormat/>
    <w:uiPriority w:val="0"/>
    <w:pPr>
      <w:tabs>
        <w:tab w:val="left" w:pos="2297"/>
      </w:tabs>
      <w:ind w:left="2297" w:leftChars="0" w:hanging="420" w:firstLineChars="0"/>
    </w:pPr>
  </w:style>
  <w:style w:type="paragraph" w:customStyle="1" w:styleId="960">
    <w:name w:val="Char Char Char2 Char"/>
    <w:basedOn w:val="7"/>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961">
    <w:name w:val="pa-6"/>
    <w:basedOn w:val="1"/>
    <w:qFormat/>
    <w:uiPriority w:val="0"/>
    <w:pPr>
      <w:widowControl/>
      <w:spacing w:line="560" w:lineRule="atLeast"/>
    </w:pPr>
    <w:rPr>
      <w:rFonts w:ascii="宋体" w:hAnsi="宋体" w:cs="宋体"/>
      <w:kern w:val="0"/>
      <w:sz w:val="24"/>
    </w:rPr>
  </w:style>
  <w:style w:type="paragraph" w:customStyle="1" w:styleId="962">
    <w:name w:val="Char Char101"/>
    <w:basedOn w:val="1"/>
    <w:qFormat/>
    <w:uiPriority w:val="0"/>
    <w:rPr>
      <w:rFonts w:ascii="Tahoma" w:hAnsi="Tahoma"/>
      <w:sz w:val="24"/>
      <w:szCs w:val="20"/>
    </w:rPr>
  </w:style>
  <w:style w:type="paragraph" w:customStyle="1" w:styleId="963">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96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965">
    <w:name w:val="正文5"/>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966">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967">
    <w:name w:val="pa-69"/>
    <w:basedOn w:val="1"/>
    <w:qFormat/>
    <w:uiPriority w:val="0"/>
    <w:pPr>
      <w:widowControl/>
      <w:spacing w:line="240" w:lineRule="atLeast"/>
      <w:ind w:firstLine="1140"/>
    </w:pPr>
    <w:rPr>
      <w:rFonts w:ascii="宋体" w:hAnsi="宋体" w:cs="宋体"/>
      <w:kern w:val="0"/>
      <w:sz w:val="24"/>
    </w:rPr>
  </w:style>
  <w:style w:type="paragraph" w:customStyle="1" w:styleId="968">
    <w:name w:val="【正文】"/>
    <w:basedOn w:val="1"/>
    <w:qFormat/>
    <w:uiPriority w:val="0"/>
    <w:pPr>
      <w:spacing w:line="324" w:lineRule="auto"/>
      <w:ind w:firstLine="482"/>
    </w:pPr>
    <w:rPr>
      <w:rFonts w:ascii="Times New Roman" w:hAnsi="Times New Roman"/>
      <w:sz w:val="24"/>
      <w:szCs w:val="20"/>
    </w:rPr>
  </w:style>
  <w:style w:type="paragraph" w:customStyle="1" w:styleId="969">
    <w:name w:val="多级符号2"/>
    <w:basedOn w:val="733"/>
    <w:qFormat/>
    <w:uiPriority w:val="0"/>
    <w:pPr>
      <w:outlineLvl w:val="9"/>
    </w:pPr>
    <w:rPr>
      <w:b w:val="0"/>
      <w:sz w:val="24"/>
    </w:rPr>
  </w:style>
  <w:style w:type="paragraph" w:customStyle="1" w:styleId="970">
    <w:name w:val="样式 题注 + 首行缩进:  2 字符"/>
    <w:basedOn w:val="22"/>
    <w:qFormat/>
    <w:uiPriority w:val="0"/>
    <w:pPr>
      <w:adjustRightInd w:val="0"/>
      <w:snapToGrid w:val="0"/>
      <w:spacing w:line="500" w:lineRule="exact"/>
      <w:jc w:val="center"/>
    </w:pPr>
    <w:rPr>
      <w:rFonts w:eastAsia="宋体"/>
      <w:kern w:val="24"/>
      <w:sz w:val="24"/>
    </w:rPr>
  </w:style>
  <w:style w:type="paragraph" w:customStyle="1" w:styleId="9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72">
    <w:name w:val="_Style 12"/>
    <w:basedOn w:val="1"/>
    <w:next w:val="1"/>
    <w:qFormat/>
    <w:uiPriority w:val="0"/>
    <w:rPr>
      <w:rFonts w:ascii="Times New Roman" w:hAnsi="Times New Roman"/>
      <w:szCs w:val="24"/>
    </w:rPr>
  </w:style>
  <w:style w:type="paragraph" w:customStyle="1" w:styleId="973">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974">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975">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76">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977">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978">
    <w:name w:val="pa-125"/>
    <w:basedOn w:val="1"/>
    <w:qFormat/>
    <w:uiPriority w:val="0"/>
    <w:pPr>
      <w:widowControl/>
      <w:spacing w:line="480" w:lineRule="atLeast"/>
      <w:ind w:firstLine="1080"/>
    </w:pPr>
    <w:rPr>
      <w:rFonts w:ascii="宋体" w:hAnsi="宋体" w:cs="宋体"/>
      <w:kern w:val="0"/>
      <w:sz w:val="24"/>
    </w:rPr>
  </w:style>
  <w:style w:type="paragraph" w:customStyle="1" w:styleId="979">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980">
    <w:name w:val="样式 样式 样式 宋体 小四 左侧:  1.85 厘米 段前: 11.15 磅 段后: 11.15 磅 + 图案: 清除 (白色..."/>
    <w:basedOn w:val="981"/>
    <w:qFormat/>
    <w:uiPriority w:val="0"/>
    <w:pPr>
      <w:tabs>
        <w:tab w:val="left" w:pos="1134"/>
      </w:tabs>
      <w:spacing w:beforeLines="50" w:afterLines="50"/>
      <w:ind w:left="318"/>
    </w:pPr>
    <w:rPr>
      <w:szCs w:val="20"/>
    </w:rPr>
  </w:style>
  <w:style w:type="paragraph" w:customStyle="1" w:styleId="981">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982">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83">
    <w:name w:val="pa-20"/>
    <w:basedOn w:val="1"/>
    <w:qFormat/>
    <w:uiPriority w:val="0"/>
    <w:pPr>
      <w:widowControl/>
      <w:spacing w:line="360" w:lineRule="atLeast"/>
      <w:jc w:val="left"/>
    </w:pPr>
    <w:rPr>
      <w:rFonts w:ascii="宋体" w:hAnsi="宋体" w:cs="宋体"/>
      <w:kern w:val="0"/>
      <w:sz w:val="24"/>
    </w:rPr>
  </w:style>
  <w:style w:type="paragraph" w:customStyle="1" w:styleId="984">
    <w:name w:val="Char16"/>
    <w:basedOn w:val="1"/>
    <w:qFormat/>
    <w:uiPriority w:val="0"/>
    <w:rPr>
      <w:rFonts w:ascii="Tahoma" w:hAnsi="Tahoma"/>
      <w:sz w:val="24"/>
      <w:szCs w:val="20"/>
    </w:rPr>
  </w:style>
  <w:style w:type="paragraph" w:customStyle="1" w:styleId="985">
    <w:name w:val="批注主题1"/>
    <w:basedOn w:val="27"/>
    <w:next w:val="27"/>
    <w:qFormat/>
    <w:uiPriority w:val="0"/>
    <w:rPr>
      <w:b/>
      <w:bCs/>
      <w:sz w:val="24"/>
    </w:rPr>
  </w:style>
  <w:style w:type="paragraph" w:customStyle="1" w:styleId="986">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9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988">
    <w:name w:val="pa-114"/>
    <w:basedOn w:val="1"/>
    <w:qFormat/>
    <w:uiPriority w:val="0"/>
    <w:pPr>
      <w:widowControl/>
      <w:spacing w:line="280" w:lineRule="atLeast"/>
      <w:ind w:firstLine="2220"/>
    </w:pPr>
    <w:rPr>
      <w:rFonts w:ascii="宋体" w:hAnsi="宋体" w:cs="宋体"/>
      <w:kern w:val="0"/>
      <w:sz w:val="24"/>
    </w:rPr>
  </w:style>
  <w:style w:type="paragraph" w:customStyle="1" w:styleId="989">
    <w:name w:val="pa-50"/>
    <w:basedOn w:val="1"/>
    <w:qFormat/>
    <w:uiPriority w:val="0"/>
    <w:pPr>
      <w:widowControl/>
      <w:spacing w:line="280" w:lineRule="atLeast"/>
      <w:ind w:hanging="200"/>
      <w:jc w:val="center"/>
    </w:pPr>
    <w:rPr>
      <w:rFonts w:ascii="宋体" w:hAnsi="宋体" w:cs="宋体"/>
      <w:kern w:val="0"/>
      <w:sz w:val="24"/>
    </w:rPr>
  </w:style>
  <w:style w:type="paragraph" w:customStyle="1" w:styleId="990">
    <w:name w:val="小"/>
    <w:basedOn w:val="1"/>
    <w:next w:val="40"/>
    <w:qFormat/>
    <w:uiPriority w:val="0"/>
    <w:rPr>
      <w:rFonts w:ascii="宋体" w:hAnsi="Courier New"/>
      <w:szCs w:val="20"/>
    </w:rPr>
  </w:style>
  <w:style w:type="paragraph" w:customStyle="1" w:styleId="991">
    <w:name w:val="字元 字元 Char Char Char 字元 字元 Char Char"/>
    <w:basedOn w:val="1"/>
    <w:qFormat/>
    <w:uiPriority w:val="0"/>
    <w:rPr>
      <w:rFonts w:ascii="Tahoma" w:hAnsi="Tahoma"/>
      <w:sz w:val="24"/>
      <w:szCs w:val="20"/>
    </w:rPr>
  </w:style>
  <w:style w:type="paragraph" w:customStyle="1" w:styleId="992">
    <w:name w:val="列出段落111"/>
    <w:basedOn w:val="1"/>
    <w:qFormat/>
    <w:uiPriority w:val="34"/>
    <w:pPr>
      <w:ind w:hanging="862"/>
    </w:pPr>
    <w:rPr>
      <w:rFonts w:ascii="Times New Roman" w:hAnsi="Times New Roman"/>
      <w:szCs w:val="20"/>
    </w:rPr>
  </w:style>
  <w:style w:type="paragraph" w:customStyle="1" w:styleId="993">
    <w:name w:val="页眉1"/>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994">
    <w:name w:val="Char Char Char Char"/>
    <w:basedOn w:val="1"/>
    <w:qFormat/>
    <w:uiPriority w:val="0"/>
  </w:style>
  <w:style w:type="paragraph" w:customStyle="1" w:styleId="995">
    <w:name w:val="pa-101"/>
    <w:basedOn w:val="1"/>
    <w:qFormat/>
    <w:uiPriority w:val="0"/>
    <w:pPr>
      <w:widowControl/>
      <w:spacing w:line="360" w:lineRule="atLeast"/>
      <w:jc w:val="center"/>
    </w:pPr>
    <w:rPr>
      <w:rFonts w:ascii="宋体" w:hAnsi="宋体" w:cs="宋体"/>
      <w:kern w:val="0"/>
      <w:sz w:val="24"/>
    </w:rPr>
  </w:style>
  <w:style w:type="paragraph" w:customStyle="1" w:styleId="996">
    <w:name w:val="font5"/>
    <w:basedOn w:val="1"/>
    <w:qFormat/>
    <w:uiPriority w:val="0"/>
    <w:pPr>
      <w:widowControl/>
      <w:spacing w:before="100" w:after="100"/>
      <w:jc w:val="left"/>
    </w:pPr>
    <w:rPr>
      <w:rFonts w:ascii="宋体" w:hAnsi="宋体"/>
      <w:kern w:val="0"/>
      <w:sz w:val="18"/>
      <w:szCs w:val="20"/>
    </w:rPr>
  </w:style>
  <w:style w:type="paragraph" w:customStyle="1" w:styleId="997">
    <w:name w:val="hik-标题1"/>
    <w:next w:val="1"/>
    <w:qFormat/>
    <w:uiPriority w:val="0"/>
    <w:pPr>
      <w:pageBreakBefore/>
      <w:spacing w:line="360" w:lineRule="auto"/>
      <w:ind w:left="432" w:hanging="432"/>
      <w:outlineLvl w:val="0"/>
    </w:pPr>
    <w:rPr>
      <w:rFonts w:ascii="黑体" w:hAnsi="黑体" w:eastAsia="黑体" w:cs="Times New Roman"/>
      <w:kern w:val="2"/>
      <w:sz w:val="30"/>
      <w:szCs w:val="30"/>
      <w:lang w:val="en-US" w:eastAsia="zh-CN" w:bidi="ar-SA"/>
    </w:rPr>
  </w:style>
  <w:style w:type="paragraph" w:customStyle="1" w:styleId="998">
    <w:name w:val="Char13"/>
    <w:basedOn w:val="1"/>
    <w:qFormat/>
    <w:uiPriority w:val="0"/>
    <w:rPr>
      <w:rFonts w:ascii="Tahoma" w:hAnsi="Tahoma"/>
      <w:sz w:val="24"/>
      <w:szCs w:val="20"/>
    </w:rPr>
  </w:style>
  <w:style w:type="paragraph" w:customStyle="1" w:styleId="999">
    <w:name w:val="ca-32"/>
    <w:basedOn w:val="1"/>
    <w:qFormat/>
    <w:uiPriority w:val="0"/>
    <w:pPr>
      <w:widowControl/>
      <w:jc w:val="left"/>
    </w:pPr>
    <w:rPr>
      <w:rFonts w:ascii="宋体" w:hAnsi="宋体" w:cs="宋体"/>
      <w:b/>
      <w:bCs/>
      <w:color w:val="C00000"/>
      <w:spacing w:val="-20"/>
      <w:kern w:val="0"/>
      <w:szCs w:val="21"/>
    </w:rPr>
  </w:style>
  <w:style w:type="paragraph" w:customStyle="1" w:styleId="1000">
    <w:name w:val="pa-47"/>
    <w:basedOn w:val="1"/>
    <w:qFormat/>
    <w:uiPriority w:val="0"/>
    <w:pPr>
      <w:widowControl/>
      <w:spacing w:line="280" w:lineRule="atLeast"/>
      <w:ind w:firstLine="280"/>
      <w:jc w:val="center"/>
    </w:pPr>
    <w:rPr>
      <w:rFonts w:ascii="宋体" w:hAnsi="宋体" w:cs="宋体"/>
      <w:kern w:val="0"/>
      <w:sz w:val="24"/>
    </w:rPr>
  </w:style>
  <w:style w:type="paragraph" w:customStyle="1" w:styleId="1001">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002">
    <w:name w:val="标题 52"/>
    <w:basedOn w:val="1"/>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003">
    <w:name w:val="pa-97"/>
    <w:basedOn w:val="1"/>
    <w:qFormat/>
    <w:uiPriority w:val="0"/>
    <w:pPr>
      <w:widowControl/>
      <w:spacing w:line="720" w:lineRule="atLeast"/>
    </w:pPr>
    <w:rPr>
      <w:rFonts w:ascii="宋体" w:hAnsi="宋体" w:cs="宋体"/>
      <w:kern w:val="0"/>
      <w:sz w:val="24"/>
    </w:rPr>
  </w:style>
  <w:style w:type="paragraph" w:customStyle="1" w:styleId="1004">
    <w:name w:val="TOC 标题111"/>
    <w:basedOn w:val="5"/>
    <w:next w:val="1"/>
    <w:qFormat/>
    <w:uiPriority w:val="39"/>
    <w:pPr>
      <w:keepLines w:val="0"/>
      <w:spacing w:before="240" w:after="60" w:line="240" w:lineRule="auto"/>
      <w:outlineLvl w:val="9"/>
    </w:pPr>
    <w:rPr>
      <w:rFonts w:ascii="Cambria" w:hAnsi="Cambria"/>
      <w:kern w:val="32"/>
      <w:sz w:val="32"/>
      <w:szCs w:val="32"/>
    </w:rPr>
  </w:style>
  <w:style w:type="paragraph" w:customStyle="1" w:styleId="1005">
    <w:name w:val="标题 21"/>
    <w:next w:val="66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lang w:val="en-US" w:eastAsia="zh-CN" w:bidi="ar-SA"/>
    </w:rPr>
  </w:style>
  <w:style w:type="paragraph" w:customStyle="1" w:styleId="1006">
    <w:name w:val="CM16"/>
    <w:basedOn w:val="693"/>
    <w:next w:val="693"/>
    <w:qFormat/>
    <w:uiPriority w:val="0"/>
    <w:pPr>
      <w:spacing w:line="540" w:lineRule="atLeast"/>
    </w:pPr>
    <w:rPr>
      <w:color w:val="auto"/>
      <w:szCs w:val="24"/>
    </w:rPr>
  </w:style>
  <w:style w:type="paragraph" w:customStyle="1" w:styleId="1007">
    <w:name w:val="_Style 17"/>
    <w:basedOn w:val="1"/>
    <w:next w:val="72"/>
    <w:qFormat/>
    <w:uiPriority w:val="0"/>
    <w:pPr>
      <w:widowControl/>
      <w:spacing w:before="100" w:beforeAutospacing="1" w:after="100" w:afterAutospacing="1"/>
      <w:jc w:val="left"/>
    </w:pPr>
    <w:rPr>
      <w:rFonts w:ascii="宋体" w:hAnsi="宋体"/>
      <w:kern w:val="0"/>
      <w:sz w:val="24"/>
      <w:szCs w:val="24"/>
    </w:rPr>
  </w:style>
  <w:style w:type="paragraph" w:customStyle="1" w:styleId="1008">
    <w:name w:val="Char22"/>
    <w:basedOn w:val="1"/>
    <w:qFormat/>
    <w:uiPriority w:val="0"/>
    <w:rPr>
      <w:rFonts w:ascii="仿宋_GB2312" w:hAnsi="Times New Roman" w:eastAsia="仿宋_GB2312"/>
      <w:b/>
      <w:sz w:val="32"/>
      <w:szCs w:val="32"/>
    </w:rPr>
  </w:style>
  <w:style w:type="paragraph" w:customStyle="1" w:styleId="1009">
    <w:name w:val="四号线第四级"/>
    <w:basedOn w:val="1"/>
    <w:qFormat/>
    <w:uiPriority w:val="0"/>
    <w:pPr>
      <w:tabs>
        <w:tab w:val="left" w:pos="600"/>
      </w:tabs>
      <w:ind w:left="600" w:hanging="420"/>
    </w:pPr>
    <w:rPr>
      <w:rFonts w:ascii="Times New Roman" w:hAnsi="Times New Roman"/>
      <w:szCs w:val="24"/>
    </w:rPr>
  </w:style>
  <w:style w:type="paragraph" w:customStyle="1" w:styleId="1010">
    <w:name w:val="标题 0"/>
    <w:basedOn w:val="5"/>
    <w:qFormat/>
    <w:uiPriority w:val="0"/>
    <w:pPr>
      <w:keepNext w:val="0"/>
      <w:keepLines w:val="0"/>
      <w:autoSpaceDE w:val="0"/>
      <w:autoSpaceDN w:val="0"/>
      <w:adjustRightInd w:val="0"/>
      <w:spacing w:before="0" w:after="0" w:line="240" w:lineRule="auto"/>
      <w:jc w:val="left"/>
    </w:pPr>
    <w:rPr>
      <w:rFonts w:ascii="宋体"/>
      <w:bCs w:val="0"/>
      <w:color w:val="000000"/>
      <w:kern w:val="0"/>
      <w:szCs w:val="20"/>
    </w:rPr>
  </w:style>
  <w:style w:type="paragraph" w:customStyle="1" w:styleId="1011">
    <w:name w:val="无间隔3"/>
    <w:qFormat/>
    <w:uiPriority w:val="0"/>
    <w:rPr>
      <w:rFonts w:ascii="Calibri" w:hAnsi="Calibri" w:eastAsia="宋体" w:cs="Times New Roman"/>
      <w:sz w:val="22"/>
      <w:szCs w:val="22"/>
      <w:lang w:val="en-US" w:eastAsia="zh-CN" w:bidi="ar-SA"/>
    </w:rPr>
  </w:style>
  <w:style w:type="paragraph" w:customStyle="1" w:styleId="1012">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013">
    <w:name w:val="pa-1"/>
    <w:basedOn w:val="1"/>
    <w:qFormat/>
    <w:uiPriority w:val="0"/>
    <w:pPr>
      <w:widowControl/>
      <w:spacing w:line="480" w:lineRule="atLeast"/>
      <w:jc w:val="center"/>
    </w:pPr>
    <w:rPr>
      <w:rFonts w:ascii="宋体" w:hAnsi="宋体" w:cs="宋体"/>
      <w:kern w:val="0"/>
      <w:sz w:val="24"/>
    </w:rPr>
  </w:style>
  <w:style w:type="paragraph" w:customStyle="1" w:styleId="1014">
    <w:name w:val="招标—标题5"/>
    <w:basedOn w:val="9"/>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015">
    <w:name w:val="默认段落字体 Para Char Char Char Char Char Char Char Char Char Char Char Char Char Char Char Char"/>
    <w:basedOn w:val="1"/>
    <w:qFormat/>
    <w:uiPriority w:val="0"/>
    <w:rPr>
      <w:rFonts w:ascii="Tahoma" w:hAnsi="Tahoma"/>
      <w:sz w:val="24"/>
      <w:szCs w:val="20"/>
    </w:rPr>
  </w:style>
  <w:style w:type="paragraph" w:customStyle="1" w:styleId="101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17">
    <w:name w:val="标题_0"/>
    <w:basedOn w:val="22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customStyle="1" w:styleId="1018">
    <w:name w:val="啥都没"/>
    <w:basedOn w:val="1"/>
    <w:qFormat/>
    <w:uiPriority w:val="0"/>
  </w:style>
  <w:style w:type="paragraph" w:customStyle="1" w:styleId="1019">
    <w:name w:val="Char Char Char1 Char Char Char Char Char Char Char Char Char Char Char Char Char Char Char Char1"/>
    <w:basedOn w:val="1"/>
    <w:qFormat/>
    <w:uiPriority w:val="0"/>
    <w:rPr>
      <w:rFonts w:ascii="Tahoma" w:hAnsi="Tahoma"/>
      <w:sz w:val="24"/>
      <w:szCs w:val="20"/>
    </w:rPr>
  </w:style>
  <w:style w:type="paragraph" w:customStyle="1" w:styleId="1020">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021">
    <w:name w:val="Char Char Char Char Char Char1 Char3"/>
    <w:basedOn w:val="1"/>
    <w:qFormat/>
    <w:uiPriority w:val="0"/>
    <w:rPr>
      <w:rFonts w:ascii="Times New Roman" w:hAnsi="Times New Roman"/>
      <w:sz w:val="24"/>
      <w:szCs w:val="24"/>
    </w:rPr>
  </w:style>
  <w:style w:type="paragraph" w:customStyle="1" w:styleId="1022">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023">
    <w:name w:val="格式1"/>
    <w:basedOn w:val="5"/>
    <w:qFormat/>
    <w:uiPriority w:val="0"/>
    <w:pPr>
      <w:keepLines w:val="0"/>
      <w:spacing w:before="0" w:after="0" w:line="240" w:lineRule="auto"/>
      <w:jc w:val="center"/>
    </w:pPr>
    <w:rPr>
      <w:rFonts w:ascii="黑体" w:hAnsi="Arial" w:eastAsia="黑体" w:cs="Arial"/>
      <w:bCs w:val="0"/>
      <w:kern w:val="2"/>
      <w:sz w:val="32"/>
      <w:szCs w:val="24"/>
    </w:rPr>
  </w:style>
  <w:style w:type="paragraph" w:customStyle="1" w:styleId="1024">
    <w:name w:val="条款"/>
    <w:basedOn w:val="40"/>
    <w:qFormat/>
    <w:uiPriority w:val="0"/>
    <w:pPr>
      <w:tabs>
        <w:tab w:val="left" w:pos="984"/>
      </w:tabs>
      <w:adjustRightInd w:val="0"/>
      <w:snapToGrid w:val="0"/>
      <w:spacing w:line="360" w:lineRule="auto"/>
      <w:ind w:left="84" w:leftChars="40"/>
      <w:jc w:val="center"/>
    </w:pPr>
    <w:rPr>
      <w:rFonts w:ascii="Times New Roman" w:hAnsi="Times New Roman"/>
      <w:sz w:val="24"/>
      <w:szCs w:val="20"/>
    </w:rPr>
  </w:style>
  <w:style w:type="paragraph" w:customStyle="1" w:styleId="1025">
    <w:name w:val="四级条标题"/>
    <w:basedOn w:val="943"/>
    <w:next w:val="1"/>
    <w:qFormat/>
    <w:uiPriority w:val="0"/>
    <w:pPr>
      <w:tabs>
        <w:tab w:val="left" w:pos="2520"/>
      </w:tabs>
      <w:ind w:left="2520"/>
      <w:outlineLvl w:val="5"/>
    </w:pPr>
  </w:style>
  <w:style w:type="paragraph" w:customStyle="1" w:styleId="1026">
    <w:name w:val="Normal 4"/>
    <w:basedOn w:val="1"/>
    <w:qFormat/>
    <w:uiPriority w:val="0"/>
    <w:pPr>
      <w:spacing w:line="480" w:lineRule="exact"/>
      <w:ind w:left="1079" w:leftChars="514" w:right="170"/>
      <w:jc w:val="left"/>
    </w:pPr>
    <w:rPr>
      <w:rFonts w:ascii="宋体" w:hAnsi="宋体"/>
      <w:kern w:val="0"/>
      <w:szCs w:val="21"/>
    </w:rPr>
  </w:style>
  <w:style w:type="paragraph" w:customStyle="1" w:styleId="102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28">
    <w:name w:val="二级无标题条"/>
    <w:basedOn w:val="1"/>
    <w:qFormat/>
    <w:uiPriority w:val="0"/>
    <w:pPr>
      <w:tabs>
        <w:tab w:val="left" w:pos="1680"/>
      </w:tabs>
      <w:ind w:left="1680" w:hanging="420"/>
    </w:pPr>
    <w:rPr>
      <w:rFonts w:ascii="Times New Roman" w:hAnsi="Times New Roman"/>
      <w:szCs w:val="24"/>
    </w:rPr>
  </w:style>
  <w:style w:type="paragraph" w:customStyle="1" w:styleId="1029">
    <w:name w:val="标题333"/>
    <w:basedOn w:val="1"/>
    <w:qFormat/>
    <w:uiPriority w:val="0"/>
    <w:pPr>
      <w:spacing w:line="360" w:lineRule="auto"/>
    </w:pPr>
    <w:rPr>
      <w:rFonts w:ascii="宋体" w:hAnsi="宋体" w:cs="宋体"/>
      <w:b/>
      <w:bCs/>
      <w:sz w:val="24"/>
      <w:szCs w:val="20"/>
    </w:rPr>
  </w:style>
  <w:style w:type="paragraph" w:customStyle="1" w:styleId="1030">
    <w:name w:val="ca-46"/>
    <w:basedOn w:val="1"/>
    <w:qFormat/>
    <w:uiPriority w:val="0"/>
    <w:pPr>
      <w:widowControl/>
      <w:jc w:val="left"/>
    </w:pPr>
    <w:rPr>
      <w:rFonts w:ascii="宋体" w:hAnsi="宋体" w:cs="宋体"/>
      <w:color w:val="000000"/>
      <w:spacing w:val="-20"/>
      <w:kern w:val="0"/>
      <w:sz w:val="28"/>
      <w:szCs w:val="28"/>
    </w:rPr>
  </w:style>
  <w:style w:type="paragraph" w:customStyle="1" w:styleId="1031">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1032">
    <w:name w:val="Char6"/>
    <w:basedOn w:val="1"/>
    <w:qFormat/>
    <w:uiPriority w:val="0"/>
    <w:pPr>
      <w:snapToGrid w:val="0"/>
      <w:spacing w:line="400" w:lineRule="exact"/>
    </w:pPr>
    <w:rPr>
      <w:rFonts w:ascii="宋体" w:hAnsi="宋体"/>
      <w:b/>
      <w:szCs w:val="21"/>
    </w:rPr>
  </w:style>
  <w:style w:type="paragraph" w:customStyle="1" w:styleId="10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034">
    <w:name w:val="Char14"/>
    <w:basedOn w:val="1"/>
    <w:qFormat/>
    <w:uiPriority w:val="0"/>
    <w:rPr>
      <w:rFonts w:ascii="Tahoma" w:hAnsi="Tahoma"/>
      <w:sz w:val="24"/>
      <w:szCs w:val="20"/>
    </w:rPr>
  </w:style>
  <w:style w:type="paragraph" w:customStyle="1" w:styleId="1035">
    <w:name w:val="pa-135"/>
    <w:basedOn w:val="1"/>
    <w:qFormat/>
    <w:uiPriority w:val="0"/>
    <w:pPr>
      <w:widowControl/>
      <w:spacing w:line="480" w:lineRule="atLeast"/>
      <w:ind w:firstLine="520"/>
    </w:pPr>
    <w:rPr>
      <w:rFonts w:ascii="宋体" w:hAnsi="宋体" w:cs="宋体"/>
      <w:kern w:val="0"/>
      <w:sz w:val="24"/>
    </w:rPr>
  </w:style>
  <w:style w:type="paragraph" w:customStyle="1" w:styleId="1036">
    <w:name w:val="招标文件1.1.1"/>
    <w:qFormat/>
    <w:uiPriority w:val="0"/>
    <w:pPr>
      <w:tabs>
        <w:tab w:val="left" w:pos="2250"/>
      </w:tabs>
      <w:spacing w:before="120" w:after="120" w:line="480" w:lineRule="exact"/>
      <w:ind w:left="2250" w:hanging="420"/>
      <w:outlineLvl w:val="3"/>
    </w:pPr>
    <w:rPr>
      <w:rFonts w:ascii="宋体" w:hAnsi="Calibri" w:eastAsia="宋体" w:cs="Times New Roman"/>
      <w:b/>
      <w:spacing w:val="10"/>
      <w:w w:val="95"/>
      <w:sz w:val="21"/>
      <w:lang w:val="en-US" w:eastAsia="zh-CN" w:bidi="ar-SA"/>
    </w:rPr>
  </w:style>
  <w:style w:type="paragraph" w:customStyle="1" w:styleId="1037">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8">
    <w:name w:val="pa-74"/>
    <w:basedOn w:val="1"/>
    <w:qFormat/>
    <w:uiPriority w:val="0"/>
    <w:pPr>
      <w:widowControl/>
      <w:spacing w:line="360" w:lineRule="atLeast"/>
      <w:ind w:firstLine="640"/>
      <w:jc w:val="center"/>
    </w:pPr>
    <w:rPr>
      <w:rFonts w:ascii="宋体" w:hAnsi="宋体" w:cs="宋体"/>
      <w:kern w:val="0"/>
      <w:sz w:val="24"/>
    </w:rPr>
  </w:style>
  <w:style w:type="paragraph" w:customStyle="1" w:styleId="1039">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1040">
    <w:name w:val="ca-36"/>
    <w:basedOn w:val="1"/>
    <w:qFormat/>
    <w:uiPriority w:val="0"/>
    <w:pPr>
      <w:widowControl/>
      <w:jc w:val="left"/>
    </w:pPr>
    <w:rPr>
      <w:rFonts w:ascii="宋体" w:hAnsi="宋体" w:cs="宋体"/>
      <w:b/>
      <w:bCs/>
      <w:spacing w:val="-20"/>
      <w:kern w:val="0"/>
      <w:szCs w:val="21"/>
    </w:rPr>
  </w:style>
  <w:style w:type="paragraph" w:customStyle="1" w:styleId="1041">
    <w:name w:val="表格内文"/>
    <w:basedOn w:val="1"/>
    <w:qFormat/>
    <w:uiPriority w:val="0"/>
    <w:pPr>
      <w:widowControl/>
      <w:adjustRightInd w:val="0"/>
      <w:snapToGrid w:val="0"/>
    </w:pPr>
    <w:rPr>
      <w:rFonts w:ascii="Arial" w:hAnsi="Arial"/>
      <w:kern w:val="0"/>
      <w:szCs w:val="20"/>
    </w:rPr>
  </w:style>
  <w:style w:type="paragraph" w:customStyle="1" w:styleId="1042">
    <w:name w:val="Texte2"/>
    <w:basedOn w:val="1"/>
    <w:qFormat/>
    <w:uiPriority w:val="0"/>
    <w:pPr>
      <w:widowControl/>
      <w:ind w:left="624"/>
      <w:jc w:val="left"/>
    </w:pPr>
    <w:rPr>
      <w:rFonts w:ascii="Arial" w:hAnsi="Arial"/>
      <w:kern w:val="0"/>
      <w:sz w:val="24"/>
      <w:szCs w:val="20"/>
      <w:lang w:val="fr-FR"/>
    </w:rPr>
  </w:style>
  <w:style w:type="paragraph" w:customStyle="1" w:styleId="104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1044">
    <w:name w:val="日期1"/>
    <w:basedOn w:val="1"/>
    <w:next w:val="1"/>
    <w:qFormat/>
    <w:uiPriority w:val="0"/>
    <w:pPr>
      <w:tabs>
        <w:tab w:val="left" w:pos="1980"/>
      </w:tabs>
      <w:ind w:left="100" w:leftChars="2500"/>
    </w:pPr>
    <w:rPr>
      <w:rFonts w:ascii="Times New Roman" w:hAnsi="Times New Roman"/>
      <w:szCs w:val="24"/>
    </w:rPr>
  </w:style>
  <w:style w:type="paragraph" w:customStyle="1" w:styleId="1045">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1046">
    <w:name w:val="正常1"/>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104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048">
    <w:name w:val="pa-63"/>
    <w:basedOn w:val="1"/>
    <w:qFormat/>
    <w:uiPriority w:val="0"/>
    <w:pPr>
      <w:widowControl/>
      <w:spacing w:line="360" w:lineRule="atLeast"/>
      <w:ind w:firstLine="300"/>
      <w:jc w:val="left"/>
    </w:pPr>
    <w:rPr>
      <w:rFonts w:ascii="宋体" w:hAnsi="宋体" w:cs="宋体"/>
      <w:kern w:val="0"/>
      <w:sz w:val="24"/>
    </w:rPr>
  </w:style>
  <w:style w:type="paragraph" w:customStyle="1" w:styleId="1049">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1050">
    <w:name w:val="合同2"/>
    <w:basedOn w:val="5"/>
    <w:qFormat/>
    <w:uiPriority w:val="0"/>
    <w:pPr>
      <w:keepLines w:val="0"/>
      <w:spacing w:before="0" w:after="0" w:line="240" w:lineRule="auto"/>
    </w:pPr>
    <w:rPr>
      <w:rFonts w:ascii="Arial" w:hAnsi="Arial" w:cs="Arial"/>
      <w:b w:val="0"/>
      <w:kern w:val="2"/>
      <w:sz w:val="32"/>
      <w:szCs w:val="24"/>
    </w:rPr>
  </w:style>
  <w:style w:type="paragraph" w:customStyle="1" w:styleId="1051">
    <w:name w:val="题目"/>
    <w:basedOn w:val="1"/>
    <w:qFormat/>
    <w:uiPriority w:val="0"/>
    <w:pPr>
      <w:ind w:firstLine="720" w:firstLineChars="200"/>
      <w:jc w:val="center"/>
    </w:pPr>
    <w:rPr>
      <w:rFonts w:ascii="Times New Roman" w:hAnsi="Times New Roman" w:cs="宋体"/>
      <w:sz w:val="36"/>
      <w:szCs w:val="20"/>
    </w:rPr>
  </w:style>
  <w:style w:type="paragraph" w:customStyle="1" w:styleId="1052">
    <w:name w:val="列出段落1"/>
    <w:basedOn w:val="1"/>
    <w:qFormat/>
    <w:uiPriority w:val="99"/>
    <w:pPr>
      <w:ind w:firstLine="420" w:firstLineChars="200"/>
    </w:pPr>
    <w:rPr>
      <w:szCs w:val="20"/>
    </w:rPr>
  </w:style>
  <w:style w:type="paragraph" w:customStyle="1" w:styleId="105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4">
    <w:name w:val="standdate"/>
    <w:basedOn w:val="49"/>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055">
    <w:name w:val="Normal_4_0"/>
    <w:qFormat/>
    <w:uiPriority w:val="0"/>
    <w:rPr>
      <w:rFonts w:ascii="黑体" w:hAnsi="黑体" w:eastAsia="黑体" w:cs="Times New Roman"/>
      <w:b/>
      <w:sz w:val="32"/>
      <w:szCs w:val="24"/>
      <w:lang w:val="en-US" w:eastAsia="zh-CN" w:bidi="ar-SA"/>
    </w:rPr>
  </w:style>
  <w:style w:type="paragraph" w:customStyle="1" w:styleId="1056">
    <w:name w:val="Char Char1 Char Char1"/>
    <w:basedOn w:val="1"/>
    <w:qFormat/>
    <w:uiPriority w:val="0"/>
    <w:rPr>
      <w:rFonts w:ascii="Tahoma" w:hAnsi="Tahoma"/>
      <w:sz w:val="24"/>
      <w:szCs w:val="20"/>
    </w:rPr>
  </w:style>
  <w:style w:type="paragraph" w:customStyle="1" w:styleId="1057">
    <w:name w:val="TOC 标题11"/>
    <w:basedOn w:val="5"/>
    <w:next w:val="1"/>
    <w:qFormat/>
    <w:uiPriority w:val="0"/>
    <w:pPr>
      <w:keepLines w:val="0"/>
      <w:spacing w:before="240" w:after="60" w:line="240" w:lineRule="auto"/>
      <w:outlineLvl w:val="9"/>
    </w:pPr>
    <w:rPr>
      <w:rFonts w:ascii="Cambria" w:hAnsi="Cambria"/>
      <w:kern w:val="32"/>
      <w:sz w:val="32"/>
      <w:szCs w:val="32"/>
    </w:rPr>
  </w:style>
  <w:style w:type="paragraph" w:customStyle="1" w:styleId="1058">
    <w:name w:val="样式 标题 3 + (中文) 黑体 小四 非加粗 段前: 7.8 磅 段后: 0 磅 行距: 固定值 20 磅"/>
    <w:basedOn w:val="7"/>
    <w:qFormat/>
    <w:uiPriority w:val="0"/>
    <w:pPr>
      <w:spacing w:line="400" w:lineRule="exact"/>
      <w:ind w:firstLine="0" w:firstLineChars="0"/>
    </w:pPr>
    <w:rPr>
      <w:rFonts w:eastAsia="黑体" w:cs="宋体"/>
      <w:b w:val="0"/>
      <w:bCs w:val="0"/>
      <w:sz w:val="24"/>
      <w:szCs w:val="20"/>
    </w:rPr>
  </w:style>
  <w:style w:type="paragraph" w:customStyle="1" w:styleId="1059">
    <w:name w:val="8"/>
    <w:basedOn w:val="1"/>
    <w:qFormat/>
    <w:uiPriority w:val="0"/>
    <w:rPr>
      <w:rFonts w:ascii="Times New Roman" w:hAnsi="Times New Roman"/>
      <w:szCs w:val="24"/>
    </w:rPr>
  </w:style>
  <w:style w:type="paragraph" w:customStyle="1" w:styleId="1060">
    <w:name w:val="Normal_5"/>
    <w:qFormat/>
    <w:uiPriority w:val="0"/>
    <w:rPr>
      <w:rFonts w:ascii="黑体" w:hAnsi="黑体" w:eastAsia="黑体" w:cs="Times New Roman"/>
      <w:b/>
      <w:sz w:val="32"/>
      <w:szCs w:val="24"/>
      <w:lang w:val="en-US" w:eastAsia="zh-CN" w:bidi="ar-SA"/>
    </w:rPr>
  </w:style>
  <w:style w:type="paragraph" w:customStyle="1" w:styleId="1061">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062">
    <w:name w:val="样式 标题 1编号标题1111213141511112113116112122132171131..."/>
    <w:basedOn w:val="5"/>
    <w:qFormat/>
    <w:uiPriority w:val="0"/>
    <w:pPr>
      <w:tabs>
        <w:tab w:val="left" w:pos="1920"/>
      </w:tabs>
      <w:spacing w:before="0" w:after="0" w:line="240" w:lineRule="auto"/>
    </w:pPr>
    <w:rPr>
      <w:kern w:val="0"/>
      <w:sz w:val="24"/>
      <w:szCs w:val="20"/>
    </w:rPr>
  </w:style>
  <w:style w:type="paragraph" w:customStyle="1" w:styleId="106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64">
    <w:name w:val="列项——"/>
    <w:qFormat/>
    <w:uiPriority w:val="0"/>
    <w:pPr>
      <w:widowControl w:val="0"/>
      <w:tabs>
        <w:tab w:val="left" w:pos="854"/>
      </w:tabs>
      <w:ind w:left="200" w:leftChars="200" w:hanging="200" w:hangingChars="200"/>
      <w:jc w:val="both"/>
    </w:pPr>
    <w:rPr>
      <w:rFonts w:ascii="宋体" w:hAnsi="Calibri" w:eastAsia="宋体" w:cs="Times New Roman"/>
      <w:sz w:val="21"/>
      <w:lang w:val="en-US" w:eastAsia="zh-CN" w:bidi="ar-SA"/>
    </w:rPr>
  </w:style>
  <w:style w:type="paragraph" w:customStyle="1" w:styleId="1065">
    <w:name w:val="正文文本_1"/>
    <w:basedOn w:val="221"/>
    <w:qFormat/>
    <w:uiPriority w:val="0"/>
    <w:pPr>
      <w:spacing w:after="120"/>
    </w:pPr>
    <w:rPr>
      <w:rFonts w:ascii="Times New Roman" w:hAnsi="Times New Roman"/>
      <w:szCs w:val="24"/>
    </w:rPr>
  </w:style>
  <w:style w:type="paragraph" w:customStyle="1" w:styleId="1066">
    <w:name w:val="纯文本11"/>
    <w:basedOn w:val="1"/>
    <w:next w:val="1"/>
    <w:qFormat/>
    <w:uiPriority w:val="0"/>
    <w:rPr>
      <w:rFonts w:ascii="宋体" w:hAnsi="Times New Roman"/>
      <w:kern w:val="0"/>
      <w:sz w:val="20"/>
      <w:szCs w:val="20"/>
    </w:rPr>
  </w:style>
  <w:style w:type="paragraph" w:customStyle="1" w:styleId="1067">
    <w:name w:val="pa-83"/>
    <w:basedOn w:val="1"/>
    <w:qFormat/>
    <w:uiPriority w:val="0"/>
    <w:pPr>
      <w:widowControl/>
      <w:spacing w:line="560" w:lineRule="atLeast"/>
      <w:jc w:val="center"/>
    </w:pPr>
    <w:rPr>
      <w:rFonts w:ascii="宋体" w:hAnsi="宋体" w:cs="宋体"/>
      <w:kern w:val="0"/>
      <w:sz w:val="24"/>
    </w:rPr>
  </w:style>
  <w:style w:type="paragraph" w:customStyle="1" w:styleId="1068">
    <w:name w:val="Char Char1 Char Char Char Char"/>
    <w:basedOn w:val="1"/>
    <w:qFormat/>
    <w:uiPriority w:val="0"/>
    <w:rPr>
      <w:rFonts w:ascii="仿宋_GB2312" w:hAnsi="Times New Roman" w:eastAsia="仿宋_GB2312"/>
      <w:b/>
      <w:sz w:val="32"/>
      <w:szCs w:val="32"/>
    </w:rPr>
  </w:style>
  <w:style w:type="paragraph" w:customStyle="1" w:styleId="1069">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70">
    <w:name w:val="pa-44"/>
    <w:basedOn w:val="1"/>
    <w:qFormat/>
    <w:uiPriority w:val="0"/>
    <w:pPr>
      <w:widowControl/>
      <w:spacing w:line="360" w:lineRule="atLeast"/>
      <w:ind w:firstLine="420"/>
      <w:jc w:val="left"/>
    </w:pPr>
    <w:rPr>
      <w:rFonts w:ascii="宋体" w:hAnsi="宋体" w:cs="宋体"/>
      <w:kern w:val="0"/>
      <w:sz w:val="24"/>
    </w:rPr>
  </w:style>
  <w:style w:type="paragraph" w:customStyle="1" w:styleId="1071">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72">
    <w:name w:val="普通 (Web)"/>
    <w:basedOn w:val="1"/>
    <w:qFormat/>
    <w:uiPriority w:val="0"/>
    <w:pPr>
      <w:widowControl/>
      <w:spacing w:before="100" w:after="100"/>
      <w:jc w:val="left"/>
    </w:pPr>
    <w:rPr>
      <w:rFonts w:ascii="宋体" w:hAnsi="宋体"/>
      <w:kern w:val="0"/>
      <w:sz w:val="24"/>
      <w:szCs w:val="20"/>
    </w:rPr>
  </w:style>
  <w:style w:type="paragraph" w:customStyle="1" w:styleId="1073">
    <w:name w:val="HIK-标题7"/>
    <w:qFormat/>
    <w:uiPriority w:val="0"/>
    <w:pPr>
      <w:ind w:left="1296" w:hanging="1296"/>
    </w:pPr>
    <w:rPr>
      <w:rFonts w:ascii="黑体" w:hAnsi="黑体" w:eastAsia="黑体" w:cs="宋体"/>
      <w:kern w:val="2"/>
      <w:sz w:val="28"/>
      <w:szCs w:val="28"/>
      <w:lang w:val="en-US" w:eastAsia="zh-CN" w:bidi="ar-SA"/>
    </w:rPr>
  </w:style>
  <w:style w:type="paragraph" w:customStyle="1" w:styleId="1074">
    <w:name w:val="pa-49"/>
    <w:basedOn w:val="1"/>
    <w:qFormat/>
    <w:uiPriority w:val="0"/>
    <w:pPr>
      <w:widowControl/>
      <w:spacing w:line="280" w:lineRule="atLeast"/>
      <w:ind w:firstLine="440"/>
      <w:jc w:val="left"/>
    </w:pPr>
    <w:rPr>
      <w:rFonts w:ascii="宋体" w:hAnsi="宋体" w:cs="宋体"/>
      <w:kern w:val="0"/>
      <w:sz w:val="24"/>
    </w:rPr>
  </w:style>
  <w:style w:type="paragraph" w:customStyle="1" w:styleId="1075">
    <w:name w:val="Char Char10"/>
    <w:basedOn w:val="1"/>
    <w:qFormat/>
    <w:uiPriority w:val="0"/>
    <w:rPr>
      <w:rFonts w:ascii="Tahoma" w:hAnsi="Tahoma"/>
      <w:sz w:val="24"/>
      <w:szCs w:val="20"/>
    </w:rPr>
  </w:style>
  <w:style w:type="paragraph" w:customStyle="1" w:styleId="1076">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1077">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1078">
    <w:name w:val="正文文本缩进 31"/>
    <w:basedOn w:val="1"/>
    <w:qFormat/>
    <w:uiPriority w:val="0"/>
    <w:pPr>
      <w:ind w:firstLine="420" w:firstLineChars="200"/>
    </w:pPr>
    <w:rPr>
      <w:rFonts w:ascii="宋体" w:hAnsi="宋体"/>
      <w:bCs/>
      <w:szCs w:val="20"/>
    </w:rPr>
  </w:style>
  <w:style w:type="paragraph" w:customStyle="1" w:styleId="1079">
    <w:name w:val="招标文件1）"/>
    <w:qFormat/>
    <w:uiPriority w:val="0"/>
    <w:pPr>
      <w:tabs>
        <w:tab w:val="left" w:pos="3090"/>
      </w:tabs>
      <w:spacing w:before="120" w:after="120" w:line="300" w:lineRule="auto"/>
      <w:ind w:left="3090" w:hanging="420"/>
      <w:outlineLvl w:val="5"/>
    </w:pPr>
    <w:rPr>
      <w:rFonts w:ascii="宋体" w:hAnsi="Calibri" w:eastAsia="宋体" w:cs="Times New Roman"/>
      <w:spacing w:val="10"/>
      <w:w w:val="95"/>
      <w:sz w:val="21"/>
      <w:lang w:val="en-US" w:eastAsia="zh-CN" w:bidi="ar-SA"/>
    </w:rPr>
  </w:style>
  <w:style w:type="paragraph" w:customStyle="1" w:styleId="1080">
    <w:name w:val="pa-140"/>
    <w:basedOn w:val="1"/>
    <w:qFormat/>
    <w:uiPriority w:val="0"/>
    <w:pPr>
      <w:widowControl/>
      <w:spacing w:line="320" w:lineRule="atLeast"/>
      <w:ind w:firstLine="560"/>
    </w:pPr>
    <w:rPr>
      <w:rFonts w:ascii="宋体" w:hAnsi="宋体" w:cs="宋体"/>
      <w:kern w:val="0"/>
      <w:sz w:val="24"/>
    </w:rPr>
  </w:style>
  <w:style w:type="paragraph" w:customStyle="1" w:styleId="1081">
    <w:name w:val="ZK_表格文字"/>
    <w:basedOn w:val="1"/>
    <w:qFormat/>
    <w:uiPriority w:val="0"/>
    <w:pPr>
      <w:jc w:val="left"/>
    </w:pPr>
    <w:rPr>
      <w:rFonts w:ascii="Times New Roman" w:hAnsi="Times New Roman"/>
      <w:szCs w:val="20"/>
    </w:rPr>
  </w:style>
  <w:style w:type="paragraph" w:customStyle="1" w:styleId="1082">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lang w:val="en-US" w:eastAsia="zh-CN" w:bidi="ar-SA"/>
    </w:rPr>
  </w:style>
  <w:style w:type="paragraph" w:customStyle="1" w:styleId="1083">
    <w:name w:val="ca-10"/>
    <w:basedOn w:val="1"/>
    <w:qFormat/>
    <w:uiPriority w:val="0"/>
    <w:pPr>
      <w:widowControl/>
      <w:jc w:val="left"/>
    </w:pPr>
    <w:rPr>
      <w:color w:val="000000"/>
      <w:kern w:val="0"/>
      <w:sz w:val="52"/>
      <w:szCs w:val="52"/>
    </w:rPr>
  </w:style>
  <w:style w:type="paragraph" w:customStyle="1" w:styleId="1084">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108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86">
    <w:name w:val="pa-115"/>
    <w:basedOn w:val="1"/>
    <w:qFormat/>
    <w:uiPriority w:val="0"/>
    <w:pPr>
      <w:widowControl/>
      <w:spacing w:line="480" w:lineRule="atLeast"/>
    </w:pPr>
    <w:rPr>
      <w:rFonts w:ascii="宋体" w:hAnsi="宋体" w:cs="宋体"/>
      <w:kern w:val="0"/>
      <w:sz w:val="24"/>
    </w:rPr>
  </w:style>
  <w:style w:type="paragraph" w:customStyle="1" w:styleId="108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8">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1089">
    <w:name w:val="ca-52"/>
    <w:basedOn w:val="1"/>
    <w:qFormat/>
    <w:uiPriority w:val="0"/>
    <w:pPr>
      <w:widowControl/>
      <w:jc w:val="left"/>
    </w:pPr>
    <w:rPr>
      <w:rFonts w:ascii="宋体" w:hAnsi="宋体" w:cs="宋体"/>
      <w:b/>
      <w:bCs/>
      <w:spacing w:val="-20"/>
      <w:kern w:val="0"/>
      <w:sz w:val="36"/>
      <w:szCs w:val="36"/>
    </w:rPr>
  </w:style>
  <w:style w:type="paragraph" w:customStyle="1" w:styleId="1090">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091">
    <w:name w:val="招标—标题4"/>
    <w:basedOn w:val="779"/>
    <w:next w:val="1"/>
    <w:qFormat/>
    <w:uiPriority w:val="0"/>
    <w:pPr>
      <w:spacing w:before="60"/>
      <w:ind w:left="709" w:hanging="709"/>
    </w:pPr>
  </w:style>
  <w:style w:type="paragraph" w:customStyle="1" w:styleId="1092">
    <w:name w:val="ca-22"/>
    <w:basedOn w:val="1"/>
    <w:qFormat/>
    <w:uiPriority w:val="0"/>
    <w:pPr>
      <w:widowControl/>
      <w:jc w:val="left"/>
    </w:pPr>
    <w:rPr>
      <w:rFonts w:ascii="宋体" w:hAnsi="宋体" w:cs="宋体"/>
      <w:kern w:val="0"/>
      <w:szCs w:val="21"/>
    </w:rPr>
  </w:style>
  <w:style w:type="paragraph" w:customStyle="1" w:styleId="1093">
    <w:name w:val="样式 左侧:  0.85 厘米"/>
    <w:basedOn w:val="1"/>
    <w:qFormat/>
    <w:uiPriority w:val="0"/>
    <w:rPr>
      <w:rFonts w:ascii="Times New Roman" w:hAnsi="Times New Roman" w:cs="宋体"/>
      <w:szCs w:val="20"/>
    </w:rPr>
  </w:style>
  <w:style w:type="paragraph" w:customStyle="1" w:styleId="1094">
    <w:name w:val="Char Char Char Char5"/>
    <w:basedOn w:val="1"/>
    <w:next w:val="1"/>
    <w:qFormat/>
    <w:uiPriority w:val="0"/>
    <w:rPr>
      <w:rFonts w:ascii="Times New Roman" w:hAnsi="Times New Roman"/>
      <w:szCs w:val="20"/>
    </w:rPr>
  </w:style>
  <w:style w:type="paragraph" w:customStyle="1" w:styleId="1095">
    <w:name w:val="样式 纯文本普通文字 Char纯文本 Char Char普通文字纯文本 Char Char Char Char Char...4"/>
    <w:basedOn w:val="40"/>
    <w:qFormat/>
    <w:uiPriority w:val="0"/>
    <w:pPr>
      <w:spacing w:line="440" w:lineRule="exact"/>
      <w:ind w:firstLine="200" w:firstLineChars="200"/>
    </w:pPr>
    <w:rPr>
      <w:rFonts w:hAnsi="宋体" w:eastAsia="Times New Roman" w:cs="宋体"/>
      <w:szCs w:val="22"/>
    </w:rPr>
  </w:style>
  <w:style w:type="paragraph" w:customStyle="1" w:styleId="1096">
    <w:name w:val="样式 标题 2标题 1.1Heading 2 Char2 headline Charh Charheadline Ch..."/>
    <w:basedOn w:val="6"/>
    <w:qFormat/>
    <w:uiPriority w:val="0"/>
    <w:pPr>
      <w:spacing w:line="416" w:lineRule="auto"/>
    </w:pPr>
    <w:rPr>
      <w:rFonts w:ascii="宋体" w:hAnsi="宋体"/>
      <w:bCs w:val="0"/>
      <w:szCs w:val="20"/>
    </w:rPr>
  </w:style>
  <w:style w:type="paragraph" w:customStyle="1" w:styleId="109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098">
    <w:name w:val="Char21"/>
    <w:basedOn w:val="1"/>
    <w:qFormat/>
    <w:uiPriority w:val="0"/>
    <w:pPr>
      <w:spacing w:line="360" w:lineRule="auto"/>
    </w:pPr>
    <w:rPr>
      <w:rFonts w:ascii="Tahoma" w:hAnsi="Tahoma"/>
      <w:sz w:val="24"/>
      <w:szCs w:val="20"/>
    </w:rPr>
  </w:style>
  <w:style w:type="paragraph" w:customStyle="1" w:styleId="1099">
    <w:name w:val="批注框文本2"/>
    <w:basedOn w:val="1"/>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100">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101">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1102">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1103">
    <w:name w:val="pa-46"/>
    <w:basedOn w:val="1"/>
    <w:qFormat/>
    <w:uiPriority w:val="0"/>
    <w:pPr>
      <w:widowControl/>
      <w:spacing w:line="280" w:lineRule="atLeast"/>
      <w:ind w:firstLine="420"/>
      <w:jc w:val="left"/>
    </w:pPr>
    <w:rPr>
      <w:rFonts w:ascii="宋体" w:hAnsi="宋体" w:cs="宋体"/>
      <w:kern w:val="0"/>
      <w:sz w:val="24"/>
    </w:rPr>
  </w:style>
  <w:style w:type="paragraph" w:customStyle="1" w:styleId="1104">
    <w:name w:val="标题 二"/>
    <w:basedOn w:val="6"/>
    <w:qFormat/>
    <w:uiPriority w:val="0"/>
    <w:pPr>
      <w:snapToGrid w:val="0"/>
      <w:jc w:val="left"/>
    </w:pPr>
    <w:rPr>
      <w:rFonts w:ascii="Times New Roman" w:hAnsi="Times New Roman" w:eastAsia="黑体"/>
      <w:bCs w:val="0"/>
      <w:sz w:val="28"/>
      <w:szCs w:val="28"/>
    </w:rPr>
  </w:style>
  <w:style w:type="paragraph" w:customStyle="1" w:styleId="1105">
    <w:name w:val="pa-80"/>
    <w:basedOn w:val="1"/>
    <w:qFormat/>
    <w:uiPriority w:val="0"/>
    <w:pPr>
      <w:widowControl/>
      <w:spacing w:line="360" w:lineRule="atLeast"/>
    </w:pPr>
    <w:rPr>
      <w:rFonts w:ascii="宋体" w:hAnsi="宋体" w:cs="宋体"/>
      <w:kern w:val="0"/>
      <w:sz w:val="24"/>
    </w:rPr>
  </w:style>
  <w:style w:type="paragraph" w:customStyle="1" w:styleId="1106">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107">
    <w:name w:val="报告正文 Char1 Char"/>
    <w:basedOn w:val="1"/>
    <w:qFormat/>
    <w:uiPriority w:val="0"/>
    <w:pPr>
      <w:spacing w:line="480" w:lineRule="exact"/>
      <w:ind w:firstLine="200" w:firstLineChars="200"/>
    </w:pPr>
    <w:rPr>
      <w:rFonts w:ascii="宋体" w:hAnsi="Times New Roman"/>
      <w:color w:val="0000FF"/>
      <w:sz w:val="28"/>
      <w:szCs w:val="28"/>
    </w:rPr>
  </w:style>
  <w:style w:type="paragraph" w:customStyle="1" w:styleId="1108">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109">
    <w:name w:val="pa-86"/>
    <w:basedOn w:val="1"/>
    <w:qFormat/>
    <w:uiPriority w:val="0"/>
    <w:pPr>
      <w:widowControl/>
      <w:spacing w:line="320" w:lineRule="atLeast"/>
      <w:ind w:firstLine="560"/>
    </w:pPr>
    <w:rPr>
      <w:rFonts w:ascii="宋体" w:hAnsi="宋体" w:cs="宋体"/>
      <w:kern w:val="0"/>
      <w:sz w:val="24"/>
    </w:rPr>
  </w:style>
  <w:style w:type="paragraph" w:customStyle="1" w:styleId="1110">
    <w:name w:val="简单回函地址"/>
    <w:basedOn w:val="1"/>
    <w:qFormat/>
    <w:uiPriority w:val="0"/>
    <w:rPr>
      <w:rFonts w:ascii="Times New Roman" w:hAnsi="Times New Roman"/>
      <w:szCs w:val="20"/>
    </w:rPr>
  </w:style>
  <w:style w:type="paragraph" w:customStyle="1" w:styleId="1111">
    <w:name w:val="样式 标题 4 + 宋体 段前: 0 磅 段后: 0 磅 行距: 1.5 倍行距 Char Char"/>
    <w:basedOn w:val="8"/>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112">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11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114">
    <w:name w:val="应答条款 Char Char"/>
    <w:basedOn w:val="1"/>
    <w:next w:val="1"/>
    <w:qFormat/>
    <w:uiPriority w:val="0"/>
    <w:pPr>
      <w:spacing w:afterLines="50" w:line="320" w:lineRule="exact"/>
      <w:ind w:firstLine="200" w:firstLineChars="200"/>
    </w:pPr>
    <w:rPr>
      <w:rFonts w:ascii="Arial" w:hAnsi="Arial"/>
      <w:color w:val="0000FF"/>
      <w:kern w:val="0"/>
      <w:szCs w:val="20"/>
      <w:lang w:val="en-GB"/>
    </w:rPr>
  </w:style>
  <w:style w:type="paragraph" w:customStyle="1" w:styleId="1115">
    <w:name w:val="正文4"/>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116">
    <w:name w:val="Char25"/>
    <w:basedOn w:val="1"/>
    <w:qFormat/>
    <w:uiPriority w:val="0"/>
    <w:rPr>
      <w:rFonts w:ascii="Tahoma" w:hAnsi="Tahoma" w:cs="仿宋_GB2312"/>
      <w:sz w:val="24"/>
      <w:szCs w:val="20"/>
    </w:rPr>
  </w:style>
  <w:style w:type="paragraph" w:customStyle="1" w:styleId="1117">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118">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9">
    <w:name w:val="样式 样式 标题 1标题 1 1 + 小四 首行缩进:  0 厘米 段前: 0 磅 段后: 0 磅 + 段前: 0.5 行 段..."/>
    <w:basedOn w:val="1120"/>
    <w:qFormat/>
    <w:uiPriority w:val="0"/>
    <w:pPr>
      <w:spacing w:before="223" w:after="223"/>
    </w:pPr>
    <w:rPr>
      <w:sz w:val="28"/>
      <w:szCs w:val="28"/>
    </w:rPr>
  </w:style>
  <w:style w:type="paragraph" w:customStyle="1" w:styleId="1120">
    <w:name w:val="样式 标题 1标题 1 1 + 小四 首行缩进:  0 厘米 段前: 0 磅 段后: 0 磅"/>
    <w:basedOn w:val="5"/>
    <w:qFormat/>
    <w:uiPriority w:val="0"/>
    <w:pPr>
      <w:keepNext w:val="0"/>
      <w:keepLines w:val="0"/>
      <w:adjustRightInd w:val="0"/>
      <w:spacing w:beforeLines="50" w:afterLines="50" w:line="240" w:lineRule="auto"/>
      <w:jc w:val="left"/>
      <w:textAlignment w:val="baseline"/>
    </w:pPr>
    <w:rPr>
      <w:rFonts w:hAnsi="Arial" w:eastAsia="黑体" w:cs="宋体"/>
      <w:color w:val="000000"/>
      <w:sz w:val="30"/>
      <w:szCs w:val="30"/>
    </w:rPr>
  </w:style>
  <w:style w:type="paragraph" w:customStyle="1" w:styleId="1121">
    <w:name w:val="样式wz标题2"/>
    <w:basedOn w:val="1"/>
    <w:qFormat/>
    <w:uiPriority w:val="0"/>
    <w:rPr>
      <w:rFonts w:ascii="Times New Roman" w:hAnsi="Times New Roman" w:eastAsia="仿宋_GB2312"/>
      <w:kern w:val="0"/>
      <w:sz w:val="28"/>
      <w:szCs w:val="24"/>
    </w:rPr>
  </w:style>
  <w:style w:type="paragraph" w:customStyle="1" w:styleId="1122">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123">
    <w:name w:val="_Style 35"/>
    <w:basedOn w:val="1"/>
    <w:next w:val="40"/>
    <w:qFormat/>
    <w:uiPriority w:val="0"/>
    <w:rPr>
      <w:rFonts w:ascii="宋体" w:hAnsi="Courier New"/>
      <w:szCs w:val="20"/>
    </w:rPr>
  </w:style>
  <w:style w:type="paragraph" w:customStyle="1" w:styleId="1124">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25">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26">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127">
    <w:name w:val="TOC 标题1"/>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28">
    <w:name w:val="公文标题"/>
    <w:basedOn w:val="1"/>
    <w:qFormat/>
    <w:uiPriority w:val="0"/>
    <w:pPr>
      <w:jc w:val="center"/>
    </w:pPr>
    <w:rPr>
      <w:rFonts w:ascii="仿宋_GB2312" w:hAnsi="Times New Roman" w:eastAsia="仿宋_GB2312"/>
      <w:sz w:val="44"/>
      <w:szCs w:val="32"/>
    </w:rPr>
  </w:style>
  <w:style w:type="paragraph" w:customStyle="1" w:styleId="1129">
    <w:name w:val="pa-41"/>
    <w:basedOn w:val="1"/>
    <w:qFormat/>
    <w:uiPriority w:val="0"/>
    <w:pPr>
      <w:widowControl/>
      <w:spacing w:line="280" w:lineRule="atLeast"/>
      <w:ind w:firstLine="420"/>
    </w:pPr>
    <w:rPr>
      <w:rFonts w:ascii="宋体" w:hAnsi="宋体" w:cs="宋体"/>
      <w:kern w:val="0"/>
      <w:sz w:val="24"/>
    </w:rPr>
  </w:style>
  <w:style w:type="paragraph" w:customStyle="1" w:styleId="1130">
    <w:name w:val="ca-4"/>
    <w:basedOn w:val="1"/>
    <w:qFormat/>
    <w:uiPriority w:val="0"/>
    <w:pPr>
      <w:widowControl/>
      <w:jc w:val="left"/>
    </w:pPr>
    <w:rPr>
      <w:rFonts w:ascii="宋体" w:hAnsi="宋体" w:cs="宋体"/>
      <w:b/>
      <w:bCs/>
      <w:color w:val="000000"/>
      <w:spacing w:val="-20"/>
      <w:kern w:val="0"/>
      <w:sz w:val="48"/>
      <w:szCs w:val="48"/>
    </w:rPr>
  </w:style>
  <w:style w:type="paragraph" w:customStyle="1" w:styleId="1131">
    <w:name w:val="样式2"/>
    <w:basedOn w:val="52"/>
    <w:qFormat/>
    <w:uiPriority w:val="0"/>
    <w:pPr>
      <w:spacing w:line="360" w:lineRule="auto"/>
      <w:jc w:val="left"/>
      <w:textAlignment w:val="baseline"/>
    </w:pPr>
    <w:rPr>
      <w:rFonts w:ascii="宋体" w:hAnsi="宋体"/>
      <w:b/>
      <w:bCs/>
      <w:kern w:val="0"/>
      <w:sz w:val="24"/>
      <w:szCs w:val="20"/>
    </w:rPr>
  </w:style>
  <w:style w:type="paragraph" w:customStyle="1" w:styleId="1132">
    <w:name w:val="修订12"/>
    <w:qFormat/>
    <w:uiPriority w:val="99"/>
    <w:rPr>
      <w:rFonts w:ascii="Calibri" w:hAnsi="Calibri" w:eastAsia="宋体" w:cs="Times New Roman"/>
      <w:kern w:val="2"/>
      <w:sz w:val="21"/>
      <w:szCs w:val="21"/>
      <w:lang w:val="en-US" w:eastAsia="zh-CN" w:bidi="ar-SA"/>
    </w:rPr>
  </w:style>
  <w:style w:type="paragraph" w:customStyle="1" w:styleId="1133">
    <w:name w:val="标题 31"/>
    <w:basedOn w:val="1"/>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134">
    <w:name w:val="数字编号"/>
    <w:basedOn w:val="1"/>
    <w:qFormat/>
    <w:uiPriority w:val="0"/>
    <w:pPr>
      <w:widowControl/>
      <w:tabs>
        <w:tab w:val="left" w:pos="993"/>
      </w:tabs>
      <w:spacing w:line="360" w:lineRule="auto"/>
      <w:ind w:firstLine="284"/>
      <w:jc w:val="left"/>
    </w:pPr>
    <w:rPr>
      <w:rFonts w:ascii="Times New Roman" w:hAnsi="Times New Roman"/>
      <w:sz w:val="24"/>
      <w:szCs w:val="24"/>
    </w:rPr>
  </w:style>
  <w:style w:type="paragraph" w:customStyle="1" w:styleId="1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36">
    <w:name w:val="样式胡"/>
    <w:basedOn w:val="1"/>
    <w:qFormat/>
    <w:uiPriority w:val="0"/>
    <w:pPr>
      <w:tabs>
        <w:tab w:val="left" w:pos="2100"/>
      </w:tabs>
      <w:ind w:left="2100" w:hanging="420"/>
    </w:pPr>
    <w:rPr>
      <w:rFonts w:ascii="黑体" w:hAnsi="Arial" w:eastAsia="黑体"/>
      <w:szCs w:val="24"/>
    </w:rPr>
  </w:style>
  <w:style w:type="paragraph" w:customStyle="1" w:styleId="1137">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138">
    <w:name w:val="条文 表"/>
    <w:next w:val="1"/>
    <w:qFormat/>
    <w:uiPriority w:val="0"/>
    <w:pPr>
      <w:jc w:val="center"/>
    </w:pPr>
    <w:rPr>
      <w:rFonts w:ascii="Calibri" w:hAnsi="Calibri" w:eastAsia="黑体" w:cs="Times New Roman"/>
      <w:sz w:val="21"/>
      <w:lang w:val="en-US" w:eastAsia="zh-CN" w:bidi="ar-SA"/>
    </w:rPr>
  </w:style>
  <w:style w:type="paragraph" w:customStyle="1" w:styleId="1139">
    <w:name w:val="Char Char Char Char2"/>
    <w:basedOn w:val="1"/>
    <w:qFormat/>
    <w:uiPriority w:val="0"/>
    <w:rPr>
      <w:rFonts w:ascii="仿宋_GB2312" w:hAnsi="Times New Roman" w:eastAsia="仿宋_GB2312"/>
      <w:b/>
      <w:sz w:val="32"/>
      <w:szCs w:val="32"/>
    </w:rPr>
  </w:style>
  <w:style w:type="paragraph" w:customStyle="1" w:styleId="1140">
    <w:name w:val="样式 标题 3h33rd level3l3CTLevel 3 Topic Headingsect1.2.3Hea..."/>
    <w:basedOn w:val="7"/>
    <w:qFormat/>
    <w:uiPriority w:val="0"/>
    <w:pPr>
      <w:adjustRightInd w:val="0"/>
      <w:spacing w:beforeLines="50" w:afterLines="50" w:line="240" w:lineRule="atLeast"/>
      <w:ind w:left="180" w:firstLine="0" w:firstLineChars="0"/>
      <w:jc w:val="left"/>
      <w:textAlignment w:val="baseline"/>
    </w:pPr>
    <w:rPr>
      <w:rFonts w:ascii="宋体" w:hAnsi="宋体" w:cs="宋体"/>
      <w:sz w:val="24"/>
      <w:szCs w:val="20"/>
    </w:rPr>
  </w:style>
  <w:style w:type="paragraph" w:customStyle="1" w:styleId="1141">
    <w:name w:val="pa-90"/>
    <w:basedOn w:val="1"/>
    <w:qFormat/>
    <w:uiPriority w:val="0"/>
    <w:pPr>
      <w:widowControl/>
      <w:spacing w:line="280" w:lineRule="atLeast"/>
    </w:pPr>
    <w:rPr>
      <w:rFonts w:ascii="宋体" w:hAnsi="宋体" w:cs="宋体"/>
      <w:kern w:val="0"/>
      <w:sz w:val="24"/>
    </w:rPr>
  </w:style>
  <w:style w:type="paragraph" w:customStyle="1" w:styleId="1142">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14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4">
    <w:name w:val="pa-7"/>
    <w:basedOn w:val="1"/>
    <w:qFormat/>
    <w:uiPriority w:val="0"/>
    <w:pPr>
      <w:widowControl/>
      <w:spacing w:line="400" w:lineRule="atLeast"/>
    </w:pPr>
    <w:rPr>
      <w:rFonts w:ascii="宋体" w:hAnsi="宋体" w:cs="宋体"/>
      <w:kern w:val="0"/>
      <w:sz w:val="24"/>
    </w:rPr>
  </w:style>
  <w:style w:type="paragraph" w:customStyle="1" w:styleId="1145">
    <w:name w:val="样式 标题 1 + 宋体 居中 段前: 48 磅 段后: 12 磅 行距: 1.5 倍行距"/>
    <w:basedOn w:val="5"/>
    <w:qFormat/>
    <w:uiPriority w:val="0"/>
    <w:pPr>
      <w:spacing w:before="1560" w:after="240" w:line="640" w:lineRule="exact"/>
      <w:jc w:val="center"/>
    </w:pPr>
    <w:rPr>
      <w:rFonts w:ascii="宋体" w:hAnsi="宋体"/>
      <w:b w:val="0"/>
      <w:bCs w:val="0"/>
      <w:kern w:val="2"/>
      <w:sz w:val="36"/>
      <w:szCs w:val="20"/>
    </w:rPr>
  </w:style>
  <w:style w:type="paragraph" w:customStyle="1" w:styleId="1146">
    <w:name w:val="Char Char1 Char Char"/>
    <w:basedOn w:val="1"/>
    <w:qFormat/>
    <w:uiPriority w:val="0"/>
    <w:rPr>
      <w:rFonts w:ascii="Tahoma" w:hAnsi="Tahoma"/>
      <w:sz w:val="24"/>
      <w:szCs w:val="20"/>
    </w:rPr>
  </w:style>
  <w:style w:type="paragraph" w:customStyle="1" w:styleId="1147">
    <w:name w:val="列出段落2"/>
    <w:basedOn w:val="1"/>
    <w:qFormat/>
    <w:uiPriority w:val="0"/>
    <w:pPr>
      <w:ind w:firstLine="420" w:firstLineChars="200"/>
    </w:pPr>
  </w:style>
  <w:style w:type="paragraph" w:customStyle="1" w:styleId="114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9">
    <w:name w:val="pa-122"/>
    <w:basedOn w:val="1"/>
    <w:qFormat/>
    <w:uiPriority w:val="0"/>
    <w:pPr>
      <w:widowControl/>
      <w:spacing w:line="360" w:lineRule="atLeast"/>
      <w:jc w:val="center"/>
    </w:pPr>
    <w:rPr>
      <w:rFonts w:ascii="宋体" w:hAnsi="宋体" w:cs="宋体"/>
      <w:kern w:val="0"/>
      <w:sz w:val="24"/>
    </w:rPr>
  </w:style>
  <w:style w:type="paragraph" w:customStyle="1" w:styleId="1150">
    <w:name w:val="Char Char Char Char Char Char Char21"/>
    <w:basedOn w:val="1"/>
    <w:qFormat/>
    <w:uiPriority w:val="0"/>
  </w:style>
  <w:style w:type="paragraph" w:customStyle="1" w:styleId="1151">
    <w:name w:val="1"/>
    <w:basedOn w:val="1"/>
    <w:next w:val="1"/>
    <w:qFormat/>
    <w:uiPriority w:val="0"/>
  </w:style>
  <w:style w:type="paragraph" w:customStyle="1" w:styleId="1152">
    <w:name w:val="ca-33"/>
    <w:basedOn w:val="1"/>
    <w:qFormat/>
    <w:uiPriority w:val="0"/>
    <w:pPr>
      <w:widowControl/>
      <w:jc w:val="left"/>
    </w:pPr>
    <w:rPr>
      <w:rFonts w:ascii="宋体" w:hAnsi="宋体" w:cs="宋体"/>
      <w:b/>
      <w:bCs/>
      <w:color w:val="002060"/>
      <w:spacing w:val="-20"/>
      <w:kern w:val="0"/>
      <w:sz w:val="20"/>
      <w:szCs w:val="20"/>
    </w:rPr>
  </w:style>
  <w:style w:type="paragraph" w:customStyle="1" w:styleId="1153">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154">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115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1156">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15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158">
    <w:name w:val="Char Char1 Char Char2"/>
    <w:basedOn w:val="1"/>
    <w:qFormat/>
    <w:uiPriority w:val="0"/>
    <w:rPr>
      <w:rFonts w:ascii="Tahoma" w:hAnsi="Tahoma"/>
      <w:sz w:val="24"/>
      <w:szCs w:val="20"/>
    </w:rPr>
  </w:style>
  <w:style w:type="paragraph" w:customStyle="1" w:styleId="1159">
    <w:name w:val="pa-36"/>
    <w:basedOn w:val="1"/>
    <w:qFormat/>
    <w:uiPriority w:val="0"/>
    <w:pPr>
      <w:widowControl/>
      <w:spacing w:line="360" w:lineRule="atLeast"/>
      <w:ind w:firstLine="3100"/>
      <w:jc w:val="left"/>
    </w:pPr>
    <w:rPr>
      <w:rFonts w:ascii="宋体" w:hAnsi="宋体" w:cs="宋体"/>
      <w:kern w:val="0"/>
      <w:sz w:val="24"/>
    </w:rPr>
  </w:style>
  <w:style w:type="paragraph" w:customStyle="1" w:styleId="1160">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161">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116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63">
    <w:name w:val="样式5"/>
    <w:basedOn w:val="57"/>
    <w:qFormat/>
    <w:uiPriority w:val="0"/>
    <w:pPr>
      <w:ind w:left="0" w:firstLine="540" w:firstLineChars="225"/>
    </w:pPr>
    <w:rPr>
      <w:kern w:val="28"/>
      <w:sz w:val="24"/>
    </w:rPr>
  </w:style>
  <w:style w:type="paragraph" w:customStyle="1" w:styleId="1164">
    <w:name w:val="內文1-1"/>
    <w:qFormat/>
    <w:uiPriority w:val="0"/>
    <w:pPr>
      <w:spacing w:line="360" w:lineRule="auto"/>
      <w:ind w:left="1020" w:hanging="510"/>
      <w:jc w:val="both"/>
    </w:pPr>
    <w:rPr>
      <w:rFonts w:ascii="Calibri" w:hAnsi="Calibri" w:eastAsia="PMingLiU" w:cs="Times New Roman"/>
      <w:sz w:val="24"/>
      <w:lang w:val="en-US" w:eastAsia="zh-CN" w:bidi="ar-SA"/>
    </w:rPr>
  </w:style>
  <w:style w:type="paragraph" w:customStyle="1" w:styleId="1165">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6">
    <w:name w:val="pa-78"/>
    <w:basedOn w:val="1"/>
    <w:qFormat/>
    <w:uiPriority w:val="0"/>
    <w:pPr>
      <w:widowControl/>
      <w:spacing w:line="340" w:lineRule="atLeast"/>
    </w:pPr>
    <w:rPr>
      <w:rFonts w:ascii="宋体" w:hAnsi="宋体" w:cs="宋体"/>
      <w:kern w:val="0"/>
      <w:sz w:val="24"/>
    </w:rPr>
  </w:style>
  <w:style w:type="paragraph" w:customStyle="1" w:styleId="1167">
    <w:name w:val="正文文本缩进 22"/>
    <w:basedOn w:val="1"/>
    <w:qFormat/>
    <w:uiPriority w:val="0"/>
    <w:pPr>
      <w:spacing w:after="120" w:line="480" w:lineRule="auto"/>
      <w:ind w:left="420" w:leftChars="200"/>
    </w:pPr>
  </w:style>
  <w:style w:type="paragraph" w:customStyle="1" w:styleId="1168">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169">
    <w:name w:val="需求1"/>
    <w:basedOn w:val="32"/>
    <w:qFormat/>
    <w:uiPriority w:val="0"/>
    <w:pPr>
      <w:autoSpaceDE w:val="0"/>
      <w:autoSpaceDN w:val="0"/>
      <w:adjustRightInd w:val="0"/>
      <w:spacing w:beforeLines="50" w:after="0" w:line="336" w:lineRule="auto"/>
      <w:ind w:left="0" w:leftChars="0" w:firstLine="540"/>
      <w:textAlignment w:val="baseline"/>
    </w:pPr>
    <w:rPr>
      <w:rFonts w:ascii="宋体"/>
      <w:b/>
      <w:szCs w:val="20"/>
    </w:rPr>
  </w:style>
  <w:style w:type="paragraph" w:customStyle="1" w:styleId="1170">
    <w:name w:val="样式 仿宋_GB2312 四号"/>
    <w:basedOn w:val="1"/>
    <w:qFormat/>
    <w:uiPriority w:val="0"/>
    <w:pPr>
      <w:ind w:firstLine="560" w:firstLineChars="200"/>
    </w:pPr>
    <w:rPr>
      <w:rFonts w:ascii="Times New Roman" w:hAnsi="Times New Roman" w:eastAsia="仿宋_GB2312"/>
      <w:kern w:val="0"/>
      <w:sz w:val="28"/>
      <w:szCs w:val="28"/>
    </w:rPr>
  </w:style>
  <w:style w:type="paragraph" w:customStyle="1" w:styleId="1171">
    <w:name w:val="Char2 Char Char Char"/>
    <w:basedOn w:val="1"/>
    <w:qFormat/>
    <w:uiPriority w:val="0"/>
    <w:rPr>
      <w:rFonts w:ascii="Tahoma" w:hAnsi="Tahoma" w:cs="仿宋_GB2312"/>
      <w:sz w:val="24"/>
      <w:szCs w:val="20"/>
    </w:rPr>
  </w:style>
  <w:style w:type="paragraph" w:customStyle="1" w:styleId="1172">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73">
    <w:name w:val="CM124"/>
    <w:basedOn w:val="693"/>
    <w:next w:val="693"/>
    <w:qFormat/>
    <w:uiPriority w:val="0"/>
    <w:pPr>
      <w:spacing w:after="208"/>
    </w:pPr>
    <w:rPr>
      <w:color w:val="auto"/>
      <w:szCs w:val="24"/>
    </w:rPr>
  </w:style>
  <w:style w:type="paragraph" w:customStyle="1" w:styleId="1174">
    <w:name w:val="pa-84"/>
    <w:basedOn w:val="1"/>
    <w:qFormat/>
    <w:uiPriority w:val="0"/>
    <w:pPr>
      <w:widowControl/>
      <w:spacing w:line="480" w:lineRule="atLeast"/>
      <w:jc w:val="center"/>
    </w:pPr>
    <w:rPr>
      <w:rFonts w:ascii="宋体" w:hAnsi="宋体" w:cs="宋体"/>
      <w:kern w:val="0"/>
      <w:sz w:val="24"/>
    </w:rPr>
  </w:style>
  <w:style w:type="paragraph" w:customStyle="1" w:styleId="1175">
    <w:name w:val="pa-54"/>
    <w:basedOn w:val="1"/>
    <w:qFormat/>
    <w:uiPriority w:val="0"/>
    <w:pPr>
      <w:widowControl/>
      <w:spacing w:line="280" w:lineRule="atLeast"/>
      <w:jc w:val="left"/>
    </w:pPr>
    <w:rPr>
      <w:rFonts w:ascii="宋体" w:hAnsi="宋体" w:cs="宋体"/>
      <w:kern w:val="0"/>
      <w:sz w:val="24"/>
    </w:rPr>
  </w:style>
  <w:style w:type="paragraph" w:customStyle="1" w:styleId="1176">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177">
    <w:name w:val="0"/>
    <w:basedOn w:val="1"/>
    <w:qFormat/>
    <w:uiPriority w:val="0"/>
    <w:pPr>
      <w:widowControl/>
    </w:pPr>
    <w:rPr>
      <w:rFonts w:ascii="Times New Roman" w:hAnsi="Times New Roman" w:eastAsia="等线"/>
      <w:kern w:val="0"/>
      <w:szCs w:val="20"/>
    </w:rPr>
  </w:style>
  <w:style w:type="paragraph" w:customStyle="1" w:styleId="1178">
    <w:name w:val="正文文本 23"/>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179">
    <w:name w:val="招标文件1.1"/>
    <w:qFormat/>
    <w:uiPriority w:val="0"/>
    <w:pPr>
      <w:tabs>
        <w:tab w:val="left" w:pos="630"/>
        <w:tab w:val="left" w:pos="1830"/>
      </w:tabs>
      <w:spacing w:before="120" w:after="120" w:line="480" w:lineRule="exact"/>
      <w:ind w:left="1830" w:hanging="420"/>
      <w:outlineLvl w:val="2"/>
    </w:pPr>
    <w:rPr>
      <w:rFonts w:ascii="宋体" w:hAnsi="Calibri" w:eastAsia="宋体" w:cs="Times New Roman"/>
      <w:b/>
      <w:spacing w:val="10"/>
      <w:w w:val="95"/>
      <w:sz w:val="24"/>
      <w:lang w:val="en-US" w:eastAsia="zh-CN" w:bidi="ar-SA"/>
    </w:rPr>
  </w:style>
  <w:style w:type="paragraph" w:customStyle="1" w:styleId="1180">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1181">
    <w:name w:val="pa-28"/>
    <w:basedOn w:val="1"/>
    <w:qFormat/>
    <w:uiPriority w:val="0"/>
    <w:pPr>
      <w:widowControl/>
      <w:spacing w:line="360" w:lineRule="atLeast"/>
      <w:ind w:firstLine="420"/>
      <w:jc w:val="left"/>
    </w:pPr>
    <w:rPr>
      <w:rFonts w:ascii="宋体" w:hAnsi="宋体" w:cs="宋体"/>
      <w:kern w:val="0"/>
      <w:sz w:val="24"/>
    </w:rPr>
  </w:style>
  <w:style w:type="paragraph" w:customStyle="1" w:styleId="1182">
    <w:name w:val="正文文本缩进 33"/>
    <w:basedOn w:val="1"/>
    <w:qFormat/>
    <w:uiPriority w:val="0"/>
    <w:pPr>
      <w:spacing w:line="360" w:lineRule="auto"/>
      <w:ind w:left="848" w:firstLine="52"/>
    </w:pPr>
    <w:rPr>
      <w:rFonts w:ascii="Times New Roman" w:hAnsi="Times New Roman"/>
      <w:szCs w:val="20"/>
    </w:rPr>
  </w:style>
  <w:style w:type="paragraph" w:customStyle="1" w:styleId="1183">
    <w:name w:val="图表样式格式"/>
    <w:basedOn w:val="1"/>
    <w:qFormat/>
    <w:uiPriority w:val="0"/>
    <w:rPr>
      <w:rFonts w:ascii="Times New Roman" w:hAnsi="Times New Roman"/>
      <w:szCs w:val="24"/>
    </w:rPr>
  </w:style>
  <w:style w:type="paragraph" w:customStyle="1" w:styleId="1184">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18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86">
    <w:name w:val="正文首行缩进1"/>
    <w:basedOn w:val="3"/>
    <w:qFormat/>
    <w:uiPriority w:val="0"/>
    <w:pPr>
      <w:ind w:firstLine="420" w:firstLineChars="100"/>
    </w:pPr>
  </w:style>
  <w:style w:type="paragraph" w:customStyle="1" w:styleId="118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188">
    <w:name w:val="Char Char Char Char Char Char Char4"/>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189">
    <w:name w:val="篇标题"/>
    <w:basedOn w:val="5"/>
    <w:qFormat/>
    <w:uiPriority w:val="0"/>
    <w:pPr>
      <w:keepNext w:val="0"/>
      <w:keepLines w:val="0"/>
      <w:spacing w:before="120" w:after="120" w:line="240" w:lineRule="auto"/>
      <w:ind w:left="1060" w:hanging="420"/>
      <w:jc w:val="center"/>
    </w:pPr>
    <w:rPr>
      <w:rFonts w:eastAsia="仿宋" w:cs="宋体"/>
      <w:bCs w:val="0"/>
      <w:sz w:val="36"/>
      <w:szCs w:val="36"/>
    </w:rPr>
  </w:style>
  <w:style w:type="paragraph" w:customStyle="1" w:styleId="1190">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1191">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1192">
    <w:name w:val="表格6"/>
    <w:basedOn w:val="1193"/>
    <w:qFormat/>
    <w:uiPriority w:val="0"/>
    <w:pPr>
      <w:ind w:left="737" w:firstLine="0"/>
    </w:pPr>
  </w:style>
  <w:style w:type="paragraph" w:customStyle="1" w:styleId="1193">
    <w:name w:val="表格5"/>
    <w:basedOn w:val="1194"/>
    <w:qFormat/>
    <w:uiPriority w:val="0"/>
    <w:pPr>
      <w:ind w:left="1021" w:hanging="284"/>
    </w:pPr>
    <w:rPr>
      <w:rFonts w:ascii="宋体"/>
    </w:rPr>
  </w:style>
  <w:style w:type="paragraph" w:customStyle="1" w:styleId="1194">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195">
    <w:name w:val="投标标题 2"/>
    <w:basedOn w:val="22"/>
    <w:qFormat/>
    <w:uiPriority w:val="0"/>
    <w:pPr>
      <w:ind w:firstLine="6290" w:firstLineChars="2282"/>
    </w:pPr>
    <w:rPr>
      <w:rFonts w:ascii="Times New Roman" w:hAnsi="Times New Roman"/>
      <w:b/>
      <w:bCs/>
      <w:sz w:val="28"/>
      <w:szCs w:val="24"/>
    </w:rPr>
  </w:style>
  <w:style w:type="paragraph" w:customStyle="1" w:styleId="1196">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lang w:val="en-US" w:eastAsia="zh-CN" w:bidi="ar-SA"/>
    </w:rPr>
  </w:style>
  <w:style w:type="paragraph" w:customStyle="1" w:styleId="1197">
    <w:name w:val="表内正文"/>
    <w:basedOn w:val="1"/>
    <w:qFormat/>
    <w:uiPriority w:val="0"/>
    <w:rPr>
      <w:rFonts w:ascii="宋体" w:hAnsi="Times New Roman"/>
      <w:sz w:val="20"/>
      <w:szCs w:val="20"/>
    </w:rPr>
  </w:style>
  <w:style w:type="paragraph" w:customStyle="1" w:styleId="1198">
    <w:name w:val="pa-142"/>
    <w:basedOn w:val="1"/>
    <w:qFormat/>
    <w:uiPriority w:val="0"/>
    <w:pPr>
      <w:widowControl/>
      <w:spacing w:line="320" w:lineRule="atLeast"/>
      <w:ind w:firstLine="280"/>
      <w:jc w:val="right"/>
    </w:pPr>
    <w:rPr>
      <w:rFonts w:ascii="宋体" w:hAnsi="宋体" w:cs="宋体"/>
      <w:kern w:val="0"/>
      <w:sz w:val="24"/>
    </w:rPr>
  </w:style>
  <w:style w:type="paragraph" w:customStyle="1" w:styleId="1199">
    <w:name w:val="Char Char29"/>
    <w:basedOn w:val="1"/>
    <w:qFormat/>
    <w:uiPriority w:val="0"/>
    <w:pPr>
      <w:tabs>
        <w:tab w:val="left" w:pos="360"/>
        <w:tab w:val="left" w:pos="1008"/>
      </w:tabs>
      <w:ind w:left="420" w:hanging="420"/>
    </w:pPr>
    <w:rPr>
      <w:rFonts w:ascii="宋体" w:hAnsi="宋体"/>
      <w:sz w:val="24"/>
      <w:szCs w:val="24"/>
    </w:rPr>
  </w:style>
  <w:style w:type="paragraph" w:customStyle="1" w:styleId="1200">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01">
    <w:name w:val="kd"/>
    <w:basedOn w:val="568"/>
    <w:qFormat/>
    <w:uiPriority w:val="0"/>
    <w:pPr>
      <w:widowControl w:val="0"/>
      <w:adjustRightInd w:val="0"/>
      <w:spacing w:line="312" w:lineRule="atLeast"/>
      <w:ind w:left="720" w:hanging="720"/>
      <w:textAlignment w:val="baseline"/>
    </w:pPr>
    <w:rPr>
      <w:kern w:val="0"/>
      <w:sz w:val="28"/>
    </w:rPr>
  </w:style>
  <w:style w:type="paragraph" w:customStyle="1" w:styleId="1202">
    <w:name w:val="CM101"/>
    <w:basedOn w:val="693"/>
    <w:next w:val="693"/>
    <w:qFormat/>
    <w:uiPriority w:val="0"/>
    <w:pPr>
      <w:spacing w:line="540" w:lineRule="atLeast"/>
    </w:pPr>
    <w:rPr>
      <w:color w:val="auto"/>
      <w:szCs w:val="24"/>
    </w:rPr>
  </w:style>
  <w:style w:type="paragraph" w:customStyle="1" w:styleId="1203">
    <w:name w:val="正文文本缩进 32"/>
    <w:basedOn w:val="1"/>
    <w:qFormat/>
    <w:uiPriority w:val="0"/>
    <w:pPr>
      <w:ind w:firstLine="420" w:firstLineChars="200"/>
    </w:pPr>
    <w:rPr>
      <w:rFonts w:ascii="宋体" w:hAnsi="宋体"/>
      <w:bCs/>
      <w:szCs w:val="20"/>
    </w:rPr>
  </w:style>
  <w:style w:type="paragraph" w:customStyle="1" w:styleId="1204">
    <w:name w:val="第一小节"/>
    <w:next w:val="1"/>
    <w:qFormat/>
    <w:uiPriority w:val="0"/>
    <w:rPr>
      <w:rFonts w:ascii="黑体" w:hAnsi="Calibri" w:eastAsia="黑体" w:cs="Times New Roman"/>
      <w:kern w:val="2"/>
      <w:sz w:val="30"/>
      <w:lang w:val="en-US" w:eastAsia="zh-CN" w:bidi="ar-SA"/>
    </w:rPr>
  </w:style>
  <w:style w:type="paragraph" w:customStyle="1" w:styleId="120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0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20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208">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1209">
    <w:name w:val="条目"/>
    <w:basedOn w:val="76"/>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1210">
    <w:name w:val="CM23"/>
    <w:basedOn w:val="693"/>
    <w:next w:val="693"/>
    <w:qFormat/>
    <w:uiPriority w:val="0"/>
    <w:pPr>
      <w:spacing w:line="540" w:lineRule="atLeast"/>
    </w:pPr>
    <w:rPr>
      <w:color w:val="auto"/>
      <w:szCs w:val="24"/>
    </w:rPr>
  </w:style>
  <w:style w:type="paragraph" w:customStyle="1" w:styleId="1211">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paragraph" w:customStyle="1" w:styleId="1212">
    <w:name w:val="pa-64"/>
    <w:basedOn w:val="1"/>
    <w:qFormat/>
    <w:uiPriority w:val="0"/>
    <w:pPr>
      <w:widowControl/>
      <w:spacing w:line="360" w:lineRule="atLeast"/>
      <w:ind w:firstLine="560"/>
      <w:jc w:val="left"/>
    </w:pPr>
    <w:rPr>
      <w:rFonts w:ascii="宋体" w:hAnsi="宋体" w:cs="宋体"/>
      <w:kern w:val="0"/>
      <w:sz w:val="24"/>
    </w:rPr>
  </w:style>
  <w:style w:type="paragraph" w:customStyle="1" w:styleId="1213">
    <w:name w:val="syx标题1"/>
    <w:qFormat/>
    <w:uiPriority w:val="0"/>
    <w:pPr>
      <w:tabs>
        <w:tab w:val="left" w:pos="365"/>
      </w:tabs>
      <w:spacing w:beforeLines="50" w:line="360" w:lineRule="auto"/>
      <w:ind w:left="363" w:hanging="420"/>
    </w:pPr>
    <w:rPr>
      <w:rFonts w:ascii="黑体" w:hAnsi="宋体" w:eastAsia="黑体" w:cs="Times New Roman"/>
      <w:b/>
      <w:sz w:val="28"/>
      <w:lang w:val="en-US" w:eastAsia="zh-CN" w:bidi="ar-SA"/>
    </w:rPr>
  </w:style>
  <w:style w:type="paragraph" w:customStyle="1" w:styleId="1214">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215">
    <w:name w:val="pa-116"/>
    <w:basedOn w:val="1"/>
    <w:qFormat/>
    <w:uiPriority w:val="0"/>
    <w:pPr>
      <w:widowControl/>
      <w:spacing w:line="480" w:lineRule="atLeast"/>
      <w:ind w:firstLine="200"/>
    </w:pPr>
    <w:rPr>
      <w:rFonts w:ascii="宋体" w:hAnsi="宋体" w:cs="宋体"/>
      <w:kern w:val="0"/>
      <w:sz w:val="24"/>
    </w:rPr>
  </w:style>
  <w:style w:type="paragraph" w:customStyle="1" w:styleId="1216">
    <w:name w:val="列表2"/>
    <w:basedOn w:val="1"/>
    <w:qFormat/>
    <w:uiPriority w:val="0"/>
    <w:pPr>
      <w:ind w:left="200" w:hanging="200" w:hangingChars="200"/>
    </w:pPr>
    <w:rPr>
      <w:rFonts w:ascii="Times New Roman" w:hAnsi="Times New Roman"/>
      <w:szCs w:val="24"/>
    </w:rPr>
  </w:style>
  <w:style w:type="paragraph" w:customStyle="1" w:styleId="1217">
    <w:name w:val="级别7"/>
    <w:basedOn w:val="1218"/>
    <w:qFormat/>
    <w:uiPriority w:val="0"/>
    <w:pPr>
      <w:tabs>
        <w:tab w:val="left" w:pos="780"/>
        <w:tab w:val="left" w:pos="1134"/>
        <w:tab w:val="left" w:pos="1276"/>
        <w:tab w:val="left" w:pos="1320"/>
        <w:tab w:val="left" w:pos="3147"/>
        <w:tab w:val="left" w:pos="3567"/>
      </w:tabs>
      <w:ind w:left="1196" w:hanging="1196"/>
      <w:outlineLvl w:val="6"/>
    </w:pPr>
  </w:style>
  <w:style w:type="paragraph" w:customStyle="1" w:styleId="1218">
    <w:name w:val="级别6"/>
    <w:basedOn w:val="825"/>
    <w:qFormat/>
    <w:uiPriority w:val="0"/>
    <w:pPr>
      <w:tabs>
        <w:tab w:val="left" w:pos="1134"/>
        <w:tab w:val="left" w:pos="3147"/>
      </w:tabs>
      <w:ind w:left="1134"/>
      <w:outlineLvl w:val="5"/>
    </w:pPr>
  </w:style>
  <w:style w:type="paragraph" w:customStyle="1" w:styleId="1219">
    <w:name w:val="1 Char"/>
    <w:basedOn w:val="1"/>
    <w:qFormat/>
    <w:uiPriority w:val="0"/>
    <w:rPr>
      <w:rFonts w:ascii="Tahoma" w:hAnsi="Tahoma"/>
      <w:sz w:val="24"/>
      <w:szCs w:val="20"/>
    </w:rPr>
  </w:style>
  <w:style w:type="paragraph" w:customStyle="1" w:styleId="1220">
    <w:name w:val="正文26"/>
    <w:basedOn w:val="3"/>
    <w:qFormat/>
    <w:uiPriority w:val="0"/>
    <w:pPr>
      <w:spacing w:after="0" w:line="520" w:lineRule="exact"/>
      <w:ind w:firstLine="200" w:firstLineChars="200"/>
    </w:pPr>
    <w:rPr>
      <w:sz w:val="24"/>
    </w:rPr>
  </w:style>
  <w:style w:type="paragraph" w:customStyle="1" w:styleId="1221">
    <w:name w:val="CM121"/>
    <w:basedOn w:val="693"/>
    <w:next w:val="693"/>
    <w:qFormat/>
    <w:uiPriority w:val="0"/>
    <w:pPr>
      <w:spacing w:after="398"/>
    </w:pPr>
    <w:rPr>
      <w:color w:val="auto"/>
      <w:szCs w:val="24"/>
    </w:rPr>
  </w:style>
  <w:style w:type="paragraph" w:customStyle="1" w:styleId="1222">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122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4">
    <w:name w:val="正文文本缩进 23"/>
    <w:basedOn w:val="1"/>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225">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226">
    <w:name w:val="Char Char Char1"/>
    <w:basedOn w:val="1"/>
    <w:qFormat/>
    <w:uiPriority w:val="0"/>
    <w:rPr>
      <w:rFonts w:ascii="Tahoma" w:hAnsi="Tahoma"/>
      <w:sz w:val="24"/>
      <w:szCs w:val="20"/>
    </w:rPr>
  </w:style>
  <w:style w:type="paragraph" w:customStyle="1" w:styleId="1227">
    <w:name w:val="note list"/>
    <w:basedOn w:val="1"/>
    <w:qFormat/>
    <w:uiPriority w:val="0"/>
    <w:pPr>
      <w:pBdr>
        <w:bottom w:val="single" w:color="auto" w:sz="8" w:space="1"/>
      </w:pBdr>
      <w:tabs>
        <w:tab w:val="left" w:pos="2313"/>
        <w:tab w:val="left" w:pos="2940"/>
      </w:tabs>
      <w:adjustRightInd w:val="0"/>
      <w:snapToGrid w:val="0"/>
      <w:spacing w:after="120"/>
      <w:ind w:left="2940" w:hanging="420"/>
    </w:pPr>
    <w:rPr>
      <w:rFonts w:ascii="Arial" w:hAnsi="Arial"/>
      <w:kern w:val="0"/>
      <w:szCs w:val="21"/>
    </w:rPr>
  </w:style>
  <w:style w:type="paragraph" w:customStyle="1" w:styleId="1228">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229">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1230">
    <w:name w:val="pa-103"/>
    <w:basedOn w:val="1"/>
    <w:qFormat/>
    <w:uiPriority w:val="0"/>
    <w:pPr>
      <w:widowControl/>
      <w:spacing w:line="480" w:lineRule="atLeast"/>
      <w:ind w:firstLine="500"/>
      <w:jc w:val="left"/>
    </w:pPr>
    <w:rPr>
      <w:rFonts w:ascii="宋体" w:hAnsi="宋体" w:cs="宋体"/>
      <w:kern w:val="0"/>
      <w:sz w:val="24"/>
    </w:rPr>
  </w:style>
  <w:style w:type="paragraph" w:customStyle="1" w:styleId="1231">
    <w:name w:val="pa-92"/>
    <w:basedOn w:val="1"/>
    <w:qFormat/>
    <w:uiPriority w:val="0"/>
    <w:pPr>
      <w:widowControl/>
      <w:spacing w:line="480" w:lineRule="atLeast"/>
      <w:ind w:firstLine="480"/>
    </w:pPr>
    <w:rPr>
      <w:rFonts w:ascii="宋体" w:hAnsi="宋体" w:cs="宋体"/>
      <w:kern w:val="0"/>
      <w:sz w:val="24"/>
    </w:rPr>
  </w:style>
  <w:style w:type="paragraph" w:customStyle="1" w:styleId="1232">
    <w:name w:val="条文 1"/>
    <w:next w:val="1"/>
    <w:qFormat/>
    <w:uiPriority w:val="0"/>
    <w:pPr>
      <w:spacing w:line="310" w:lineRule="exact"/>
      <w:ind w:left="420"/>
    </w:pPr>
    <w:rPr>
      <w:rFonts w:ascii="Calibri" w:hAnsi="Calibri" w:eastAsia="黑体" w:cs="Times New Roman"/>
      <w:sz w:val="21"/>
      <w:lang w:val="en-US" w:eastAsia="zh-CN" w:bidi="ar-SA"/>
    </w:rPr>
  </w:style>
  <w:style w:type="paragraph" w:customStyle="1" w:styleId="1233">
    <w:name w:val="列出段落11"/>
    <w:basedOn w:val="1"/>
    <w:qFormat/>
    <w:uiPriority w:val="0"/>
    <w:pPr>
      <w:ind w:firstLine="420" w:firstLineChars="200"/>
    </w:pPr>
    <w:rPr>
      <w:rFonts w:ascii="Times New Roman" w:hAnsi="Times New Roman"/>
      <w:szCs w:val="24"/>
    </w:rPr>
  </w:style>
  <w:style w:type="paragraph" w:customStyle="1" w:styleId="1234">
    <w:name w:val="列表项目符号1"/>
    <w:basedOn w:val="1"/>
    <w:qFormat/>
    <w:uiPriority w:val="0"/>
    <w:pPr>
      <w:tabs>
        <w:tab w:val="left" w:pos="840"/>
        <w:tab w:val="left" w:pos="1510"/>
      </w:tabs>
      <w:ind w:left="1440" w:hanging="420"/>
    </w:pPr>
    <w:rPr>
      <w:rFonts w:ascii="Times New Roman" w:hAnsi="Times New Roman"/>
      <w:szCs w:val="20"/>
    </w:rPr>
  </w:style>
  <w:style w:type="paragraph" w:customStyle="1" w:styleId="1235">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1236">
    <w:name w:val="封面标准文稿类别"/>
    <w:qFormat/>
    <w:uiPriority w:val="0"/>
    <w:pPr>
      <w:spacing w:before="440" w:line="400" w:lineRule="exact"/>
      <w:jc w:val="center"/>
    </w:pPr>
    <w:rPr>
      <w:rFonts w:ascii="宋体" w:hAnsi="Calibri" w:eastAsia="宋体" w:cs="宋体"/>
      <w:sz w:val="24"/>
      <w:szCs w:val="24"/>
      <w:lang w:val="en-US" w:eastAsia="zh-CN" w:bidi="ar-SA"/>
    </w:rPr>
  </w:style>
  <w:style w:type="paragraph" w:customStyle="1" w:styleId="1237">
    <w:name w:val="Char Char4"/>
    <w:basedOn w:val="1"/>
    <w:qFormat/>
    <w:uiPriority w:val="0"/>
    <w:pPr>
      <w:tabs>
        <w:tab w:val="left" w:pos="360"/>
        <w:tab w:val="left" w:pos="1008"/>
      </w:tabs>
      <w:ind w:left="420" w:hanging="420"/>
    </w:pPr>
    <w:rPr>
      <w:rFonts w:ascii="宋体" w:hAnsi="宋体"/>
      <w:sz w:val="24"/>
      <w:szCs w:val="24"/>
    </w:rPr>
  </w:style>
  <w:style w:type="paragraph" w:customStyle="1" w:styleId="1238">
    <w:name w:val="xiao b"/>
    <w:basedOn w:val="1"/>
    <w:qFormat/>
    <w:uiPriority w:val="0"/>
    <w:pPr>
      <w:jc w:val="center"/>
    </w:pPr>
    <w:rPr>
      <w:rFonts w:ascii="Times New Roman" w:hAnsi="Times New Roman" w:eastAsia="黑体"/>
      <w:sz w:val="24"/>
      <w:szCs w:val="20"/>
    </w:rPr>
  </w:style>
  <w:style w:type="paragraph" w:customStyle="1" w:styleId="1239">
    <w:name w:val="样式 标题 3第二层条第三层论文标题 21.1.1 标题 3列表编号33 bullet2head:3#Head..."/>
    <w:basedOn w:val="7"/>
    <w:qFormat/>
    <w:uiPriority w:val="0"/>
    <w:pPr>
      <w:widowControl/>
      <w:suppressAutoHyphens/>
      <w:spacing w:line="300" w:lineRule="auto"/>
      <w:ind w:left="2" w:leftChars="-2" w:hanging="6" w:hangingChars="2"/>
    </w:pPr>
    <w:rPr>
      <w:b w:val="0"/>
      <w:bCs w:val="0"/>
      <w:smallCaps/>
      <w:color w:val="000000"/>
      <w:sz w:val="28"/>
      <w:szCs w:val="20"/>
    </w:rPr>
  </w:style>
  <w:style w:type="paragraph" w:customStyle="1" w:styleId="1240">
    <w:name w:val="目录文字"/>
    <w:basedOn w:val="1"/>
    <w:qFormat/>
    <w:uiPriority w:val="0"/>
    <w:pPr>
      <w:widowControl/>
      <w:spacing w:line="480" w:lineRule="auto"/>
      <w:jc w:val="left"/>
    </w:pPr>
    <w:rPr>
      <w:rFonts w:ascii="宋体" w:hAnsi="宋体"/>
      <w:kern w:val="0"/>
      <w:sz w:val="24"/>
      <w:szCs w:val="20"/>
    </w:rPr>
  </w:style>
  <w:style w:type="paragraph" w:customStyle="1" w:styleId="1241">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124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243">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4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245">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1246">
    <w:name w:val="pa-113"/>
    <w:basedOn w:val="1"/>
    <w:qFormat/>
    <w:uiPriority w:val="0"/>
    <w:pPr>
      <w:widowControl/>
      <w:spacing w:line="360" w:lineRule="atLeast"/>
      <w:ind w:firstLine="2960"/>
    </w:pPr>
    <w:rPr>
      <w:rFonts w:ascii="宋体" w:hAnsi="宋体" w:cs="宋体"/>
      <w:kern w:val="0"/>
      <w:sz w:val="24"/>
    </w:rPr>
  </w:style>
  <w:style w:type="paragraph" w:customStyle="1" w:styleId="1247">
    <w:name w:val="pa-76"/>
    <w:basedOn w:val="1"/>
    <w:qFormat/>
    <w:uiPriority w:val="0"/>
    <w:pPr>
      <w:widowControl/>
      <w:spacing w:line="400" w:lineRule="atLeast"/>
      <w:jc w:val="left"/>
    </w:pPr>
    <w:rPr>
      <w:rFonts w:ascii="宋体" w:hAnsi="宋体" w:cs="宋体"/>
      <w:kern w:val="0"/>
      <w:sz w:val="24"/>
    </w:rPr>
  </w:style>
  <w:style w:type="paragraph" w:customStyle="1" w:styleId="124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249">
    <w:name w:val="ca-25"/>
    <w:basedOn w:val="1"/>
    <w:qFormat/>
    <w:uiPriority w:val="0"/>
    <w:pPr>
      <w:widowControl/>
      <w:jc w:val="left"/>
    </w:pPr>
    <w:rPr>
      <w:kern w:val="0"/>
      <w:szCs w:val="21"/>
    </w:rPr>
  </w:style>
  <w:style w:type="paragraph" w:customStyle="1" w:styleId="1250">
    <w:name w:val="文件标题2"/>
    <w:basedOn w:val="6"/>
    <w:next w:val="32"/>
    <w:qFormat/>
    <w:uiPriority w:val="0"/>
    <w:pPr>
      <w:tabs>
        <w:tab w:val="left" w:pos="840"/>
        <w:tab w:val="left" w:pos="1260"/>
      </w:tabs>
      <w:adjustRightInd w:val="0"/>
      <w:spacing w:before="120" w:after="240"/>
      <w:ind w:left="1140" w:hanging="360"/>
      <w:textAlignment w:val="baseline"/>
    </w:pPr>
    <w:rPr>
      <w:rFonts w:ascii="宋体" w:hAnsi="宋体"/>
    </w:rPr>
  </w:style>
  <w:style w:type="paragraph" w:customStyle="1" w:styleId="1251">
    <w:name w:val="Char Char Char Char51"/>
    <w:basedOn w:val="1"/>
    <w:qFormat/>
    <w:uiPriority w:val="0"/>
    <w:rPr>
      <w:rFonts w:ascii="仿宋_GB2312" w:hAnsi="Times New Roman" w:eastAsia="仿宋_GB2312"/>
      <w:color w:val="000066"/>
      <w:kern w:val="10"/>
      <w:szCs w:val="21"/>
    </w:rPr>
  </w:style>
  <w:style w:type="paragraph" w:customStyle="1" w:styleId="1252">
    <w:name w:val="pa-27"/>
    <w:basedOn w:val="1"/>
    <w:qFormat/>
    <w:uiPriority w:val="0"/>
    <w:pPr>
      <w:widowControl/>
      <w:spacing w:line="276" w:lineRule="atLeast"/>
      <w:ind w:firstLine="300"/>
    </w:pPr>
    <w:rPr>
      <w:rFonts w:ascii="宋体" w:hAnsi="宋体" w:cs="宋体"/>
      <w:kern w:val="0"/>
      <w:sz w:val="24"/>
    </w:rPr>
  </w:style>
  <w:style w:type="paragraph" w:customStyle="1" w:styleId="1253">
    <w:name w:val="列出段落1112"/>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54">
    <w:name w:val="默认段落字体 Para Char"/>
    <w:basedOn w:val="1"/>
    <w:qFormat/>
    <w:uiPriority w:val="0"/>
    <w:pPr>
      <w:tabs>
        <w:tab w:val="left" w:pos="780"/>
      </w:tabs>
      <w:ind w:left="780" w:hanging="360"/>
    </w:pPr>
  </w:style>
  <w:style w:type="paragraph" w:customStyle="1" w:styleId="1255">
    <w:name w:val="合同书"/>
    <w:basedOn w:val="1"/>
    <w:qFormat/>
    <w:uiPriority w:val="0"/>
    <w:pPr>
      <w:jc w:val="center"/>
    </w:pPr>
    <w:rPr>
      <w:rFonts w:ascii="宋体" w:hAnsi="Times New Roman"/>
      <w:b/>
      <w:sz w:val="36"/>
      <w:szCs w:val="20"/>
    </w:rPr>
  </w:style>
  <w:style w:type="paragraph" w:customStyle="1" w:styleId="1256">
    <w:name w:val="五级条标题"/>
    <w:basedOn w:val="1025"/>
    <w:next w:val="1"/>
    <w:qFormat/>
    <w:uiPriority w:val="0"/>
    <w:pPr>
      <w:outlineLvl w:val="6"/>
    </w:pPr>
  </w:style>
  <w:style w:type="paragraph" w:customStyle="1" w:styleId="1257">
    <w:name w:val="pa-21"/>
    <w:basedOn w:val="1"/>
    <w:qFormat/>
    <w:uiPriority w:val="0"/>
    <w:pPr>
      <w:widowControl/>
      <w:spacing w:line="240" w:lineRule="atLeast"/>
      <w:ind w:firstLine="420"/>
    </w:pPr>
    <w:rPr>
      <w:rFonts w:ascii="宋体" w:hAnsi="宋体" w:cs="宋体"/>
      <w:kern w:val="0"/>
      <w:sz w:val="24"/>
    </w:rPr>
  </w:style>
  <w:style w:type="paragraph" w:customStyle="1" w:styleId="1258">
    <w:name w:val="pa-53"/>
    <w:basedOn w:val="1"/>
    <w:qFormat/>
    <w:uiPriority w:val="0"/>
    <w:pPr>
      <w:widowControl/>
      <w:spacing w:line="280" w:lineRule="atLeast"/>
      <w:ind w:firstLine="100"/>
    </w:pPr>
    <w:rPr>
      <w:rFonts w:ascii="宋体" w:hAnsi="宋体" w:cs="宋体"/>
      <w:kern w:val="0"/>
      <w:sz w:val="24"/>
    </w:rPr>
  </w:style>
  <w:style w:type="paragraph" w:customStyle="1" w:styleId="1259">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1260">
    <w:name w:val="样式 目录 1"/>
    <w:basedOn w:val="52"/>
    <w:qFormat/>
    <w:uiPriority w:val="0"/>
    <w:pPr>
      <w:tabs>
        <w:tab w:val="left" w:pos="525"/>
        <w:tab w:val="left" w:pos="1134"/>
        <w:tab w:val="left" w:pos="1680"/>
        <w:tab w:val="right" w:leader="dot" w:pos="8640"/>
        <w:tab w:val="right" w:pos="9060"/>
      </w:tabs>
      <w:spacing w:before="120" w:after="120"/>
      <w:ind w:left="525" w:hanging="425"/>
      <w:jc w:val="left"/>
    </w:pPr>
    <w:rPr>
      <w:rFonts w:ascii="Times New Roman" w:hAnsi="Times New Roman"/>
      <w:b/>
      <w:szCs w:val="20"/>
    </w:rPr>
  </w:style>
  <w:style w:type="paragraph" w:customStyle="1" w:styleId="1261">
    <w:name w:val="样式 标题 2 + 四号"/>
    <w:basedOn w:val="6"/>
    <w:qFormat/>
    <w:uiPriority w:val="0"/>
    <w:pPr>
      <w:tabs>
        <w:tab w:val="left" w:pos="840"/>
      </w:tabs>
      <w:spacing w:before="120" w:after="120"/>
      <w:ind w:left="840" w:hanging="420"/>
    </w:pPr>
    <w:rPr>
      <w:rFonts w:ascii="Times New Roman" w:hAnsi="Times New Roman" w:eastAsia="仿宋_GB2312"/>
      <w:sz w:val="30"/>
      <w:szCs w:val="30"/>
    </w:rPr>
  </w:style>
  <w:style w:type="paragraph" w:customStyle="1" w:styleId="1262">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263">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1264">
    <w:name w:val="ca-15"/>
    <w:basedOn w:val="1"/>
    <w:qFormat/>
    <w:uiPriority w:val="0"/>
    <w:pPr>
      <w:widowControl/>
      <w:jc w:val="left"/>
    </w:pPr>
    <w:rPr>
      <w:rFonts w:ascii="宋体" w:hAnsi="宋体" w:cs="宋体"/>
      <w:caps/>
      <w:color w:val="000000"/>
      <w:kern w:val="0"/>
      <w:sz w:val="24"/>
    </w:rPr>
  </w:style>
  <w:style w:type="paragraph" w:customStyle="1" w:styleId="1265">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1267">
    <w:name w:val="修订111"/>
    <w:qFormat/>
    <w:uiPriority w:val="99"/>
    <w:rPr>
      <w:rFonts w:ascii="Calibri" w:hAnsi="Calibri" w:eastAsia="宋体" w:cs="Times New Roman"/>
      <w:kern w:val="2"/>
      <w:sz w:val="21"/>
      <w:lang w:val="en-US" w:eastAsia="zh-CN" w:bidi="ar-SA"/>
    </w:rPr>
  </w:style>
  <w:style w:type="paragraph" w:customStyle="1" w:styleId="1268">
    <w:name w:val="edri-A title"/>
    <w:basedOn w:val="1"/>
    <w:next w:val="1"/>
    <w:qFormat/>
    <w:uiPriority w:val="0"/>
    <w:pPr>
      <w:tabs>
        <w:tab w:val="left" w:pos="1385"/>
      </w:tabs>
      <w:spacing w:beforeLines="50" w:line="300" w:lineRule="auto"/>
      <w:ind w:left="1385" w:hanging="305"/>
      <w:outlineLvl w:val="3"/>
    </w:pPr>
    <w:rPr>
      <w:rFonts w:ascii="Times New Roman" w:hAnsi="Times New Roman" w:cs="CommercialPi BT"/>
      <w:bCs/>
      <w:kern w:val="0"/>
      <w:sz w:val="24"/>
      <w:szCs w:val="24"/>
    </w:rPr>
  </w:style>
  <w:style w:type="paragraph" w:customStyle="1" w:styleId="1269">
    <w:name w:val="HIK-标题8"/>
    <w:qFormat/>
    <w:uiPriority w:val="0"/>
    <w:pPr>
      <w:ind w:left="1440" w:hanging="1440"/>
    </w:pPr>
    <w:rPr>
      <w:rFonts w:ascii="黑体" w:hAnsi="黑体" w:eastAsia="黑体" w:cs="宋体"/>
      <w:kern w:val="2"/>
      <w:sz w:val="28"/>
      <w:szCs w:val="28"/>
      <w:lang w:val="en-US" w:eastAsia="zh-CN" w:bidi="ar-SA"/>
    </w:rPr>
  </w:style>
  <w:style w:type="paragraph" w:customStyle="1" w:styleId="1270">
    <w:name w:val="l9标题4"/>
    <w:basedOn w:val="679"/>
    <w:qFormat/>
    <w:uiPriority w:val="0"/>
    <w:pPr>
      <w:tabs>
        <w:tab w:val="clear" w:pos="567"/>
      </w:tabs>
      <w:spacing w:line="240" w:lineRule="auto"/>
      <w:ind w:left="737" w:hanging="737"/>
    </w:pPr>
    <w:rPr>
      <w:rFonts w:ascii="仿宋_GB2312" w:hAnsi="Arial" w:eastAsia="仿宋_GB2312"/>
      <w:b w:val="0"/>
    </w:rPr>
  </w:style>
  <w:style w:type="paragraph" w:customStyle="1" w:styleId="1271">
    <w:name w:val="条文 3"/>
    <w:next w:val="1"/>
    <w:qFormat/>
    <w:uiPriority w:val="0"/>
    <w:pPr>
      <w:spacing w:line="310" w:lineRule="exact"/>
      <w:ind w:left="420"/>
    </w:pPr>
    <w:rPr>
      <w:rFonts w:ascii="Calibri" w:hAnsi="Calibri" w:eastAsia="黑体" w:cs="Times New Roman"/>
      <w:sz w:val="21"/>
      <w:lang w:val="en-US" w:eastAsia="zh-CN" w:bidi="ar-SA"/>
    </w:rPr>
  </w:style>
  <w:style w:type="paragraph" w:customStyle="1" w:styleId="1272">
    <w:name w:val="pa-133"/>
    <w:basedOn w:val="1"/>
    <w:qFormat/>
    <w:uiPriority w:val="0"/>
    <w:pPr>
      <w:widowControl/>
      <w:spacing w:line="280" w:lineRule="atLeast"/>
      <w:jc w:val="left"/>
    </w:pPr>
    <w:rPr>
      <w:rFonts w:ascii="宋体" w:hAnsi="宋体" w:cs="宋体"/>
      <w:kern w:val="0"/>
      <w:sz w:val="24"/>
    </w:rPr>
  </w:style>
  <w:style w:type="paragraph" w:customStyle="1" w:styleId="1273">
    <w:name w:val="Texte3"/>
    <w:basedOn w:val="1"/>
    <w:qFormat/>
    <w:uiPriority w:val="0"/>
    <w:pPr>
      <w:widowControl/>
      <w:ind w:left="964"/>
      <w:jc w:val="left"/>
    </w:pPr>
    <w:rPr>
      <w:rFonts w:ascii="Arial" w:hAnsi="Arial"/>
      <w:kern w:val="0"/>
      <w:sz w:val="24"/>
      <w:szCs w:val="20"/>
      <w:lang w:val="fr-FR"/>
    </w:rPr>
  </w:style>
  <w:style w:type="paragraph" w:customStyle="1" w:styleId="127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1275">
    <w:name w:val="标题 42"/>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6">
    <w:name w:val="项目编号"/>
    <w:basedOn w:val="907"/>
    <w:qFormat/>
    <w:uiPriority w:val="0"/>
    <w:pPr>
      <w:widowControl/>
      <w:spacing w:line="360" w:lineRule="auto"/>
      <w:ind w:left="896" w:hanging="187"/>
      <w:jc w:val="left"/>
    </w:pPr>
    <w:rPr>
      <w:sz w:val="24"/>
      <w:szCs w:val="24"/>
    </w:rPr>
  </w:style>
  <w:style w:type="paragraph" w:customStyle="1" w:styleId="1277">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278">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1279">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280">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81">
    <w:name w:val="样式 标题 3列表编号3 + 段前: 0.5 行 段后: 0.5 行1"/>
    <w:basedOn w:val="7"/>
    <w:qFormat/>
    <w:uiPriority w:val="0"/>
    <w:pPr>
      <w:tabs>
        <w:tab w:val="left" w:pos="1260"/>
      </w:tabs>
      <w:adjustRightInd w:val="0"/>
      <w:spacing w:before="50" w:after="50" w:line="240" w:lineRule="auto"/>
      <w:ind w:left="1260" w:hanging="420" w:firstLineChars="0"/>
    </w:pPr>
    <w:rPr>
      <w:b w:val="0"/>
      <w:bCs w:val="0"/>
      <w:color w:val="000000"/>
      <w:szCs w:val="21"/>
    </w:rPr>
  </w:style>
  <w:style w:type="paragraph" w:customStyle="1" w:styleId="1282">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283">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84">
    <w:name w:val="样式 样式 首行缩进:  2 字符 + 首行缩进:  2 字符"/>
    <w:basedOn w:val="1"/>
    <w:qFormat/>
    <w:uiPriority w:val="0"/>
    <w:pPr>
      <w:spacing w:line="360" w:lineRule="auto"/>
      <w:ind w:firstLine="200" w:firstLineChars="200"/>
    </w:pPr>
    <w:rPr>
      <w:rFonts w:ascii="Times New Roman" w:hAnsi="Times New Roman" w:cs="宋体"/>
      <w:szCs w:val="20"/>
    </w:rPr>
  </w:style>
  <w:style w:type="paragraph" w:customStyle="1" w:styleId="1285">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286">
    <w:name w:val="ca-47"/>
    <w:basedOn w:val="1"/>
    <w:qFormat/>
    <w:uiPriority w:val="0"/>
    <w:pPr>
      <w:widowControl/>
      <w:jc w:val="left"/>
    </w:pPr>
    <w:rPr>
      <w:rFonts w:ascii="宋体" w:hAnsi="宋体" w:cs="宋体"/>
      <w:b/>
      <w:bCs/>
      <w:color w:val="000000"/>
      <w:spacing w:val="-20"/>
      <w:kern w:val="0"/>
      <w:sz w:val="24"/>
    </w:rPr>
  </w:style>
  <w:style w:type="paragraph" w:customStyle="1" w:styleId="1287">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1288">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paragraph" w:customStyle="1" w:styleId="1289">
    <w:name w:val="正文 缩进"/>
    <w:basedOn w:val="1"/>
    <w:qFormat/>
    <w:uiPriority w:val="0"/>
    <w:pPr>
      <w:adjustRightInd w:val="0"/>
      <w:spacing w:line="360" w:lineRule="atLeast"/>
      <w:jc w:val="left"/>
      <w:textAlignment w:val="baseline"/>
    </w:pPr>
    <w:rPr>
      <w:rFonts w:ascii="Times New Roman" w:hAnsi="Times New Roman"/>
      <w:kern w:val="0"/>
      <w:sz w:val="24"/>
      <w:szCs w:val="20"/>
    </w:rPr>
  </w:style>
  <w:style w:type="paragraph" w:customStyle="1" w:styleId="1290">
    <w:name w:val="pa-48"/>
    <w:basedOn w:val="1"/>
    <w:qFormat/>
    <w:uiPriority w:val="0"/>
    <w:pPr>
      <w:widowControl/>
      <w:spacing w:line="280" w:lineRule="atLeast"/>
      <w:ind w:firstLine="440"/>
    </w:pPr>
    <w:rPr>
      <w:rFonts w:ascii="宋体" w:hAnsi="宋体" w:cs="宋体"/>
      <w:kern w:val="0"/>
      <w:sz w:val="24"/>
    </w:rPr>
  </w:style>
  <w:style w:type="paragraph" w:customStyle="1" w:styleId="1291">
    <w:name w:val="招标文件正文"/>
    <w:qFormat/>
    <w:uiPriority w:val="0"/>
    <w:pPr>
      <w:spacing w:before="120" w:after="120" w:line="300" w:lineRule="auto"/>
      <w:ind w:firstLine="200" w:firstLineChars="200"/>
    </w:pPr>
    <w:rPr>
      <w:rFonts w:ascii="宋体" w:hAnsi="Calibri" w:eastAsia="宋体" w:cs="Times New Roman"/>
      <w:spacing w:val="10"/>
      <w:w w:val="95"/>
      <w:sz w:val="21"/>
      <w:lang w:val="en-US" w:eastAsia="zh-CN" w:bidi="ar-SA"/>
    </w:rPr>
  </w:style>
  <w:style w:type="paragraph" w:customStyle="1" w:styleId="1292">
    <w:name w:val="Normal_1"/>
    <w:qFormat/>
    <w:uiPriority w:val="0"/>
    <w:rPr>
      <w:rFonts w:ascii="黑体" w:hAnsi="黑体" w:eastAsia="黑体" w:cs="Times New Roman"/>
      <w:b/>
      <w:sz w:val="32"/>
      <w:szCs w:val="24"/>
      <w:lang w:val="en-US" w:eastAsia="zh-CN" w:bidi="ar-SA"/>
    </w:rPr>
  </w:style>
  <w:style w:type="paragraph" w:customStyle="1" w:styleId="1293">
    <w:name w:val="Char Char Char Char Char Char2"/>
    <w:basedOn w:val="1"/>
    <w:qFormat/>
    <w:uiPriority w:val="0"/>
  </w:style>
  <w:style w:type="paragraph" w:customStyle="1" w:styleId="1294">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2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296">
    <w:name w:val="Char1"/>
    <w:basedOn w:val="1"/>
    <w:qFormat/>
    <w:uiPriority w:val="0"/>
    <w:rPr>
      <w:szCs w:val="20"/>
    </w:rPr>
  </w:style>
  <w:style w:type="paragraph" w:customStyle="1" w:styleId="1297">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298">
    <w:name w:val="11"/>
    <w:basedOn w:val="1"/>
    <w:next w:val="21"/>
    <w:qFormat/>
    <w:uiPriority w:val="0"/>
    <w:pPr>
      <w:ind w:firstLine="420"/>
    </w:pPr>
    <w:rPr>
      <w:rFonts w:ascii="Times New Roman" w:hAnsi="Times New Roman"/>
      <w:szCs w:val="20"/>
    </w:rPr>
  </w:style>
  <w:style w:type="paragraph" w:customStyle="1" w:styleId="1299">
    <w:name w:val="_Style 1829"/>
    <w:basedOn w:val="1"/>
    <w:next w:val="1052"/>
    <w:qFormat/>
    <w:uiPriority w:val="0"/>
    <w:pPr>
      <w:adjustRightInd w:val="0"/>
      <w:spacing w:line="360" w:lineRule="atLeast"/>
      <w:ind w:firstLine="420" w:firstLineChars="200"/>
      <w:jc w:val="left"/>
      <w:textAlignment w:val="baseline"/>
    </w:pPr>
    <w:rPr>
      <w:kern w:val="0"/>
      <w:sz w:val="24"/>
      <w:szCs w:val="20"/>
    </w:rPr>
  </w:style>
  <w:style w:type="paragraph" w:customStyle="1" w:styleId="1300">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301">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302">
    <w:name w:val="pa-137"/>
    <w:basedOn w:val="1"/>
    <w:qFormat/>
    <w:uiPriority w:val="0"/>
    <w:pPr>
      <w:widowControl/>
      <w:spacing w:line="480" w:lineRule="atLeast"/>
      <w:jc w:val="center"/>
    </w:pPr>
    <w:rPr>
      <w:rFonts w:ascii="宋体" w:hAnsi="宋体" w:cs="宋体"/>
      <w:kern w:val="0"/>
      <w:sz w:val="24"/>
    </w:rPr>
  </w:style>
  <w:style w:type="paragraph" w:customStyle="1" w:styleId="1303">
    <w:name w:val="Tableau_norm2droite"/>
    <w:basedOn w:val="1"/>
    <w:qFormat/>
    <w:uiPriority w:val="0"/>
    <w:pPr>
      <w:widowControl/>
      <w:spacing w:before="72"/>
      <w:jc w:val="right"/>
    </w:pPr>
    <w:rPr>
      <w:rFonts w:ascii="Arial" w:hAnsi="Arial"/>
      <w:kern w:val="0"/>
      <w:sz w:val="24"/>
      <w:szCs w:val="20"/>
      <w:lang w:eastAsia="fr-FR"/>
    </w:rPr>
  </w:style>
  <w:style w:type="paragraph" w:customStyle="1" w:styleId="1304">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05">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30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07">
    <w:name w:val="pa-98"/>
    <w:basedOn w:val="1"/>
    <w:qFormat/>
    <w:uiPriority w:val="0"/>
    <w:pPr>
      <w:widowControl/>
      <w:spacing w:line="720" w:lineRule="atLeast"/>
      <w:ind w:firstLine="480"/>
    </w:pPr>
    <w:rPr>
      <w:rFonts w:ascii="宋体" w:hAnsi="宋体" w:cs="宋体"/>
      <w:kern w:val="0"/>
      <w:sz w:val="24"/>
    </w:rPr>
  </w:style>
  <w:style w:type="paragraph" w:customStyle="1" w:styleId="1308">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309">
    <w:name w:val="样式 555 + 首行缩进:  2 字符"/>
    <w:basedOn w:val="161"/>
    <w:qFormat/>
    <w:uiPriority w:val="0"/>
    <w:pPr>
      <w:spacing w:line="480" w:lineRule="exact"/>
    </w:pPr>
    <w:rPr>
      <w:rFonts w:cs="宋体"/>
      <w:szCs w:val="20"/>
    </w:rPr>
  </w:style>
  <w:style w:type="paragraph" w:customStyle="1" w:styleId="1310">
    <w:name w:val="样式 标题 12编号标题 1 1head:1#Head 1 + 小四 黑色 段前: 12 磅"/>
    <w:basedOn w:val="5"/>
    <w:qFormat/>
    <w:uiPriority w:val="0"/>
    <w:pPr>
      <w:tabs>
        <w:tab w:val="left" w:pos="425"/>
      </w:tabs>
      <w:spacing w:before="240" w:after="120" w:line="240" w:lineRule="auto"/>
      <w:ind w:left="425" w:hanging="425"/>
    </w:pPr>
    <w:rPr>
      <w:rFonts w:ascii="黑体" w:eastAsia="黑体" w:cs="宋体"/>
      <w:b w:val="0"/>
      <w:color w:val="000000"/>
      <w:sz w:val="24"/>
      <w:szCs w:val="24"/>
    </w:rPr>
  </w:style>
  <w:style w:type="paragraph" w:customStyle="1" w:styleId="1311">
    <w:name w:val="ca-51"/>
    <w:basedOn w:val="1"/>
    <w:qFormat/>
    <w:uiPriority w:val="0"/>
    <w:pPr>
      <w:widowControl/>
      <w:jc w:val="left"/>
    </w:pPr>
    <w:rPr>
      <w:b/>
      <w:bCs/>
      <w:color w:val="000000"/>
      <w:spacing w:val="-20"/>
      <w:kern w:val="0"/>
      <w:sz w:val="32"/>
      <w:szCs w:val="32"/>
    </w:rPr>
  </w:style>
  <w:style w:type="paragraph" w:customStyle="1" w:styleId="1312">
    <w:name w:val="樣式 標題 3 + (中文) MS Gothic 10.5 點 Char Char Char Char Char Char Char Char Char Char Char"/>
    <w:basedOn w:val="7"/>
    <w:qFormat/>
    <w:uiPriority w:val="0"/>
    <w:pPr>
      <w:keepLines w:val="0"/>
      <w:tabs>
        <w:tab w:val="left" w:pos="720"/>
      </w:tabs>
      <w:spacing w:line="240" w:lineRule="auto"/>
      <w:ind w:left="720" w:hanging="720" w:firstLineChars="0"/>
    </w:pPr>
    <w:rPr>
      <w:rFonts w:hAnsi="PMingLiU" w:eastAsia="MS Gothic"/>
      <w:b w:val="0"/>
      <w:bCs w:val="0"/>
      <w:sz w:val="24"/>
      <w:szCs w:val="24"/>
      <w:lang w:val="en-AU" w:eastAsia="zh-TW"/>
    </w:rPr>
  </w:style>
  <w:style w:type="paragraph" w:customStyle="1" w:styleId="131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14">
    <w:name w:val="标题 41"/>
    <w:basedOn w:val="1"/>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315">
    <w:name w:val="Char42"/>
    <w:basedOn w:val="1"/>
    <w:qFormat/>
    <w:uiPriority w:val="0"/>
    <w:rPr>
      <w:rFonts w:ascii="仿宋_GB2312" w:hAnsi="Times New Roman" w:eastAsia="仿宋_GB2312"/>
      <w:b/>
      <w:sz w:val="32"/>
      <w:szCs w:val="32"/>
    </w:rPr>
  </w:style>
  <w:style w:type="paragraph" w:customStyle="1" w:styleId="1316">
    <w:name w:val="样式 标题 2标题 1.1 + 小四 段前: 2.5 磅 段后: 2.5 磅 行距: 单倍行距"/>
    <w:basedOn w:val="6"/>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1317">
    <w:name w:val="样式 正文文本 + 首行缩进:  2 字符1"/>
    <w:basedOn w:val="3"/>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318">
    <w:name w:val="pa-119"/>
    <w:basedOn w:val="1"/>
    <w:qFormat/>
    <w:uiPriority w:val="0"/>
    <w:pPr>
      <w:widowControl/>
      <w:spacing w:line="420" w:lineRule="atLeast"/>
      <w:jc w:val="center"/>
    </w:pPr>
    <w:rPr>
      <w:rFonts w:ascii="宋体" w:hAnsi="宋体" w:cs="宋体"/>
      <w:kern w:val="0"/>
      <w:sz w:val="24"/>
    </w:rPr>
  </w:style>
  <w:style w:type="paragraph" w:customStyle="1" w:styleId="131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20">
    <w:name w:val="pa-26"/>
    <w:basedOn w:val="1"/>
    <w:qFormat/>
    <w:uiPriority w:val="0"/>
    <w:pPr>
      <w:widowControl/>
      <w:spacing w:line="276" w:lineRule="atLeast"/>
      <w:ind w:firstLine="720"/>
    </w:pPr>
    <w:rPr>
      <w:rFonts w:ascii="宋体" w:hAnsi="宋体" w:cs="宋体"/>
      <w:kern w:val="0"/>
      <w:sz w:val="24"/>
    </w:rPr>
  </w:style>
  <w:style w:type="paragraph" w:customStyle="1" w:styleId="132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22">
    <w:name w:val="pa-112"/>
    <w:basedOn w:val="1"/>
    <w:qFormat/>
    <w:uiPriority w:val="0"/>
    <w:pPr>
      <w:widowControl/>
      <w:spacing w:line="280" w:lineRule="atLeast"/>
    </w:pPr>
    <w:rPr>
      <w:rFonts w:ascii="宋体" w:hAnsi="宋体" w:cs="宋体"/>
      <w:kern w:val="0"/>
      <w:sz w:val="24"/>
    </w:rPr>
  </w:style>
  <w:style w:type="paragraph" w:customStyle="1" w:styleId="1323">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paragraph" w:customStyle="1" w:styleId="1324">
    <w:name w:val="_Style 19"/>
    <w:basedOn w:val="1"/>
    <w:next w:val="72"/>
    <w:qFormat/>
    <w:uiPriority w:val="0"/>
    <w:pPr>
      <w:widowControl/>
      <w:spacing w:before="100" w:beforeAutospacing="1" w:after="100" w:afterAutospacing="1"/>
      <w:jc w:val="left"/>
    </w:pPr>
    <w:rPr>
      <w:rFonts w:ascii="宋体" w:hAnsi="宋体"/>
      <w:kern w:val="0"/>
      <w:sz w:val="24"/>
      <w:szCs w:val="24"/>
    </w:rPr>
  </w:style>
  <w:style w:type="paragraph" w:customStyle="1" w:styleId="132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26">
    <w:name w:val="Char Char Char Char Char Char1 Char Char Char Char"/>
    <w:basedOn w:val="1"/>
    <w:qFormat/>
    <w:uiPriority w:val="0"/>
    <w:rPr>
      <w:rFonts w:ascii="仿宋_GB2312" w:hAnsi="Times New Roman" w:eastAsia="仿宋_GB2312"/>
      <w:b/>
      <w:sz w:val="32"/>
      <w:szCs w:val="32"/>
    </w:rPr>
  </w:style>
  <w:style w:type="paragraph" w:customStyle="1" w:styleId="1327">
    <w:name w:val="样式 样式 列表框 Char Char Char Char Char + 右侧:  -0.05 字符 段后: 0.5 行 + 右..."/>
    <w:basedOn w:val="1328"/>
    <w:qFormat/>
    <w:uiPriority w:val="0"/>
    <w:pPr>
      <w:tabs>
        <w:tab w:val="left" w:pos="454"/>
        <w:tab w:val="left" w:pos="874"/>
        <w:tab w:val="left" w:pos="1134"/>
      </w:tabs>
      <w:ind w:hanging="1134"/>
    </w:pPr>
  </w:style>
  <w:style w:type="paragraph" w:customStyle="1" w:styleId="1328">
    <w:name w:val="样式 列表框 Char Char Char Char Char + 右侧:  -0.05 字符 段后: 0.5 行"/>
    <w:basedOn w:val="1329"/>
    <w:qFormat/>
    <w:uiPriority w:val="0"/>
    <w:pPr>
      <w:tabs>
        <w:tab w:val="left" w:pos="454"/>
        <w:tab w:val="left" w:pos="874"/>
        <w:tab w:val="left" w:pos="1134"/>
      </w:tabs>
      <w:ind w:left="0" w:firstLine="0"/>
    </w:pPr>
    <w:rPr>
      <w:szCs w:val="20"/>
    </w:rPr>
  </w:style>
  <w:style w:type="paragraph" w:customStyle="1" w:styleId="1329">
    <w:name w:val="列表框 Char Char Char Char Char"/>
    <w:basedOn w:val="687"/>
    <w:next w:val="68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1330">
    <w:name w:val="1、正文"/>
    <w:basedOn w:val="1"/>
    <w:qFormat/>
    <w:uiPriority w:val="0"/>
    <w:pPr>
      <w:spacing w:line="360" w:lineRule="auto"/>
      <w:ind w:firstLine="200" w:firstLineChars="200"/>
    </w:pPr>
    <w:rPr>
      <w:rFonts w:ascii="Times New Roman" w:hAnsi="Times New Roman"/>
      <w:sz w:val="24"/>
      <w:szCs w:val="21"/>
    </w:rPr>
  </w:style>
  <w:style w:type="paragraph" w:customStyle="1" w:styleId="1331">
    <w:name w:val="Char Char Char1 Char Char Char"/>
    <w:basedOn w:val="25"/>
    <w:qFormat/>
    <w:uiPriority w:val="0"/>
    <w:pPr>
      <w:tabs>
        <w:tab w:val="left" w:pos="425"/>
      </w:tabs>
      <w:ind w:left="425" w:hanging="425"/>
    </w:pPr>
    <w:rPr>
      <w:rFonts w:ascii="Tahoma" w:hAnsi="Tahoma"/>
      <w:sz w:val="24"/>
      <w:szCs w:val="20"/>
    </w:rPr>
  </w:style>
  <w:style w:type="paragraph" w:customStyle="1" w:styleId="1332">
    <w:name w:val="正文段"/>
    <w:basedOn w:val="1"/>
    <w:qFormat/>
    <w:uiPriority w:val="0"/>
    <w:pPr>
      <w:widowControl/>
      <w:snapToGrid w:val="0"/>
      <w:spacing w:afterLines="50"/>
      <w:ind w:firstLine="200" w:firstLineChars="200"/>
    </w:pPr>
    <w:rPr>
      <w:kern w:val="0"/>
      <w:sz w:val="24"/>
      <w:szCs w:val="20"/>
    </w:rPr>
  </w:style>
  <w:style w:type="paragraph" w:customStyle="1" w:styleId="1333">
    <w:name w:val="Normal_7"/>
    <w:qFormat/>
    <w:uiPriority w:val="0"/>
    <w:rPr>
      <w:rFonts w:ascii="黑体" w:hAnsi="黑体" w:eastAsia="黑体" w:cs="Times New Roman"/>
      <w:b/>
      <w:sz w:val="32"/>
      <w:szCs w:val="24"/>
      <w:lang w:val="en-US" w:eastAsia="zh-CN" w:bidi="ar-SA"/>
    </w:rPr>
  </w:style>
  <w:style w:type="paragraph" w:customStyle="1" w:styleId="1334">
    <w:name w:val="表头文本"/>
    <w:basedOn w:val="1"/>
    <w:qFormat/>
    <w:uiPriority w:val="0"/>
    <w:pPr>
      <w:adjustRightInd w:val="0"/>
      <w:snapToGrid w:val="0"/>
      <w:spacing w:beforeLines="50"/>
      <w:jc w:val="center"/>
    </w:pPr>
    <w:rPr>
      <w:rFonts w:ascii="Arial" w:hAnsi="Arial"/>
      <w:b/>
      <w:szCs w:val="21"/>
    </w:rPr>
  </w:style>
  <w:style w:type="paragraph" w:customStyle="1" w:styleId="1335">
    <w:name w:val="样式 标题 3 + Arial"/>
    <w:basedOn w:val="7"/>
    <w:qFormat/>
    <w:uiPriority w:val="0"/>
    <w:pPr>
      <w:spacing w:beforeLines="100"/>
      <w:ind w:firstLine="0" w:firstLineChars="0"/>
    </w:pPr>
    <w:rPr>
      <w:rFonts w:ascii="Arial" w:hAnsi="Arial"/>
      <w:sz w:val="24"/>
    </w:rPr>
  </w:style>
  <w:style w:type="paragraph" w:customStyle="1" w:styleId="1336">
    <w:name w:val="修订11"/>
    <w:qFormat/>
    <w:uiPriority w:val="99"/>
    <w:rPr>
      <w:rFonts w:ascii="Calibri" w:hAnsi="Calibri" w:eastAsia="宋体" w:cs="Times New Roman"/>
      <w:kern w:val="2"/>
      <w:sz w:val="21"/>
      <w:lang w:val="en-US" w:eastAsia="zh-CN" w:bidi="ar-SA"/>
    </w:rPr>
  </w:style>
  <w:style w:type="paragraph" w:customStyle="1" w:styleId="1337">
    <w:name w:val="项目内容2"/>
    <w:basedOn w:val="1"/>
    <w:qFormat/>
    <w:uiPriority w:val="0"/>
    <w:pPr>
      <w:tabs>
        <w:tab w:val="left" w:pos="420"/>
      </w:tabs>
      <w:ind w:left="987" w:hanging="420"/>
    </w:pPr>
    <w:rPr>
      <w:rFonts w:ascii="Times New Roman" w:hAnsi="Times New Roman"/>
      <w:szCs w:val="24"/>
    </w:rPr>
  </w:style>
  <w:style w:type="paragraph" w:customStyle="1" w:styleId="1338">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339">
    <w:name w:val="ca-21"/>
    <w:basedOn w:val="1"/>
    <w:qFormat/>
    <w:uiPriority w:val="0"/>
    <w:pPr>
      <w:widowControl/>
      <w:jc w:val="left"/>
    </w:pPr>
    <w:rPr>
      <w:rFonts w:ascii="宋体" w:hAnsi="宋体" w:cs="宋体"/>
      <w:color w:val="000000"/>
      <w:kern w:val="0"/>
      <w:szCs w:val="21"/>
    </w:rPr>
  </w:style>
  <w:style w:type="paragraph" w:customStyle="1" w:styleId="1340">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paragraph" w:customStyle="1" w:styleId="1341">
    <w:name w:val="pa-34"/>
    <w:basedOn w:val="1"/>
    <w:qFormat/>
    <w:uiPriority w:val="0"/>
    <w:pPr>
      <w:widowControl/>
      <w:spacing w:line="360" w:lineRule="atLeast"/>
      <w:ind w:firstLine="460"/>
    </w:pPr>
    <w:rPr>
      <w:rFonts w:ascii="宋体" w:hAnsi="宋体" w:cs="宋体"/>
      <w:kern w:val="0"/>
      <w:sz w:val="24"/>
    </w:rPr>
  </w:style>
  <w:style w:type="paragraph" w:customStyle="1" w:styleId="1342">
    <w:name w:val="ca-27"/>
    <w:basedOn w:val="1"/>
    <w:qFormat/>
    <w:uiPriority w:val="0"/>
    <w:pPr>
      <w:widowControl/>
      <w:jc w:val="left"/>
    </w:pPr>
    <w:rPr>
      <w:rFonts w:ascii="宋体" w:hAnsi="宋体" w:cs="宋体"/>
      <w:b/>
      <w:bCs/>
      <w:color w:val="002060"/>
      <w:spacing w:val="-20"/>
      <w:kern w:val="0"/>
      <w:szCs w:val="21"/>
    </w:rPr>
  </w:style>
  <w:style w:type="paragraph" w:customStyle="1" w:styleId="134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4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345">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346">
    <w:name w:val="Char Char Char Char Char Char1 Char Char Char Char4"/>
    <w:basedOn w:val="1"/>
    <w:qFormat/>
    <w:uiPriority w:val="0"/>
    <w:rPr>
      <w:rFonts w:ascii="仿宋_GB2312" w:eastAsia="仿宋_GB2312"/>
      <w:b/>
      <w:sz w:val="32"/>
      <w:szCs w:val="32"/>
    </w:rPr>
  </w:style>
  <w:style w:type="paragraph" w:customStyle="1" w:styleId="1347">
    <w:name w:val="样式 正文缩进正文（首行缩进两字）特点ALT+Z表正文正文非缩进四号段1Normal Indent Char2...2"/>
    <w:basedOn w:val="7"/>
    <w:qFormat/>
    <w:uiPriority w:val="0"/>
    <w:pPr>
      <w:spacing w:before="360" w:after="120"/>
      <w:ind w:firstLine="0" w:firstLineChars="0"/>
      <w:jc w:val="center"/>
    </w:pPr>
    <w:rPr>
      <w:rFonts w:ascii="宋体" w:hAnsi="宋体"/>
      <w:bCs w:val="0"/>
      <w:sz w:val="28"/>
      <w:szCs w:val="20"/>
    </w:rPr>
  </w:style>
  <w:style w:type="paragraph" w:customStyle="1" w:styleId="1348">
    <w:name w:val="gz 1."/>
    <w:basedOn w:val="1349"/>
    <w:qFormat/>
    <w:uiPriority w:val="0"/>
    <w:pPr>
      <w:tabs>
        <w:tab w:val="left" w:pos="425"/>
      </w:tabs>
      <w:ind w:left="432" w:hanging="432"/>
    </w:pPr>
    <w:rPr>
      <w:sz w:val="28"/>
      <w:szCs w:val="44"/>
    </w:rPr>
  </w:style>
  <w:style w:type="paragraph" w:customStyle="1" w:styleId="1349">
    <w:name w:val="样式 标题 111121314151111211311611212213217113123133...1"/>
    <w:basedOn w:val="5"/>
    <w:qFormat/>
    <w:uiPriority w:val="0"/>
    <w:pPr>
      <w:tabs>
        <w:tab w:val="left" w:pos="425"/>
      </w:tabs>
      <w:spacing w:before="120" w:after="120" w:line="360" w:lineRule="auto"/>
      <w:ind w:left="425" w:hanging="425"/>
    </w:pPr>
    <w:rPr>
      <w:rFonts w:ascii="仿宋_GB2312" w:eastAsia="仿宋_GB2312" w:cs="宋体"/>
      <w:sz w:val="32"/>
      <w:szCs w:val="20"/>
    </w:rPr>
  </w:style>
  <w:style w:type="paragraph" w:customStyle="1" w:styleId="1350">
    <w:name w:val="pa-2"/>
    <w:basedOn w:val="1"/>
    <w:qFormat/>
    <w:uiPriority w:val="0"/>
    <w:pPr>
      <w:widowControl/>
      <w:spacing w:line="400" w:lineRule="atLeast"/>
      <w:jc w:val="center"/>
    </w:pPr>
    <w:rPr>
      <w:rFonts w:ascii="宋体" w:hAnsi="宋体" w:cs="宋体"/>
      <w:kern w:val="0"/>
      <w:sz w:val="24"/>
    </w:rPr>
  </w:style>
  <w:style w:type="paragraph" w:customStyle="1" w:styleId="1351">
    <w:name w:val="9"/>
    <w:basedOn w:val="1"/>
    <w:next w:val="21"/>
    <w:qFormat/>
    <w:uiPriority w:val="0"/>
    <w:pPr>
      <w:adjustRightInd w:val="0"/>
      <w:snapToGrid w:val="0"/>
      <w:spacing w:line="312" w:lineRule="auto"/>
      <w:ind w:firstLine="200"/>
    </w:pPr>
    <w:rPr>
      <w:rFonts w:ascii="Times New Roman" w:hAnsi="Times New Roman"/>
      <w:sz w:val="28"/>
      <w:szCs w:val="20"/>
    </w:rPr>
  </w:style>
  <w:style w:type="paragraph" w:customStyle="1" w:styleId="1352">
    <w:name w:val="三级无标题条"/>
    <w:basedOn w:val="1"/>
    <w:qFormat/>
    <w:uiPriority w:val="0"/>
    <w:pPr>
      <w:tabs>
        <w:tab w:val="left" w:pos="2100"/>
      </w:tabs>
      <w:ind w:left="2100" w:hanging="420"/>
    </w:pPr>
    <w:rPr>
      <w:rFonts w:ascii="Times New Roman" w:hAnsi="Times New Roman"/>
      <w:szCs w:val="24"/>
    </w:rPr>
  </w:style>
  <w:style w:type="paragraph" w:customStyle="1" w:styleId="1353">
    <w:name w:val="pa-33"/>
    <w:basedOn w:val="1"/>
    <w:qFormat/>
    <w:uiPriority w:val="0"/>
    <w:pPr>
      <w:widowControl/>
      <w:spacing w:line="360" w:lineRule="atLeast"/>
      <w:ind w:firstLine="440"/>
    </w:pPr>
    <w:rPr>
      <w:rFonts w:ascii="宋体" w:hAnsi="宋体" w:cs="宋体"/>
      <w:kern w:val="0"/>
      <w:sz w:val="24"/>
    </w:rPr>
  </w:style>
  <w:style w:type="paragraph" w:customStyle="1" w:styleId="1354">
    <w:name w:val="Char Char Char Char Char Char1 Char1"/>
    <w:basedOn w:val="1"/>
    <w:qFormat/>
    <w:uiPriority w:val="0"/>
    <w:rPr>
      <w:rFonts w:ascii="Times New Roman" w:hAnsi="Times New Roman"/>
      <w:sz w:val="24"/>
      <w:szCs w:val="24"/>
    </w:rPr>
  </w:style>
  <w:style w:type="paragraph" w:customStyle="1" w:styleId="1355">
    <w:name w:val="Char Char Char2"/>
    <w:basedOn w:val="1"/>
    <w:qFormat/>
    <w:uiPriority w:val="0"/>
    <w:rPr>
      <w:rFonts w:ascii="Tahoma" w:hAnsi="Tahoma"/>
      <w:sz w:val="24"/>
      <w:szCs w:val="20"/>
    </w:rPr>
  </w:style>
  <w:style w:type="paragraph" w:customStyle="1" w:styleId="135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57">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358">
    <w:name w:val="批注框文本3"/>
    <w:basedOn w:val="1"/>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359">
    <w:name w:val="表标题(小)"/>
    <w:basedOn w:val="1"/>
    <w:next w:val="32"/>
    <w:qFormat/>
    <w:uiPriority w:val="0"/>
    <w:pPr>
      <w:keepNext/>
      <w:spacing w:line="360" w:lineRule="auto"/>
      <w:jc w:val="center"/>
      <w:outlineLvl w:val="8"/>
    </w:pPr>
    <w:rPr>
      <w:rFonts w:ascii="宋体" w:hAnsi="Times New Roman"/>
      <w:sz w:val="18"/>
      <w:szCs w:val="18"/>
    </w:rPr>
  </w:style>
  <w:style w:type="paragraph" w:customStyle="1" w:styleId="1360">
    <w:name w:val="样式 标题 2编号标题22 headlinehheadlineS&amp;R2ERMH2H2h2l22nd leve..."/>
    <w:basedOn w:val="6"/>
    <w:qFormat/>
    <w:uiPriority w:val="0"/>
    <w:pPr>
      <w:keepNext w:val="0"/>
      <w:keepLines w:val="0"/>
      <w:spacing w:line="500" w:lineRule="exact"/>
    </w:pPr>
    <w:rPr>
      <w:rFonts w:ascii="黑体"/>
      <w:sz w:val="28"/>
    </w:rPr>
  </w:style>
  <w:style w:type="paragraph" w:customStyle="1" w:styleId="1361">
    <w:name w:val="ca-23"/>
    <w:basedOn w:val="1"/>
    <w:qFormat/>
    <w:uiPriority w:val="0"/>
    <w:pPr>
      <w:widowControl/>
      <w:jc w:val="left"/>
    </w:pPr>
    <w:rPr>
      <w:kern w:val="0"/>
      <w:szCs w:val="21"/>
    </w:rPr>
  </w:style>
  <w:style w:type="paragraph" w:customStyle="1" w:styleId="1362">
    <w:name w:val="机场正文"/>
    <w:basedOn w:val="1"/>
    <w:qFormat/>
    <w:uiPriority w:val="0"/>
    <w:pPr>
      <w:spacing w:line="540" w:lineRule="exact"/>
      <w:ind w:firstLine="640" w:firstLineChars="200"/>
      <w:jc w:val="left"/>
    </w:pPr>
    <w:rPr>
      <w:rFonts w:ascii="仿宋_GB2312" w:eastAsia="仿宋_GB2312" w:cs="Arial"/>
      <w:sz w:val="32"/>
      <w:szCs w:val="32"/>
    </w:rPr>
  </w:style>
  <w:style w:type="paragraph" w:customStyle="1" w:styleId="1363">
    <w:name w:val="纯文本1"/>
    <w:basedOn w:val="1"/>
    <w:qFormat/>
    <w:uiPriority w:val="0"/>
    <w:pPr>
      <w:adjustRightInd w:val="0"/>
      <w:textAlignment w:val="baseline"/>
    </w:pPr>
    <w:rPr>
      <w:rFonts w:ascii="宋体" w:hAnsi="Courier New"/>
      <w:szCs w:val="20"/>
    </w:rPr>
  </w:style>
  <w:style w:type="paragraph" w:customStyle="1" w:styleId="1364">
    <w:name w:val="正文3"/>
    <w:qFormat/>
    <w:uiPriority w:val="0"/>
    <w:rPr>
      <w:rFonts w:ascii="Calibri" w:hAnsi="Calibri" w:eastAsia="Times New Roman" w:cs="Times New Roman"/>
      <w:sz w:val="24"/>
      <w:szCs w:val="24"/>
      <w:lang w:val="en-US" w:eastAsia="zh-CN" w:bidi="ar-SA"/>
    </w:rPr>
  </w:style>
  <w:style w:type="paragraph" w:customStyle="1" w:styleId="1365">
    <w:name w:val="四号线第二级"/>
    <w:basedOn w:val="1"/>
    <w:qFormat/>
    <w:uiPriority w:val="0"/>
    <w:pPr>
      <w:tabs>
        <w:tab w:val="left" w:pos="0"/>
      </w:tabs>
      <w:ind w:left="1680" w:hanging="420"/>
    </w:pPr>
    <w:rPr>
      <w:rFonts w:ascii="Times New Roman" w:hAnsi="Times New Roman"/>
      <w:szCs w:val="24"/>
    </w:rPr>
  </w:style>
  <w:style w:type="paragraph" w:customStyle="1" w:styleId="1366">
    <w:name w:val="CM99"/>
    <w:basedOn w:val="693"/>
    <w:next w:val="693"/>
    <w:qFormat/>
    <w:uiPriority w:val="0"/>
    <w:pPr>
      <w:spacing w:after="443"/>
    </w:pPr>
    <w:rPr>
      <w:rFonts w:ascii="Calibri"/>
      <w:color w:val="auto"/>
    </w:rPr>
  </w:style>
  <w:style w:type="paragraph" w:customStyle="1" w:styleId="1367">
    <w:name w:val="Char121"/>
    <w:basedOn w:val="1"/>
    <w:qFormat/>
    <w:uiPriority w:val="0"/>
    <w:rPr>
      <w:szCs w:val="20"/>
    </w:rPr>
  </w:style>
  <w:style w:type="paragraph" w:customStyle="1" w:styleId="1368">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69">
    <w:name w:val="二级标题"/>
    <w:qFormat/>
    <w:uiPriority w:val="0"/>
    <w:pPr>
      <w:spacing w:before="240" w:after="120"/>
    </w:pPr>
    <w:rPr>
      <w:rFonts w:ascii="Calibri" w:hAnsi="Calibri" w:eastAsia="黑体" w:cs="Times New Roman"/>
      <w:b/>
      <w:kern w:val="2"/>
      <w:sz w:val="26"/>
      <w:lang w:val="en-US" w:eastAsia="zh-CN" w:bidi="ar-SA"/>
    </w:rPr>
  </w:style>
  <w:style w:type="paragraph" w:customStyle="1" w:styleId="1370">
    <w:name w:val="重要文字2"/>
    <w:basedOn w:val="668"/>
    <w:qFormat/>
    <w:uiPriority w:val="0"/>
  </w:style>
  <w:style w:type="paragraph" w:customStyle="1" w:styleId="1371">
    <w:name w:val="pa-102"/>
    <w:basedOn w:val="1"/>
    <w:qFormat/>
    <w:uiPriority w:val="0"/>
    <w:pPr>
      <w:widowControl/>
      <w:spacing w:line="300" w:lineRule="atLeast"/>
      <w:jc w:val="center"/>
    </w:pPr>
    <w:rPr>
      <w:rFonts w:ascii="宋体" w:hAnsi="宋体" w:cs="宋体"/>
      <w:kern w:val="0"/>
      <w:sz w:val="24"/>
    </w:rPr>
  </w:style>
  <w:style w:type="paragraph" w:customStyle="1" w:styleId="1372">
    <w:name w:val="正文文本2"/>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373">
    <w:name w:val="pa-56"/>
    <w:basedOn w:val="1"/>
    <w:qFormat/>
    <w:uiPriority w:val="0"/>
    <w:pPr>
      <w:widowControl/>
      <w:spacing w:line="300" w:lineRule="atLeast"/>
      <w:ind w:firstLine="420"/>
    </w:pPr>
    <w:rPr>
      <w:rFonts w:ascii="宋体" w:hAnsi="宋体" w:cs="宋体"/>
      <w:kern w:val="0"/>
      <w:sz w:val="24"/>
    </w:rPr>
  </w:style>
  <w:style w:type="paragraph" w:customStyle="1" w:styleId="1374">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rFonts w:ascii="Times New Roman" w:hAnsi="Times New Roman" w:eastAsia="等线"/>
      <w:kern w:val="0"/>
      <w:sz w:val="24"/>
      <w:szCs w:val="20"/>
    </w:rPr>
  </w:style>
  <w:style w:type="paragraph" w:customStyle="1" w:styleId="1375">
    <w:name w:val="Char1 Char Char Char"/>
    <w:basedOn w:val="1"/>
    <w:qFormat/>
    <w:uiPriority w:val="0"/>
    <w:rPr>
      <w:rFonts w:ascii="Tahoma" w:hAnsi="Tahoma" w:eastAsia="仿宋_GB2312"/>
      <w:b/>
      <w:sz w:val="24"/>
      <w:szCs w:val="20"/>
    </w:rPr>
  </w:style>
  <w:style w:type="paragraph" w:customStyle="1" w:styleId="1376">
    <w:name w:val="Char1 Char Char Char Char Char Char1 Char Char Char Char Char"/>
    <w:basedOn w:val="1"/>
    <w:qFormat/>
    <w:uiPriority w:val="0"/>
    <w:pPr>
      <w:ind w:firstLine="360" w:firstLineChars="150"/>
    </w:pPr>
    <w:rPr>
      <w:rFonts w:ascii="Tahoma" w:hAnsi="Tahoma"/>
      <w:sz w:val="24"/>
      <w:szCs w:val="20"/>
    </w:rPr>
  </w:style>
  <w:style w:type="paragraph" w:customStyle="1" w:styleId="1377">
    <w:name w:val="pa-14"/>
    <w:basedOn w:val="1"/>
    <w:qFormat/>
    <w:uiPriority w:val="0"/>
    <w:pPr>
      <w:widowControl/>
      <w:spacing w:line="360" w:lineRule="atLeast"/>
      <w:jc w:val="left"/>
    </w:pPr>
    <w:rPr>
      <w:rFonts w:ascii="宋体" w:hAnsi="宋体" w:cs="宋体"/>
      <w:kern w:val="0"/>
      <w:sz w:val="24"/>
    </w:rPr>
  </w:style>
  <w:style w:type="paragraph" w:customStyle="1" w:styleId="137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379">
    <w:name w:val="gz 1.1.1.1. Char Char Char"/>
    <w:basedOn w:val="1"/>
    <w:qFormat/>
    <w:uiPriority w:val="0"/>
    <w:pPr>
      <w:keepNext/>
      <w:keepLines/>
      <w:tabs>
        <w:tab w:val="left" w:pos="851"/>
      </w:tabs>
      <w:spacing w:before="100" w:beforeAutospacing="1" w:after="100" w:afterAutospacing="1" w:line="360" w:lineRule="auto"/>
      <w:ind w:left="851" w:hanging="851"/>
      <w:outlineLvl w:val="3"/>
    </w:pPr>
    <w:rPr>
      <w:rFonts w:ascii="Times New Roman" w:hAnsi="Times New Roman" w:eastAsia="仿宋_GB2312" w:cs="宋体"/>
      <w:b/>
      <w:bCs/>
      <w:kern w:val="0"/>
      <w:sz w:val="30"/>
      <w:szCs w:val="20"/>
    </w:rPr>
  </w:style>
  <w:style w:type="paragraph" w:customStyle="1" w:styleId="1380">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1381">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paragraph" w:customStyle="1" w:styleId="1382">
    <w:name w:val="_Style 5"/>
    <w:basedOn w:val="1"/>
    <w:next w:val="1"/>
    <w:qFormat/>
    <w:uiPriority w:val="0"/>
    <w:rPr>
      <w:rFonts w:ascii="Times New Roman" w:hAnsi="Times New Roman" w:eastAsia="等线"/>
      <w:szCs w:val="20"/>
    </w:rPr>
  </w:style>
  <w:style w:type="paragraph" w:customStyle="1" w:styleId="1383">
    <w:name w:val="样式标题4"/>
    <w:basedOn w:val="8"/>
    <w:next w:val="8"/>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z w:val="32"/>
      <w:szCs w:val="20"/>
    </w:rPr>
  </w:style>
  <w:style w:type="paragraph" w:customStyle="1" w:styleId="1384">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85">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386">
    <w:name w:val="CM28"/>
    <w:basedOn w:val="693"/>
    <w:next w:val="693"/>
    <w:qFormat/>
    <w:uiPriority w:val="0"/>
    <w:pPr>
      <w:spacing w:line="540" w:lineRule="atLeast"/>
    </w:pPr>
    <w:rPr>
      <w:color w:val="auto"/>
      <w:szCs w:val="24"/>
    </w:rPr>
  </w:style>
  <w:style w:type="paragraph" w:customStyle="1" w:styleId="1387">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88">
    <w:name w:val="Char Char Char Char Char"/>
    <w:basedOn w:val="1"/>
    <w:qFormat/>
    <w:uiPriority w:val="0"/>
    <w:rPr>
      <w:rFonts w:ascii="Tahoma" w:hAnsi="Tahoma"/>
      <w:sz w:val="24"/>
      <w:szCs w:val="20"/>
    </w:rPr>
  </w:style>
  <w:style w:type="paragraph" w:customStyle="1" w:styleId="1389">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1390">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sz w:val="28"/>
      <w:szCs w:val="20"/>
    </w:rPr>
  </w:style>
  <w:style w:type="paragraph" w:customStyle="1" w:styleId="1391">
    <w:name w:val="Char17"/>
    <w:basedOn w:val="1"/>
    <w:qFormat/>
    <w:uiPriority w:val="0"/>
    <w:rPr>
      <w:rFonts w:ascii="Tahoma" w:hAnsi="Tahoma"/>
      <w:sz w:val="24"/>
      <w:szCs w:val="20"/>
    </w:rPr>
  </w:style>
  <w:style w:type="paragraph" w:customStyle="1" w:styleId="1392">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393">
    <w:name w:val="正文条款"/>
    <w:basedOn w:val="1"/>
    <w:next w:val="1"/>
    <w:qFormat/>
    <w:uiPriority w:val="0"/>
    <w:pPr>
      <w:spacing w:afterLines="50" w:line="320" w:lineRule="exact"/>
      <w:ind w:left="200" w:leftChars="200" w:firstLine="200" w:firstLineChars="200"/>
    </w:pPr>
    <w:rPr>
      <w:rFonts w:ascii="Arial" w:hAnsi="Arial"/>
      <w:color w:val="0000FF"/>
      <w:kern w:val="0"/>
      <w:szCs w:val="20"/>
      <w:lang w:val="en-GB"/>
    </w:rPr>
  </w:style>
  <w:style w:type="paragraph" w:customStyle="1" w:styleId="1394">
    <w:name w:val="标题5"/>
    <w:basedOn w:val="21"/>
    <w:next w:val="1"/>
    <w:qFormat/>
    <w:uiPriority w:val="0"/>
    <w:pPr>
      <w:widowControl/>
      <w:adjustRightInd w:val="0"/>
      <w:snapToGrid w:val="0"/>
      <w:spacing w:beforeLines="50" w:afterLines="50" w:line="480" w:lineRule="exact"/>
      <w:ind w:firstLine="0" w:firstLineChars="0"/>
      <w:outlineLvl w:val="3"/>
    </w:pPr>
    <w:rPr>
      <w:bCs/>
      <w:color w:val="000000"/>
      <w:szCs w:val="21"/>
    </w:rPr>
  </w:style>
  <w:style w:type="paragraph" w:customStyle="1" w:styleId="1395">
    <w:name w:val="ca-11"/>
    <w:basedOn w:val="1"/>
    <w:qFormat/>
    <w:uiPriority w:val="0"/>
    <w:pPr>
      <w:widowControl/>
      <w:jc w:val="left"/>
    </w:pPr>
    <w:rPr>
      <w:color w:val="000000"/>
      <w:kern w:val="0"/>
      <w:sz w:val="30"/>
      <w:szCs w:val="30"/>
    </w:rPr>
  </w:style>
  <w:style w:type="paragraph" w:customStyle="1" w:styleId="1396">
    <w:name w:val="Char Char Char1 Char Char Char Char Char Char Char Char Char Char Char Char Char Char Char Char"/>
    <w:basedOn w:val="1"/>
    <w:qFormat/>
    <w:uiPriority w:val="0"/>
    <w:rPr>
      <w:rFonts w:ascii="Tahoma" w:hAnsi="Tahoma"/>
      <w:b/>
      <w:sz w:val="24"/>
      <w:szCs w:val="20"/>
    </w:rPr>
  </w:style>
  <w:style w:type="paragraph" w:customStyle="1" w:styleId="1397">
    <w:name w:val="样式 样式 标题 1编号标题1111213141511112113116112122132171131...1 + 段前: 1 ..."/>
    <w:basedOn w:val="752"/>
    <w:qFormat/>
    <w:uiPriority w:val="0"/>
  </w:style>
  <w:style w:type="paragraph" w:customStyle="1" w:styleId="1398">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1399">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400">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401">
    <w:name w:val="Char1 Char Char Char3"/>
    <w:basedOn w:val="1"/>
    <w:qFormat/>
    <w:uiPriority w:val="0"/>
    <w:rPr>
      <w:rFonts w:ascii="Times New Roman" w:hAnsi="Times New Roman"/>
      <w:szCs w:val="24"/>
    </w:rPr>
  </w:style>
  <w:style w:type="paragraph" w:customStyle="1" w:styleId="1402">
    <w:name w:val="Normal 2"/>
    <w:basedOn w:val="1"/>
    <w:qFormat/>
    <w:uiPriority w:val="0"/>
    <w:pPr>
      <w:keepNext/>
      <w:keepLines/>
      <w:widowControl/>
      <w:tabs>
        <w:tab w:val="left" w:pos="720"/>
      </w:tabs>
      <w:suppressAutoHyphens/>
      <w:ind w:left="720" w:right="170" w:hanging="720"/>
    </w:pPr>
    <w:rPr>
      <w:rFonts w:ascii="Times New Roman" w:hAnsi="Times New Roman"/>
      <w:kern w:val="0"/>
      <w:sz w:val="20"/>
      <w:szCs w:val="20"/>
      <w:lang w:val="fr-FR"/>
    </w:rPr>
  </w:style>
  <w:style w:type="paragraph" w:customStyle="1" w:styleId="1403">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1404">
    <w:name w:val="ZK_标题5"/>
    <w:basedOn w:val="1"/>
    <w:next w:val="37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405">
    <w:name w:val="无编号正文"/>
    <w:basedOn w:val="3"/>
    <w:next w:val="1"/>
    <w:qFormat/>
    <w:uiPriority w:val="0"/>
    <w:pPr>
      <w:spacing w:after="0" w:line="360" w:lineRule="auto"/>
      <w:ind w:left="200" w:leftChars="200" w:firstLine="200" w:firstLineChars="200"/>
    </w:pPr>
    <w:rPr>
      <w:rFonts w:ascii="宋体" w:hAnsi="宋体"/>
      <w:sz w:val="24"/>
    </w:rPr>
  </w:style>
  <w:style w:type="paragraph" w:customStyle="1" w:styleId="1406">
    <w:name w:val="pa-45"/>
    <w:basedOn w:val="1"/>
    <w:qFormat/>
    <w:uiPriority w:val="0"/>
    <w:pPr>
      <w:widowControl/>
      <w:spacing w:line="280" w:lineRule="atLeast"/>
      <w:ind w:firstLine="420"/>
    </w:pPr>
    <w:rPr>
      <w:rFonts w:ascii="宋体" w:hAnsi="宋体" w:cs="宋体"/>
      <w:kern w:val="0"/>
      <w:sz w:val="24"/>
    </w:rPr>
  </w:style>
  <w:style w:type="paragraph" w:customStyle="1" w:styleId="1407">
    <w:name w:val="ca-45"/>
    <w:basedOn w:val="1"/>
    <w:qFormat/>
    <w:uiPriority w:val="0"/>
    <w:pPr>
      <w:widowControl/>
      <w:jc w:val="left"/>
    </w:pPr>
    <w:rPr>
      <w:rFonts w:ascii="宋体" w:hAnsi="宋体" w:cs="宋体"/>
      <w:color w:val="000000"/>
      <w:kern w:val="0"/>
      <w:sz w:val="72"/>
      <w:szCs w:val="72"/>
    </w:rPr>
  </w:style>
  <w:style w:type="paragraph" w:customStyle="1" w:styleId="1408">
    <w:name w:val="正文缩进2"/>
    <w:basedOn w:val="1"/>
    <w:qFormat/>
    <w:uiPriority w:val="0"/>
    <w:pPr>
      <w:ind w:firstLine="420" w:firstLineChars="200"/>
    </w:pPr>
    <w:rPr>
      <w:rFonts w:ascii="Arial" w:hAnsi="Arial" w:cs="Arial"/>
      <w:sz w:val="24"/>
      <w:szCs w:val="24"/>
    </w:rPr>
  </w:style>
  <w:style w:type="paragraph" w:customStyle="1" w:styleId="140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10">
    <w:name w:val="ZK_表格单元靠左"/>
    <w:basedOn w:val="1"/>
    <w:qFormat/>
    <w:uiPriority w:val="0"/>
    <w:pPr>
      <w:spacing w:before="40" w:after="40"/>
      <w:jc w:val="left"/>
    </w:pPr>
    <w:rPr>
      <w:rFonts w:ascii="Times New Roman" w:hAnsi="Times New Roman"/>
      <w:szCs w:val="20"/>
    </w:rPr>
  </w:style>
  <w:style w:type="paragraph" w:customStyle="1" w:styleId="1411">
    <w:name w:val="样式 正文文本 + 首行缩进:  2 字符"/>
    <w:basedOn w:val="3"/>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12">
    <w:name w:val="一级标题"/>
    <w:qFormat/>
    <w:uiPriority w:val="0"/>
    <w:pPr>
      <w:spacing w:before="480" w:after="120"/>
    </w:pPr>
    <w:rPr>
      <w:rFonts w:ascii="Calibri" w:hAnsi="Calibri" w:eastAsia="黑体" w:cs="Times New Roman"/>
      <w:b/>
      <w:kern w:val="2"/>
      <w:sz w:val="28"/>
      <w:lang w:val="en-US" w:eastAsia="zh-CN" w:bidi="ar-SA"/>
    </w:rPr>
  </w:style>
  <w:style w:type="paragraph" w:customStyle="1" w:styleId="141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1414">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15">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paragraph" w:customStyle="1" w:styleId="1416">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417">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418">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19">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420">
    <w:name w:val="字元 字元 Char Char Char Char Char Char Char"/>
    <w:basedOn w:val="1"/>
    <w:qFormat/>
    <w:uiPriority w:val="0"/>
    <w:rPr>
      <w:rFonts w:ascii="Tahoma" w:hAnsi="Tahoma"/>
      <w:sz w:val="24"/>
      <w:szCs w:val="20"/>
    </w:rPr>
  </w:style>
  <w:style w:type="paragraph" w:customStyle="1" w:styleId="1421">
    <w:name w:val="pa-23"/>
    <w:basedOn w:val="1"/>
    <w:qFormat/>
    <w:uiPriority w:val="0"/>
    <w:pPr>
      <w:widowControl/>
      <w:spacing w:line="360" w:lineRule="atLeast"/>
      <w:ind w:firstLine="420"/>
    </w:pPr>
    <w:rPr>
      <w:rFonts w:ascii="宋体" w:hAnsi="宋体" w:cs="宋体"/>
      <w:kern w:val="0"/>
      <w:sz w:val="24"/>
    </w:rPr>
  </w:style>
  <w:style w:type="paragraph" w:customStyle="1" w:styleId="1422">
    <w:name w:val="List Paragraph1"/>
    <w:basedOn w:val="221"/>
    <w:qFormat/>
    <w:uiPriority w:val="0"/>
    <w:pPr>
      <w:ind w:firstLine="420" w:firstLineChars="200"/>
    </w:pPr>
    <w:rPr>
      <w:rFonts w:ascii="Times New Roman" w:hAnsi="Times New Roman"/>
      <w:szCs w:val="24"/>
    </w:rPr>
  </w:style>
  <w:style w:type="paragraph" w:customStyle="1" w:styleId="1423">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1424">
    <w:name w:val="pa-131"/>
    <w:basedOn w:val="1"/>
    <w:qFormat/>
    <w:uiPriority w:val="0"/>
    <w:pPr>
      <w:widowControl/>
      <w:spacing w:line="280" w:lineRule="atLeast"/>
      <w:jc w:val="left"/>
    </w:pPr>
    <w:rPr>
      <w:rFonts w:ascii="宋体" w:hAnsi="宋体" w:cs="宋体"/>
      <w:kern w:val="0"/>
      <w:sz w:val="24"/>
    </w:rPr>
  </w:style>
  <w:style w:type="paragraph" w:customStyle="1" w:styleId="142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426">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427">
    <w:name w:val="正文 Char Char"/>
    <w:basedOn w:val="1"/>
    <w:qFormat/>
    <w:uiPriority w:val="0"/>
    <w:pPr>
      <w:autoSpaceDE w:val="0"/>
      <w:autoSpaceDN w:val="0"/>
      <w:ind w:firstLine="200" w:firstLineChars="200"/>
    </w:pPr>
    <w:rPr>
      <w:rFonts w:ascii="Times New Roman" w:hAnsi="Times New Roman"/>
      <w:kern w:val="0"/>
      <w:sz w:val="20"/>
      <w:szCs w:val="20"/>
    </w:rPr>
  </w:style>
  <w:style w:type="paragraph" w:customStyle="1" w:styleId="142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29">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1430">
    <w:name w:val="pa-109"/>
    <w:basedOn w:val="1"/>
    <w:qFormat/>
    <w:uiPriority w:val="0"/>
    <w:pPr>
      <w:widowControl/>
      <w:spacing w:line="280" w:lineRule="atLeast"/>
    </w:pPr>
    <w:rPr>
      <w:rFonts w:ascii="宋体" w:hAnsi="宋体" w:cs="宋体"/>
      <w:kern w:val="0"/>
      <w:sz w:val="24"/>
    </w:rPr>
  </w:style>
  <w:style w:type="paragraph" w:customStyle="1" w:styleId="1431">
    <w:name w:val="ca-40"/>
    <w:basedOn w:val="1"/>
    <w:qFormat/>
    <w:uiPriority w:val="0"/>
    <w:pPr>
      <w:widowControl/>
      <w:jc w:val="left"/>
    </w:pPr>
    <w:rPr>
      <w:kern w:val="0"/>
      <w:sz w:val="20"/>
      <w:szCs w:val="20"/>
    </w:rPr>
  </w:style>
  <w:style w:type="paragraph" w:customStyle="1" w:styleId="1432">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433">
    <w:name w:val="正文 A_0"/>
    <w:qFormat/>
    <w:uiPriority w:val="0"/>
    <w:pPr>
      <w:widowControl w:val="0"/>
      <w:ind w:firstLine="360"/>
      <w:jc w:val="both"/>
    </w:pPr>
    <w:rPr>
      <w:rFonts w:ascii="Arial Unicode MS" w:hAnsi="Arial Unicode MS" w:eastAsia="Times New Roman" w:cs="Arial Unicode MS"/>
      <w:color w:val="000000"/>
      <w:kern w:val="2"/>
      <w:sz w:val="21"/>
      <w:szCs w:val="21"/>
      <w:lang w:val="en-US" w:eastAsia="zh-CN" w:bidi="ar-SA"/>
    </w:rPr>
  </w:style>
  <w:style w:type="paragraph" w:customStyle="1" w:styleId="1434">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43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1436">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37">
    <w:name w:val="正文文本 24"/>
    <w:basedOn w:val="1"/>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438">
    <w:name w:val="ca-53"/>
    <w:basedOn w:val="1"/>
    <w:qFormat/>
    <w:uiPriority w:val="0"/>
    <w:pPr>
      <w:widowControl/>
      <w:jc w:val="left"/>
    </w:pPr>
    <w:rPr>
      <w:b/>
      <w:bCs/>
      <w:spacing w:val="-20"/>
      <w:kern w:val="0"/>
      <w:sz w:val="36"/>
      <w:szCs w:val="36"/>
    </w:rPr>
  </w:style>
  <w:style w:type="paragraph" w:customStyle="1" w:styleId="1439">
    <w:name w:val="Char Char102"/>
    <w:basedOn w:val="1"/>
    <w:qFormat/>
    <w:uiPriority w:val="0"/>
    <w:rPr>
      <w:rFonts w:ascii="Tahoma" w:hAnsi="Tahoma"/>
      <w:sz w:val="24"/>
      <w:szCs w:val="20"/>
    </w:rPr>
  </w:style>
  <w:style w:type="paragraph" w:customStyle="1" w:styleId="144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1">
    <w:name w:val="19"/>
    <w:basedOn w:val="1"/>
    <w:qFormat/>
    <w:uiPriority w:val="0"/>
    <w:pPr>
      <w:widowControl/>
      <w:snapToGrid w:val="0"/>
      <w:spacing w:before="100" w:beforeAutospacing="1" w:after="120" w:line="360" w:lineRule="atLeast"/>
      <w:jc w:val="left"/>
    </w:pPr>
    <w:rPr>
      <w:rFonts w:ascii="宋体" w:hAnsi="宋体" w:eastAsia="等线"/>
      <w:kern w:val="0"/>
      <w:sz w:val="28"/>
      <w:szCs w:val="20"/>
    </w:rPr>
  </w:style>
  <w:style w:type="paragraph" w:customStyle="1" w:styleId="1442">
    <w:name w:val="标题 51"/>
    <w:basedOn w:val="1"/>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443">
    <w:name w:val="pa-95"/>
    <w:basedOn w:val="1"/>
    <w:qFormat/>
    <w:uiPriority w:val="0"/>
    <w:pPr>
      <w:widowControl/>
      <w:spacing w:line="440" w:lineRule="atLeast"/>
      <w:jc w:val="center"/>
    </w:pPr>
    <w:rPr>
      <w:rFonts w:ascii="宋体" w:hAnsi="宋体" w:cs="宋体"/>
      <w:kern w:val="0"/>
      <w:sz w:val="24"/>
    </w:rPr>
  </w:style>
  <w:style w:type="paragraph" w:customStyle="1" w:styleId="1444">
    <w:name w:val="Char1 Char Char3"/>
    <w:basedOn w:val="1"/>
    <w:qFormat/>
    <w:uiPriority w:val="0"/>
    <w:pPr>
      <w:spacing w:line="360" w:lineRule="auto"/>
      <w:ind w:firstLine="200" w:firstLineChars="200"/>
    </w:pPr>
    <w:rPr>
      <w:rFonts w:ascii="宋体" w:hAnsi="宋体" w:cs="宋体"/>
      <w:sz w:val="24"/>
      <w:szCs w:val="24"/>
    </w:rPr>
  </w:style>
  <w:style w:type="paragraph" w:customStyle="1" w:styleId="1445">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1446">
    <w:name w:val="!机场正文"/>
    <w:basedOn w:val="1"/>
    <w:qFormat/>
    <w:uiPriority w:val="0"/>
    <w:pPr>
      <w:spacing w:line="560" w:lineRule="exact"/>
      <w:ind w:firstLine="200" w:firstLineChars="200"/>
    </w:pPr>
    <w:rPr>
      <w:rFonts w:ascii="仿宋_GB2312" w:hAnsi="仿宋_GB2312" w:eastAsia="仿宋_GB2312"/>
      <w:sz w:val="32"/>
    </w:rPr>
  </w:style>
  <w:style w:type="paragraph" w:customStyle="1" w:styleId="1447">
    <w:name w:val="22222222222222"/>
    <w:basedOn w:val="1330"/>
    <w:qFormat/>
    <w:uiPriority w:val="0"/>
    <w:pPr>
      <w:spacing w:before="120"/>
      <w:ind w:firstLine="0" w:firstLineChars="0"/>
      <w:outlineLvl w:val="1"/>
    </w:pPr>
    <w:rPr>
      <w:b/>
      <w:sz w:val="28"/>
    </w:rPr>
  </w:style>
  <w:style w:type="paragraph" w:customStyle="1" w:styleId="1448">
    <w:name w:val="表内容"/>
    <w:basedOn w:val="1"/>
    <w:qFormat/>
    <w:uiPriority w:val="0"/>
    <w:pPr>
      <w:adjustRightInd w:val="0"/>
      <w:spacing w:line="360" w:lineRule="auto"/>
    </w:pPr>
    <w:rPr>
      <w:rFonts w:ascii="Times New Roman" w:hAnsi="Times New Roman"/>
      <w:sz w:val="24"/>
      <w:szCs w:val="24"/>
    </w:rPr>
  </w:style>
  <w:style w:type="paragraph" w:customStyle="1" w:styleId="1449">
    <w:name w:val="pa-107"/>
    <w:basedOn w:val="1"/>
    <w:qFormat/>
    <w:uiPriority w:val="0"/>
    <w:pPr>
      <w:widowControl/>
      <w:spacing w:line="720" w:lineRule="atLeast"/>
      <w:ind w:firstLine="3000"/>
    </w:pPr>
    <w:rPr>
      <w:rFonts w:ascii="宋体" w:hAnsi="宋体" w:cs="宋体"/>
      <w:kern w:val="0"/>
      <w:sz w:val="24"/>
    </w:rPr>
  </w:style>
  <w:style w:type="paragraph" w:customStyle="1" w:styleId="1450">
    <w:name w:val="正文文本3"/>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45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452">
    <w:name w:val="pa-72"/>
    <w:basedOn w:val="1"/>
    <w:qFormat/>
    <w:uiPriority w:val="0"/>
    <w:pPr>
      <w:widowControl/>
      <w:spacing w:line="240" w:lineRule="atLeast"/>
      <w:ind w:firstLine="560"/>
    </w:pPr>
    <w:rPr>
      <w:rFonts w:ascii="宋体" w:hAnsi="宋体" w:cs="宋体"/>
      <w:kern w:val="0"/>
      <w:sz w:val="24"/>
    </w:rPr>
  </w:style>
  <w:style w:type="paragraph" w:customStyle="1" w:styleId="1453">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1454">
    <w:name w:val="样式9"/>
    <w:basedOn w:val="795"/>
    <w:qFormat/>
    <w:uiPriority w:val="0"/>
    <w:pPr>
      <w:ind w:left="567" w:hanging="397" w:firstLineChars="0"/>
    </w:pPr>
    <w:rPr>
      <w:color w:val="FF0000"/>
    </w:rPr>
  </w:style>
  <w:style w:type="paragraph" w:customStyle="1" w:styleId="1455">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456">
    <w:name w:val="招标—标题9"/>
    <w:basedOn w:val="13"/>
    <w:next w:val="1"/>
    <w:qFormat/>
    <w:uiPriority w:val="0"/>
    <w:pPr>
      <w:widowControl w:val="0"/>
      <w:tabs>
        <w:tab w:val="clear" w:pos="1584"/>
      </w:tabs>
      <w:spacing w:before="0" w:after="0" w:line="240" w:lineRule="auto"/>
      <w:ind w:left="2399" w:hanging="2399"/>
      <w:jc w:val="both"/>
    </w:pPr>
    <w:rPr>
      <w:rFonts w:eastAsia="宋体"/>
      <w:kern w:val="2"/>
      <w:szCs w:val="20"/>
    </w:rPr>
  </w:style>
  <w:style w:type="paragraph" w:customStyle="1" w:styleId="145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458">
    <w:name w:val="ZK_标题1"/>
    <w:basedOn w:val="1"/>
    <w:next w:val="374"/>
    <w:qFormat/>
    <w:uiPriority w:val="0"/>
    <w:pPr>
      <w:tabs>
        <w:tab w:val="left" w:pos="840"/>
      </w:tabs>
      <w:spacing w:beforeLines="50" w:line="300" w:lineRule="auto"/>
      <w:ind w:left="840" w:hanging="420"/>
      <w:outlineLvl w:val="0"/>
    </w:pPr>
    <w:rPr>
      <w:rFonts w:ascii="Arial" w:hAnsi="Arial" w:eastAsia="黑体"/>
      <w:b/>
      <w:sz w:val="36"/>
      <w:szCs w:val="20"/>
    </w:rPr>
  </w:style>
  <w:style w:type="paragraph" w:customStyle="1" w:styleId="1459">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1460">
    <w:name w:val="正文 + 宋体"/>
    <w:basedOn w:val="1"/>
    <w:qFormat/>
    <w:uiPriority w:val="0"/>
    <w:pPr>
      <w:spacing w:line="360" w:lineRule="auto"/>
    </w:pPr>
    <w:rPr>
      <w:rFonts w:ascii="宋体" w:hAnsi="宋体"/>
      <w:color w:val="000000"/>
      <w:szCs w:val="21"/>
    </w:rPr>
  </w:style>
  <w:style w:type="paragraph" w:customStyle="1" w:styleId="1461">
    <w:name w:val="hik-标题4"/>
    <w:qFormat/>
    <w:uiPriority w:val="0"/>
    <w:pPr>
      <w:spacing w:line="360" w:lineRule="auto"/>
      <w:outlineLvl w:val="3"/>
    </w:pPr>
    <w:rPr>
      <w:rFonts w:ascii="Calibri" w:hAnsi="Calibri" w:eastAsia="黑体" w:cs="Times New Roman"/>
      <w:kern w:val="2"/>
      <w:sz w:val="28"/>
      <w:szCs w:val="28"/>
      <w:lang w:val="en-US" w:eastAsia="zh-CN" w:bidi="ar-SA"/>
    </w:rPr>
  </w:style>
  <w:style w:type="paragraph" w:customStyle="1" w:styleId="1462">
    <w:name w:val="CM15"/>
    <w:basedOn w:val="693"/>
    <w:next w:val="693"/>
    <w:qFormat/>
    <w:uiPriority w:val="0"/>
    <w:pPr>
      <w:spacing w:line="540" w:lineRule="atLeast"/>
    </w:pPr>
    <w:rPr>
      <w:color w:val="auto"/>
      <w:szCs w:val="24"/>
    </w:rPr>
  </w:style>
  <w:style w:type="paragraph" w:customStyle="1" w:styleId="146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64">
    <w:name w:val="表头　嵌入图片"/>
    <w:basedOn w:val="1"/>
    <w:qFormat/>
    <w:uiPriority w:val="0"/>
    <w:pPr>
      <w:ind w:firstLine="200" w:firstLineChars="200"/>
      <w:jc w:val="center"/>
    </w:pPr>
    <w:rPr>
      <w:rFonts w:ascii="Times New Roman" w:hAnsi="Times New Roman" w:cs="宋体"/>
      <w:sz w:val="24"/>
      <w:szCs w:val="20"/>
    </w:rPr>
  </w:style>
  <w:style w:type="paragraph" w:customStyle="1" w:styleId="146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paragraph" w:customStyle="1" w:styleId="1466">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467">
    <w:name w:val="pa-59"/>
    <w:basedOn w:val="1"/>
    <w:qFormat/>
    <w:uiPriority w:val="0"/>
    <w:pPr>
      <w:widowControl/>
      <w:spacing w:line="360" w:lineRule="atLeast"/>
      <w:ind w:firstLine="200"/>
    </w:pPr>
    <w:rPr>
      <w:rFonts w:ascii="宋体" w:hAnsi="宋体" w:cs="宋体"/>
      <w:kern w:val="0"/>
      <w:sz w:val="24"/>
    </w:rPr>
  </w:style>
  <w:style w:type="paragraph" w:customStyle="1" w:styleId="1468">
    <w:name w:val="Char Char Char Char8"/>
    <w:basedOn w:val="1"/>
    <w:qFormat/>
    <w:uiPriority w:val="0"/>
    <w:rPr>
      <w:rFonts w:ascii="仿宋_GB2312" w:eastAsia="仿宋_GB2312"/>
      <w:b/>
      <w:sz w:val="32"/>
      <w:szCs w:val="32"/>
    </w:rPr>
  </w:style>
  <w:style w:type="paragraph" w:customStyle="1" w:styleId="1469">
    <w:name w:val="Char3"/>
    <w:basedOn w:val="1"/>
    <w:qFormat/>
    <w:uiPriority w:val="0"/>
    <w:rPr>
      <w:rFonts w:ascii="Tahoma" w:hAnsi="Tahoma"/>
      <w:sz w:val="24"/>
      <w:szCs w:val="20"/>
    </w:rPr>
  </w:style>
  <w:style w:type="paragraph" w:customStyle="1" w:styleId="1470">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paragraph" w:customStyle="1" w:styleId="1471">
    <w:name w:val="标题 73"/>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472">
    <w:name w:val="注："/>
    <w:next w:val="8"/>
    <w:qFormat/>
    <w:uiPriority w:val="0"/>
    <w:pPr>
      <w:widowControl w:val="0"/>
      <w:autoSpaceDE w:val="0"/>
      <w:autoSpaceDN w:val="0"/>
      <w:jc w:val="both"/>
    </w:pPr>
    <w:rPr>
      <w:rFonts w:ascii="宋体" w:hAnsi="Calibri" w:eastAsia="宋体" w:cs="Times New Roman"/>
      <w:sz w:val="18"/>
      <w:lang w:val="en-US" w:eastAsia="zh-CN" w:bidi="ar-SA"/>
    </w:rPr>
  </w:style>
  <w:style w:type="paragraph" w:customStyle="1" w:styleId="1473">
    <w:name w:val="表格_0"/>
    <w:basedOn w:val="221"/>
    <w:qFormat/>
    <w:uiPriority w:val="0"/>
    <w:pPr>
      <w:jc w:val="center"/>
      <w:textAlignment w:val="center"/>
    </w:pPr>
    <w:rPr>
      <w:rFonts w:ascii="华文细黑" w:hAnsi="华文细黑"/>
      <w:kern w:val="0"/>
      <w:szCs w:val="20"/>
    </w:rPr>
  </w:style>
  <w:style w:type="paragraph" w:customStyle="1" w:styleId="1474">
    <w:name w:val="pa-60"/>
    <w:basedOn w:val="1"/>
    <w:qFormat/>
    <w:uiPriority w:val="0"/>
    <w:pPr>
      <w:widowControl/>
      <w:spacing w:line="360" w:lineRule="atLeast"/>
      <w:ind w:firstLine="560"/>
    </w:pPr>
    <w:rPr>
      <w:rFonts w:ascii="宋体" w:hAnsi="宋体" w:cs="宋体"/>
      <w:kern w:val="0"/>
      <w:sz w:val="24"/>
    </w:rPr>
  </w:style>
  <w:style w:type="paragraph" w:customStyle="1" w:styleId="1475">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7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477">
    <w:name w:val="格式2"/>
    <w:basedOn w:val="6"/>
    <w:qFormat/>
    <w:uiPriority w:val="0"/>
    <w:pPr>
      <w:autoSpaceDE w:val="0"/>
      <w:autoSpaceDN w:val="0"/>
      <w:adjustRightInd w:val="0"/>
      <w:spacing w:before="260" w:after="260" w:line="416" w:lineRule="atLeast"/>
      <w:textAlignment w:val="baseline"/>
    </w:pPr>
    <w:rPr>
      <w:rFonts w:ascii="黑体" w:hAnsi="Times New Roman" w:eastAsia="黑体"/>
      <w:bCs w:val="0"/>
      <w:sz w:val="30"/>
      <w:szCs w:val="20"/>
    </w:rPr>
  </w:style>
  <w:style w:type="paragraph" w:customStyle="1" w:styleId="1478">
    <w:name w:val="*"/>
    <w:basedOn w:val="1"/>
    <w:qFormat/>
    <w:uiPriority w:val="0"/>
    <w:pPr>
      <w:spacing w:line="360" w:lineRule="auto"/>
    </w:pPr>
    <w:rPr>
      <w:rFonts w:ascii="宋体" w:hAnsi="宋体"/>
      <w:kern w:val="0"/>
      <w:sz w:val="24"/>
      <w:szCs w:val="24"/>
    </w:rPr>
  </w:style>
  <w:style w:type="paragraph" w:customStyle="1" w:styleId="1479">
    <w:name w:val="Body7"/>
    <w:basedOn w:val="11"/>
    <w:qFormat/>
    <w:uiPriority w:val="0"/>
    <w:pPr>
      <w:keepNext w:val="0"/>
      <w:keepLines w:val="0"/>
      <w:tabs>
        <w:tab w:val="left" w:pos="0"/>
      </w:tabs>
      <w:spacing w:before="0" w:after="240" w:line="240" w:lineRule="auto"/>
      <w:ind w:left="2304" w:firstLine="0"/>
      <w:outlineLvl w:val="9"/>
    </w:pPr>
    <w:rPr>
      <w:rFonts w:ascii="Arial" w:hAnsi="Arial" w:eastAsia="PMingLiU"/>
      <w:b w:val="0"/>
      <w:bCs w:val="0"/>
      <w:lang w:eastAsia="zh-TW"/>
    </w:rPr>
  </w:style>
  <w:style w:type="paragraph" w:customStyle="1" w:styleId="1480">
    <w:name w:val="Body1"/>
    <w:basedOn w:val="5"/>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1481">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483">
    <w:name w:val="pa-120"/>
    <w:basedOn w:val="1"/>
    <w:qFormat/>
    <w:uiPriority w:val="0"/>
    <w:pPr>
      <w:widowControl/>
      <w:spacing w:line="280" w:lineRule="atLeast"/>
      <w:jc w:val="right"/>
    </w:pPr>
    <w:rPr>
      <w:rFonts w:ascii="宋体" w:hAnsi="宋体" w:cs="宋体"/>
      <w:kern w:val="0"/>
      <w:sz w:val="24"/>
    </w:rPr>
  </w:style>
  <w:style w:type="paragraph" w:customStyle="1" w:styleId="1484">
    <w:name w:val="pa-5"/>
    <w:basedOn w:val="1"/>
    <w:qFormat/>
    <w:uiPriority w:val="0"/>
    <w:pPr>
      <w:widowControl/>
      <w:spacing w:line="1000" w:lineRule="atLeast"/>
      <w:jc w:val="center"/>
    </w:pPr>
    <w:rPr>
      <w:rFonts w:ascii="宋体" w:hAnsi="宋体" w:cs="宋体"/>
      <w:kern w:val="0"/>
      <w:sz w:val="24"/>
    </w:rPr>
  </w:style>
  <w:style w:type="paragraph" w:customStyle="1" w:styleId="1485">
    <w:name w:val="项目符号A"/>
    <w:basedOn w:val="1"/>
    <w:qFormat/>
    <w:uiPriority w:val="0"/>
    <w:pPr>
      <w:tabs>
        <w:tab w:val="left" w:pos="3420"/>
        <w:tab w:val="left" w:pos="5940"/>
      </w:tabs>
      <w:spacing w:line="360" w:lineRule="auto"/>
    </w:pPr>
    <w:rPr>
      <w:rFonts w:ascii="黑体" w:hAnsi="Arial" w:eastAsia="黑体"/>
      <w:szCs w:val="21"/>
    </w:rPr>
  </w:style>
  <w:style w:type="paragraph" w:customStyle="1" w:styleId="1486">
    <w:name w:val="表中对齐"/>
    <w:basedOn w:val="857"/>
    <w:qFormat/>
    <w:uiPriority w:val="0"/>
    <w:pPr>
      <w:tabs>
        <w:tab w:val="left" w:pos="2"/>
      </w:tabs>
      <w:jc w:val="center"/>
    </w:pPr>
  </w:style>
  <w:style w:type="paragraph" w:customStyle="1" w:styleId="1487">
    <w:name w:val="ca-26"/>
    <w:basedOn w:val="1"/>
    <w:qFormat/>
    <w:uiPriority w:val="0"/>
    <w:pPr>
      <w:widowControl/>
      <w:jc w:val="left"/>
    </w:pPr>
    <w:rPr>
      <w:rFonts w:ascii="宋体" w:hAnsi="宋体" w:cs="宋体"/>
      <w:color w:val="002060"/>
      <w:kern w:val="0"/>
      <w:szCs w:val="21"/>
    </w:rPr>
  </w:style>
  <w:style w:type="paragraph" w:customStyle="1" w:styleId="1488">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489">
    <w:name w:val="pa-68"/>
    <w:basedOn w:val="1"/>
    <w:qFormat/>
    <w:uiPriority w:val="0"/>
    <w:pPr>
      <w:widowControl/>
      <w:spacing w:line="240" w:lineRule="atLeast"/>
      <w:ind w:firstLine="520"/>
    </w:pPr>
    <w:rPr>
      <w:rFonts w:ascii="宋体" w:hAnsi="宋体" w:cs="宋体"/>
      <w:kern w:val="0"/>
      <w:sz w:val="24"/>
    </w:rPr>
  </w:style>
  <w:style w:type="paragraph" w:customStyle="1" w:styleId="1490">
    <w:name w:val="列出段落12"/>
    <w:basedOn w:val="1"/>
    <w:qFormat/>
    <w:uiPriority w:val="34"/>
    <w:pPr>
      <w:ind w:hanging="862"/>
    </w:pPr>
    <w:rPr>
      <w:rFonts w:ascii="Times New Roman" w:hAnsi="Times New Roman"/>
      <w:szCs w:val="20"/>
    </w:rPr>
  </w:style>
  <w:style w:type="paragraph" w:customStyle="1" w:styleId="1491">
    <w:name w:val="样式 正文缩进正文（首行缩进两字）特点ALT+Z表正文正文非缩进四号段1Normal Indent Char2...4"/>
    <w:basedOn w:val="32"/>
    <w:qFormat/>
    <w:uiPriority w:val="0"/>
    <w:pPr>
      <w:spacing w:after="0"/>
      <w:ind w:left="0" w:leftChars="0" w:firstLine="570"/>
    </w:pPr>
    <w:rPr>
      <w:sz w:val="28"/>
      <w:szCs w:val="20"/>
    </w:rPr>
  </w:style>
  <w:style w:type="paragraph" w:customStyle="1" w:styleId="1492">
    <w:name w:val="标题 23"/>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49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4">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1495">
    <w:name w:val="HIK-标题9"/>
    <w:qFormat/>
    <w:uiPriority w:val="0"/>
    <w:pPr>
      <w:ind w:left="1584" w:hanging="1584"/>
    </w:pPr>
    <w:rPr>
      <w:rFonts w:ascii="黑体" w:hAnsi="黑体" w:eastAsia="黑体" w:cs="宋体"/>
      <w:kern w:val="2"/>
      <w:sz w:val="28"/>
      <w:szCs w:val="28"/>
      <w:lang w:val="en-US" w:eastAsia="zh-CN" w:bidi="ar-SA"/>
    </w:rPr>
  </w:style>
  <w:style w:type="paragraph" w:customStyle="1" w:styleId="1496">
    <w:name w:val="pa-29"/>
    <w:basedOn w:val="1"/>
    <w:qFormat/>
    <w:uiPriority w:val="0"/>
    <w:pPr>
      <w:widowControl/>
      <w:spacing w:line="360" w:lineRule="atLeast"/>
      <w:ind w:firstLine="2820"/>
    </w:pPr>
    <w:rPr>
      <w:rFonts w:ascii="宋体" w:hAnsi="宋体" w:cs="宋体"/>
      <w:kern w:val="0"/>
      <w:sz w:val="24"/>
    </w:rPr>
  </w:style>
  <w:style w:type="paragraph" w:customStyle="1" w:styleId="1497">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498">
    <w:name w:val="Appendix Index level 3"/>
    <w:basedOn w:val="952"/>
    <w:next w:val="1"/>
    <w:qFormat/>
    <w:uiPriority w:val="0"/>
    <w:pPr>
      <w:tabs>
        <w:tab w:val="clear" w:pos="360"/>
      </w:tabs>
      <w:spacing w:line="240" w:lineRule="auto"/>
      <w:ind w:left="1418" w:hanging="567"/>
    </w:pPr>
  </w:style>
  <w:style w:type="paragraph" w:customStyle="1" w:styleId="1499">
    <w:name w:val="pa-123"/>
    <w:basedOn w:val="1"/>
    <w:qFormat/>
    <w:uiPriority w:val="0"/>
    <w:pPr>
      <w:widowControl/>
      <w:spacing w:line="360" w:lineRule="atLeast"/>
    </w:pPr>
    <w:rPr>
      <w:rFonts w:ascii="宋体" w:hAnsi="宋体" w:cs="宋体"/>
      <w:kern w:val="0"/>
      <w:sz w:val="24"/>
    </w:rPr>
  </w:style>
  <w:style w:type="paragraph" w:customStyle="1" w:styleId="1500">
    <w:name w:val="pa-37"/>
    <w:basedOn w:val="1"/>
    <w:qFormat/>
    <w:uiPriority w:val="0"/>
    <w:pPr>
      <w:widowControl/>
      <w:spacing w:line="360" w:lineRule="atLeast"/>
      <w:ind w:firstLine="300"/>
    </w:pPr>
    <w:rPr>
      <w:rFonts w:ascii="宋体" w:hAnsi="宋体" w:cs="宋体"/>
      <w:kern w:val="0"/>
      <w:sz w:val="24"/>
    </w:rPr>
  </w:style>
  <w:style w:type="paragraph" w:customStyle="1" w:styleId="1501">
    <w:name w:val="ZK_表格栏目居中"/>
    <w:basedOn w:val="1081"/>
    <w:qFormat/>
    <w:uiPriority w:val="0"/>
    <w:pPr>
      <w:spacing w:before="40" w:after="40"/>
      <w:jc w:val="center"/>
    </w:pPr>
    <w:rPr>
      <w:rFonts w:ascii="Arial" w:hAnsi="Arial" w:eastAsia="黑体"/>
      <w:b/>
      <w:sz w:val="24"/>
    </w:rPr>
  </w:style>
  <w:style w:type="paragraph" w:customStyle="1" w:styleId="1502">
    <w:name w:val="文档结构图1"/>
    <w:basedOn w:val="1"/>
    <w:qFormat/>
    <w:uiPriority w:val="0"/>
    <w:pPr>
      <w:shd w:val="clear" w:color="auto" w:fill="000080"/>
    </w:pPr>
    <w:rPr>
      <w:rFonts w:ascii="Times New Roman" w:hAnsi="Times New Roman"/>
      <w:kern w:val="0"/>
      <w:sz w:val="20"/>
      <w:szCs w:val="24"/>
    </w:rPr>
  </w:style>
  <w:style w:type="paragraph" w:customStyle="1" w:styleId="1503">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4">
    <w:name w:val="纯文本7"/>
    <w:basedOn w:val="1"/>
    <w:qFormat/>
    <w:uiPriority w:val="0"/>
    <w:pPr>
      <w:adjustRightInd w:val="0"/>
      <w:textAlignment w:val="baseline"/>
    </w:pPr>
    <w:rPr>
      <w:rFonts w:ascii="宋体" w:hAnsi="Courier New"/>
      <w:szCs w:val="20"/>
    </w:rPr>
  </w:style>
  <w:style w:type="paragraph" w:customStyle="1" w:styleId="1505">
    <w:name w:val="ca-8"/>
    <w:basedOn w:val="1"/>
    <w:qFormat/>
    <w:uiPriority w:val="0"/>
    <w:pPr>
      <w:widowControl/>
      <w:jc w:val="left"/>
    </w:pPr>
    <w:rPr>
      <w:rFonts w:ascii="宋体" w:hAnsi="宋体" w:cs="宋体"/>
      <w:color w:val="000000"/>
      <w:kern w:val="0"/>
      <w:sz w:val="28"/>
      <w:szCs w:val="28"/>
    </w:rPr>
  </w:style>
  <w:style w:type="paragraph" w:customStyle="1" w:styleId="1506">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7">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508">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9">
    <w:name w:val="pa-75"/>
    <w:basedOn w:val="1"/>
    <w:qFormat/>
    <w:uiPriority w:val="0"/>
    <w:pPr>
      <w:widowControl/>
      <w:spacing w:line="300" w:lineRule="atLeast"/>
      <w:jc w:val="center"/>
    </w:pPr>
    <w:rPr>
      <w:rFonts w:ascii="宋体" w:hAnsi="宋体" w:cs="宋体"/>
      <w:kern w:val="0"/>
      <w:sz w:val="24"/>
    </w:rPr>
  </w:style>
  <w:style w:type="paragraph" w:customStyle="1" w:styleId="1510">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511">
    <w:name w:val="Char23"/>
    <w:basedOn w:val="1"/>
    <w:qFormat/>
    <w:uiPriority w:val="0"/>
    <w:rPr>
      <w:rFonts w:ascii="仿宋_GB2312" w:hAnsi="Times New Roman" w:eastAsia="仿宋_GB2312"/>
      <w:b/>
      <w:sz w:val="32"/>
      <w:szCs w:val="32"/>
    </w:rPr>
  </w:style>
  <w:style w:type="paragraph" w:customStyle="1" w:styleId="1512">
    <w:name w:val="ca-28"/>
    <w:basedOn w:val="1"/>
    <w:qFormat/>
    <w:uiPriority w:val="0"/>
    <w:pPr>
      <w:widowControl/>
      <w:jc w:val="left"/>
    </w:pPr>
    <w:rPr>
      <w:rFonts w:ascii="宋体" w:hAnsi="宋体" w:cs="宋体"/>
      <w:color w:val="FF0000"/>
      <w:kern w:val="0"/>
      <w:szCs w:val="21"/>
    </w:rPr>
  </w:style>
  <w:style w:type="paragraph" w:customStyle="1" w:styleId="1513">
    <w:name w:val="标题 91"/>
    <w:basedOn w:val="1"/>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514">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515">
    <w:name w:val="Char15"/>
    <w:basedOn w:val="1"/>
    <w:qFormat/>
    <w:uiPriority w:val="0"/>
    <w:rPr>
      <w:rFonts w:ascii="Tahoma" w:hAnsi="Tahoma"/>
      <w:sz w:val="24"/>
      <w:szCs w:val="20"/>
    </w:rPr>
  </w:style>
  <w:style w:type="paragraph" w:customStyle="1" w:styleId="1516">
    <w:name w:val="列出段落4"/>
    <w:basedOn w:val="1"/>
    <w:qFormat/>
    <w:uiPriority w:val="99"/>
    <w:pPr>
      <w:ind w:firstLine="420" w:firstLineChars="200"/>
    </w:pPr>
    <w:rPr>
      <w:szCs w:val="20"/>
    </w:rPr>
  </w:style>
  <w:style w:type="paragraph" w:customStyle="1" w:styleId="1517">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1518">
    <w:name w:val="标题 61"/>
    <w:basedOn w:val="1"/>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519">
    <w:name w:val="Char41"/>
    <w:basedOn w:val="1"/>
    <w:qFormat/>
    <w:uiPriority w:val="0"/>
    <w:rPr>
      <w:rFonts w:ascii="仿宋_GB2312" w:hAnsi="Times New Roman" w:eastAsia="仿宋_GB2312"/>
      <w:b/>
      <w:sz w:val="32"/>
      <w:szCs w:val="32"/>
    </w:rPr>
  </w:style>
  <w:style w:type="paragraph" w:customStyle="1" w:styleId="1520">
    <w:name w:val="Char Char Char Char Char Char Char Char Char1 Char1"/>
    <w:basedOn w:val="1"/>
    <w:qFormat/>
    <w:uiPriority w:val="0"/>
    <w:rPr>
      <w:rFonts w:ascii="仿宋_GB2312" w:hAnsi="Times New Roman" w:eastAsia="仿宋_GB2312"/>
      <w:b/>
      <w:sz w:val="32"/>
      <w:szCs w:val="20"/>
    </w:rPr>
  </w:style>
  <w:style w:type="paragraph" w:customStyle="1" w:styleId="1521">
    <w:name w:val="正文(首行缩进)"/>
    <w:basedOn w:val="1"/>
    <w:qFormat/>
    <w:uiPriority w:val="0"/>
    <w:pPr>
      <w:spacing w:line="420" w:lineRule="atLeast"/>
      <w:ind w:firstLine="200" w:firstLineChars="200"/>
    </w:pPr>
    <w:rPr>
      <w:rFonts w:ascii="Times New Roman" w:hAnsi="Times New Roman" w:eastAsia="仿宋_GB2312"/>
      <w:kern w:val="0"/>
      <w:sz w:val="24"/>
      <w:szCs w:val="24"/>
    </w:rPr>
  </w:style>
  <w:style w:type="paragraph" w:customStyle="1" w:styleId="1522">
    <w:name w:val="CM128"/>
    <w:basedOn w:val="693"/>
    <w:next w:val="693"/>
    <w:qFormat/>
    <w:uiPriority w:val="0"/>
    <w:pPr>
      <w:spacing w:after="478"/>
    </w:pPr>
    <w:rPr>
      <w:color w:val="auto"/>
      <w:szCs w:val="24"/>
    </w:rPr>
  </w:style>
  <w:style w:type="paragraph" w:customStyle="1" w:styleId="1523">
    <w:name w:val="pa-57"/>
    <w:basedOn w:val="1"/>
    <w:qFormat/>
    <w:uiPriority w:val="0"/>
    <w:pPr>
      <w:widowControl/>
      <w:spacing w:line="300" w:lineRule="atLeast"/>
      <w:ind w:firstLine="560"/>
    </w:pPr>
    <w:rPr>
      <w:rFonts w:ascii="宋体" w:hAnsi="宋体" w:cs="宋体"/>
      <w:kern w:val="0"/>
      <w:sz w:val="24"/>
    </w:rPr>
  </w:style>
  <w:style w:type="paragraph" w:customStyle="1" w:styleId="152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1525">
    <w:name w:val="样式 目录 1 + 左侧:  3 字符"/>
    <w:basedOn w:val="52"/>
    <w:qFormat/>
    <w:uiPriority w:val="0"/>
    <w:pPr>
      <w:tabs>
        <w:tab w:val="left" w:pos="425"/>
        <w:tab w:val="left" w:pos="1134"/>
        <w:tab w:val="left" w:pos="1680"/>
        <w:tab w:val="right" w:leader="dot" w:pos="8640"/>
        <w:tab w:val="right" w:pos="9060"/>
      </w:tabs>
      <w:spacing w:before="120" w:after="120"/>
      <w:ind w:left="425" w:hanging="425"/>
      <w:jc w:val="left"/>
    </w:pPr>
    <w:rPr>
      <w:rFonts w:ascii="Times New Roman" w:hAnsi="Times New Roman"/>
      <w:b/>
      <w:szCs w:val="20"/>
    </w:rPr>
  </w:style>
  <w:style w:type="paragraph" w:customStyle="1" w:styleId="1526">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527">
    <w:name w:val="样式 宋体 小四 左 段前: 11.15 磅 段后: 11.15 磅"/>
    <w:basedOn w:val="1"/>
    <w:qFormat/>
    <w:uiPriority w:val="0"/>
    <w:pPr>
      <w:snapToGrid w:val="0"/>
      <w:ind w:left="200" w:hanging="200" w:hangingChars="200"/>
      <w:jc w:val="left"/>
    </w:pPr>
    <w:rPr>
      <w:rFonts w:ascii="宋体" w:hAnsi="Times New Roman" w:cs="宋体"/>
      <w:sz w:val="24"/>
      <w:szCs w:val="20"/>
    </w:rPr>
  </w:style>
  <w:style w:type="paragraph" w:customStyle="1" w:styleId="1528">
    <w:name w:val="_Style 37"/>
    <w:basedOn w:val="1"/>
    <w:next w:val="40"/>
    <w:qFormat/>
    <w:uiPriority w:val="0"/>
    <w:rPr>
      <w:rFonts w:ascii="宋体" w:hAnsi="Courier New"/>
      <w:szCs w:val="20"/>
    </w:rPr>
  </w:style>
  <w:style w:type="paragraph" w:customStyle="1" w:styleId="1529">
    <w:name w:val="a-编号"/>
    <w:basedOn w:val="1"/>
    <w:qFormat/>
    <w:uiPriority w:val="0"/>
    <w:pPr>
      <w:tabs>
        <w:tab w:val="left" w:pos="567"/>
        <w:tab w:val="left" w:pos="720"/>
        <w:tab w:val="left" w:pos="851"/>
      </w:tabs>
      <w:adjustRightInd w:val="0"/>
      <w:spacing w:beforeLines="50" w:line="440" w:lineRule="exact"/>
      <w:ind w:left="1362" w:hanging="794"/>
      <w:jc w:val="left"/>
      <w:textAlignment w:val="baseline"/>
    </w:pPr>
    <w:rPr>
      <w:rFonts w:ascii="宋体" w:hAnsi="宋体"/>
      <w:kern w:val="0"/>
      <w:sz w:val="24"/>
      <w:szCs w:val="24"/>
      <w:lang w:val="zh-CN"/>
    </w:rPr>
  </w:style>
  <w:style w:type="paragraph" w:customStyle="1" w:styleId="1530">
    <w:name w:val="pa-110"/>
    <w:basedOn w:val="1"/>
    <w:qFormat/>
    <w:uiPriority w:val="0"/>
    <w:pPr>
      <w:widowControl/>
      <w:spacing w:line="360" w:lineRule="atLeast"/>
      <w:jc w:val="center"/>
    </w:pPr>
    <w:rPr>
      <w:rFonts w:ascii="宋体" w:hAnsi="宋体" w:cs="宋体"/>
      <w:kern w:val="0"/>
      <w:sz w:val="24"/>
    </w:rPr>
  </w:style>
  <w:style w:type="paragraph" w:customStyle="1" w:styleId="1531">
    <w:name w:val="Numbered List"/>
    <w:basedOn w:val="50"/>
    <w:qFormat/>
    <w:uiPriority w:val="0"/>
    <w:pPr>
      <w:widowControl/>
      <w:pBdr>
        <w:bottom w:val="none" w:color="auto" w:sz="0" w:space="0"/>
      </w:pBdr>
      <w:tabs>
        <w:tab w:val="clear" w:pos="4153"/>
        <w:tab w:val="clear" w:pos="8306"/>
      </w:tabs>
      <w:snapToGrid/>
      <w:ind w:left="360" w:hanging="360"/>
      <w:jc w:val="left"/>
    </w:pPr>
    <w:rPr>
      <w:rFonts w:ascii="Univers" w:hAnsi="Univers"/>
      <w:sz w:val="22"/>
      <w:szCs w:val="20"/>
    </w:rPr>
  </w:style>
  <w:style w:type="paragraph" w:customStyle="1" w:styleId="153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533">
    <w:name w:val="TOC 标题2"/>
    <w:basedOn w:val="5"/>
    <w:next w:val="1"/>
    <w:qFormat/>
    <w:uiPriority w:val="39"/>
    <w:pPr>
      <w:outlineLvl w:val="9"/>
    </w:pPr>
  </w:style>
  <w:style w:type="paragraph" w:customStyle="1" w:styleId="1534">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5">
    <w:name w:val="表"/>
    <w:basedOn w:val="1"/>
    <w:qFormat/>
    <w:uiPriority w:val="0"/>
    <w:pPr>
      <w:adjustRightInd w:val="0"/>
      <w:snapToGrid w:val="0"/>
      <w:jc w:val="center"/>
    </w:pPr>
    <w:rPr>
      <w:rFonts w:ascii="Times New Roman" w:hAnsi="Times New Roman"/>
      <w:kern w:val="24"/>
      <w:sz w:val="24"/>
      <w:szCs w:val="20"/>
    </w:rPr>
  </w:style>
  <w:style w:type="paragraph" w:customStyle="1" w:styleId="1536">
    <w:name w:val="Style Style Body Text + Justified + Before:  0.11 ch"/>
    <w:basedOn w:val="1"/>
    <w:qFormat/>
    <w:uiPriority w:val="0"/>
    <w:pPr>
      <w:tabs>
        <w:tab w:val="left" w:pos="1111"/>
      </w:tabs>
      <w:ind w:left="1111" w:hanging="284"/>
      <w:jc w:val="left"/>
    </w:pPr>
    <w:rPr>
      <w:rFonts w:ascii="Times New Roman" w:hAnsi="Times New Roman" w:eastAsia="PMingLiU"/>
      <w:kern w:val="0"/>
      <w:sz w:val="24"/>
      <w:szCs w:val="20"/>
      <w:lang w:val="en-AU"/>
    </w:rPr>
  </w:style>
  <w:style w:type="paragraph" w:customStyle="1" w:styleId="1537">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538">
    <w:name w:val="l9标题7"/>
    <w:basedOn w:val="1539"/>
    <w:qFormat/>
    <w:uiPriority w:val="0"/>
    <w:pPr>
      <w:tabs>
        <w:tab w:val="left" w:pos="567"/>
        <w:tab w:val="left" w:pos="2818"/>
        <w:tab w:val="left" w:pos="3238"/>
      </w:tabs>
      <w:ind w:left="3238" w:hanging="720"/>
    </w:pPr>
  </w:style>
  <w:style w:type="paragraph" w:customStyle="1" w:styleId="1539">
    <w:name w:val="l9标题6"/>
    <w:basedOn w:val="678"/>
    <w:qFormat/>
    <w:uiPriority w:val="0"/>
    <w:pPr>
      <w:tabs>
        <w:tab w:val="left" w:pos="2818"/>
      </w:tabs>
      <w:ind w:left="2098" w:firstLine="0"/>
    </w:pPr>
  </w:style>
  <w:style w:type="paragraph" w:customStyle="1" w:styleId="1540">
    <w:name w:val="列表项目符号4"/>
    <w:basedOn w:val="21"/>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sz w:val="24"/>
      <w:szCs w:val="24"/>
    </w:rPr>
  </w:style>
  <w:style w:type="paragraph" w:customStyle="1" w:styleId="1541">
    <w:name w:val="Char24"/>
    <w:basedOn w:val="1"/>
    <w:qFormat/>
    <w:uiPriority w:val="0"/>
    <w:rPr>
      <w:rFonts w:ascii="Tahoma" w:hAnsi="Tahoma"/>
      <w:sz w:val="24"/>
      <w:szCs w:val="20"/>
    </w:rPr>
  </w:style>
  <w:style w:type="paragraph" w:customStyle="1" w:styleId="1542">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1543">
    <w:name w:val="_Style 1304"/>
    <w:qFormat/>
    <w:uiPriority w:val="0"/>
    <w:pPr>
      <w:widowControl w:val="0"/>
      <w:jc w:val="both"/>
    </w:pPr>
    <w:rPr>
      <w:rFonts w:ascii="Calibri" w:hAnsi="Calibri" w:eastAsia="宋体" w:cs="Times New Roman"/>
      <w:kern w:val="2"/>
      <w:sz w:val="21"/>
      <w:lang w:val="en-US" w:eastAsia="zh-CN" w:bidi="ar-SA"/>
    </w:rPr>
  </w:style>
  <w:style w:type="paragraph" w:customStyle="1" w:styleId="1544">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45">
    <w:name w:val="样式 标题 8 + 仿宋"/>
    <w:basedOn w:val="12"/>
    <w:qFormat/>
    <w:uiPriority w:val="0"/>
    <w:pPr>
      <w:widowControl w:val="0"/>
      <w:tabs>
        <w:tab w:val="clear" w:pos="1440"/>
      </w:tabs>
      <w:ind w:left="0" w:firstLine="851"/>
      <w:jc w:val="both"/>
    </w:pPr>
    <w:rPr>
      <w:rFonts w:ascii="Times New Roman" w:hAnsi="Times New Roman" w:eastAsia="仿宋" w:cs="宋体"/>
      <w:kern w:val="2"/>
    </w:rPr>
  </w:style>
  <w:style w:type="paragraph" w:customStyle="1" w:styleId="1546">
    <w:name w:val="表格中的文字"/>
    <w:basedOn w:val="1"/>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1547">
    <w:name w:val="gz 1.1.1.1. Char Char Char Char"/>
    <w:basedOn w:val="1111"/>
    <w:qFormat/>
    <w:uiPriority w:val="0"/>
    <w:pPr>
      <w:tabs>
        <w:tab w:val="left" w:pos="851"/>
      </w:tabs>
      <w:ind w:left="851"/>
    </w:pPr>
    <w:rPr>
      <w:rFonts w:eastAsia="仿宋_GB2312"/>
      <w:sz w:val="30"/>
      <w:szCs w:val="28"/>
    </w:rPr>
  </w:style>
  <w:style w:type="paragraph" w:customStyle="1" w:styleId="1548">
    <w:name w:val="Sub title 1"/>
    <w:basedOn w:val="799"/>
    <w:qFormat/>
    <w:uiPriority w:val="0"/>
    <w:pPr>
      <w:tabs>
        <w:tab w:val="left" w:pos="1304"/>
      </w:tabs>
      <w:ind w:left="1304" w:hanging="170"/>
    </w:pPr>
    <w:rPr>
      <w:color w:val="auto"/>
    </w:rPr>
  </w:style>
  <w:style w:type="paragraph" w:customStyle="1" w:styleId="1549">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paragraph" w:customStyle="1" w:styleId="1550">
    <w:name w:val="pa-82"/>
    <w:basedOn w:val="1"/>
    <w:qFormat/>
    <w:uiPriority w:val="0"/>
    <w:pPr>
      <w:widowControl/>
      <w:spacing w:line="480" w:lineRule="atLeast"/>
      <w:jc w:val="center"/>
    </w:pPr>
    <w:rPr>
      <w:rFonts w:ascii="宋体" w:hAnsi="宋体" w:cs="宋体"/>
      <w:kern w:val="0"/>
      <w:sz w:val="24"/>
    </w:rPr>
  </w:style>
  <w:style w:type="paragraph" w:customStyle="1" w:styleId="1551">
    <w:name w:val="Char Char31"/>
    <w:basedOn w:val="1"/>
    <w:qFormat/>
    <w:uiPriority w:val="0"/>
    <w:rPr>
      <w:rFonts w:ascii="Tahoma" w:hAnsi="Tahoma" w:cs="仿宋_GB2312"/>
      <w:sz w:val="24"/>
      <w:szCs w:val="20"/>
    </w:rPr>
  </w:style>
  <w:style w:type="paragraph" w:customStyle="1" w:styleId="1552">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53">
    <w:name w:val="Char Char Char Char Char Char Char Char Char Char"/>
    <w:basedOn w:val="1"/>
    <w:qFormat/>
    <w:uiPriority w:val="0"/>
    <w:pPr>
      <w:widowControl/>
      <w:spacing w:after="160" w:line="240" w:lineRule="exact"/>
      <w:jc w:val="left"/>
    </w:pPr>
    <w:rPr>
      <w:rFonts w:ascii="Times New Roman" w:hAnsi="Times New Roman" w:eastAsia="等线"/>
      <w:szCs w:val="20"/>
    </w:rPr>
  </w:style>
  <w:style w:type="paragraph" w:customStyle="1" w:styleId="1554">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1555">
    <w:name w:val="pa-39"/>
    <w:basedOn w:val="1"/>
    <w:qFormat/>
    <w:uiPriority w:val="0"/>
    <w:pPr>
      <w:widowControl/>
      <w:spacing w:line="360" w:lineRule="atLeast"/>
      <w:jc w:val="center"/>
    </w:pPr>
    <w:rPr>
      <w:rFonts w:ascii="宋体" w:hAnsi="宋体" w:cs="宋体"/>
      <w:kern w:val="0"/>
      <w:sz w:val="24"/>
    </w:rPr>
  </w:style>
  <w:style w:type="paragraph" w:customStyle="1" w:styleId="1556">
    <w:name w:val="标题 11"/>
    <w:basedOn w:val="1"/>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557">
    <w:name w:val="标题 22"/>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558">
    <w:name w:val="招标—标题6"/>
    <w:basedOn w:val="10"/>
    <w:next w:val="1"/>
    <w:qFormat/>
    <w:uiPriority w:val="0"/>
    <w:pPr>
      <w:widowControl w:val="0"/>
      <w:tabs>
        <w:tab w:val="clear" w:pos="1440"/>
      </w:tabs>
      <w:spacing w:before="0" w:after="0" w:line="240" w:lineRule="auto"/>
      <w:ind w:left="1974" w:hanging="1974"/>
      <w:jc w:val="both"/>
    </w:pPr>
    <w:rPr>
      <w:rFonts w:eastAsia="宋体"/>
      <w:b w:val="0"/>
      <w:bCs w:val="0"/>
      <w:kern w:val="2"/>
    </w:rPr>
  </w:style>
  <w:style w:type="paragraph" w:customStyle="1" w:styleId="1559">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560">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561">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562">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3">
    <w:name w:val="修订2"/>
    <w:qFormat/>
    <w:uiPriority w:val="99"/>
    <w:rPr>
      <w:rFonts w:ascii="Calibri" w:hAnsi="Calibri" w:eastAsia="宋体" w:cs="Times New Roman"/>
      <w:kern w:val="2"/>
      <w:sz w:val="21"/>
      <w:lang w:val="en-US" w:eastAsia="zh-CN" w:bidi="ar-SA"/>
    </w:rPr>
  </w:style>
  <w:style w:type="paragraph" w:customStyle="1" w:styleId="1564">
    <w:name w:val="ca-41"/>
    <w:basedOn w:val="1"/>
    <w:qFormat/>
    <w:uiPriority w:val="0"/>
    <w:pPr>
      <w:widowControl/>
      <w:jc w:val="left"/>
    </w:pPr>
    <w:rPr>
      <w:rFonts w:ascii="宋体" w:hAnsi="宋体" w:cs="宋体"/>
      <w:b/>
      <w:bCs/>
      <w:color w:val="000000"/>
      <w:spacing w:val="-20"/>
      <w:kern w:val="0"/>
      <w:sz w:val="32"/>
      <w:szCs w:val="32"/>
    </w:rPr>
  </w:style>
  <w:style w:type="paragraph" w:customStyle="1" w:styleId="1565">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rPr>
  </w:style>
  <w:style w:type="paragraph" w:customStyle="1" w:styleId="1566">
    <w:name w:val="招标文件》"/>
    <w:basedOn w:val="1291"/>
    <w:qFormat/>
    <w:uiPriority w:val="0"/>
    <w:pPr>
      <w:tabs>
        <w:tab w:val="left" w:pos="560"/>
        <w:tab w:val="left" w:pos="780"/>
      </w:tabs>
      <w:ind w:left="780" w:firstLine="0" w:firstLineChars="0"/>
    </w:pPr>
  </w:style>
  <w:style w:type="paragraph" w:customStyle="1" w:styleId="1567">
    <w:name w:val="ca-1"/>
    <w:basedOn w:val="1"/>
    <w:qFormat/>
    <w:uiPriority w:val="0"/>
    <w:pPr>
      <w:widowControl/>
      <w:jc w:val="left"/>
    </w:pPr>
    <w:rPr>
      <w:rFonts w:ascii="宋体" w:hAnsi="宋体" w:cs="宋体"/>
      <w:color w:val="000000"/>
      <w:spacing w:val="40"/>
      <w:kern w:val="0"/>
      <w:sz w:val="44"/>
      <w:szCs w:val="44"/>
    </w:rPr>
  </w:style>
  <w:style w:type="paragraph" w:customStyle="1" w:styleId="1568">
    <w:name w:val="封面标准英文名称"/>
    <w:qFormat/>
    <w:uiPriority w:val="0"/>
    <w:pPr>
      <w:widowControl w:val="0"/>
      <w:spacing w:before="370" w:line="400" w:lineRule="exact"/>
      <w:jc w:val="center"/>
    </w:pPr>
    <w:rPr>
      <w:rFonts w:ascii="Calibri" w:hAnsi="Calibri" w:eastAsia="宋体" w:cs="Times New Roman"/>
      <w:sz w:val="28"/>
      <w:szCs w:val="28"/>
      <w:lang w:val="en-US" w:eastAsia="zh-CN" w:bidi="ar-SA"/>
    </w:rPr>
  </w:style>
  <w:style w:type="paragraph" w:customStyle="1" w:styleId="1569">
    <w:name w:val="Char1 Char Char Char Char Char Char1 Char Char Char3"/>
    <w:basedOn w:val="1"/>
    <w:qFormat/>
    <w:uiPriority w:val="0"/>
    <w:pPr>
      <w:spacing w:line="360" w:lineRule="auto"/>
      <w:ind w:firstLine="200" w:firstLineChars="200"/>
    </w:pPr>
    <w:rPr>
      <w:rFonts w:ascii="宋体" w:hAnsi="宋体" w:cs="宋体"/>
      <w:sz w:val="24"/>
      <w:szCs w:val="24"/>
    </w:rPr>
  </w:style>
  <w:style w:type="paragraph" w:customStyle="1" w:styleId="1570">
    <w:name w:val="Table Paragraph"/>
    <w:basedOn w:val="1"/>
    <w:qFormat/>
    <w:uiPriority w:val="1"/>
  </w:style>
  <w:style w:type="paragraph" w:customStyle="1" w:styleId="1571">
    <w:name w:val="pa-91"/>
    <w:basedOn w:val="1"/>
    <w:qFormat/>
    <w:uiPriority w:val="0"/>
    <w:pPr>
      <w:widowControl/>
      <w:spacing w:line="360" w:lineRule="atLeast"/>
      <w:ind w:firstLine="4000"/>
      <w:jc w:val="left"/>
    </w:pPr>
    <w:rPr>
      <w:rFonts w:ascii="宋体" w:hAnsi="宋体" w:cs="宋体"/>
      <w:kern w:val="0"/>
      <w:sz w:val="24"/>
    </w:rPr>
  </w:style>
  <w:style w:type="paragraph" w:customStyle="1" w:styleId="1572">
    <w:name w:val="ca-35"/>
    <w:basedOn w:val="1"/>
    <w:qFormat/>
    <w:uiPriority w:val="0"/>
    <w:pPr>
      <w:widowControl/>
      <w:jc w:val="left"/>
    </w:pPr>
    <w:rPr>
      <w:kern w:val="0"/>
      <w:sz w:val="10"/>
      <w:szCs w:val="10"/>
    </w:rPr>
  </w:style>
  <w:style w:type="paragraph" w:customStyle="1" w:styleId="1573">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574">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1575">
    <w:name w:val="样式 标题 1 + (符号) Arial 三号"/>
    <w:basedOn w:val="5"/>
    <w:qFormat/>
    <w:uiPriority w:val="0"/>
    <w:pPr>
      <w:snapToGrid w:val="0"/>
      <w:spacing w:before="0" w:after="0" w:line="360" w:lineRule="auto"/>
    </w:pPr>
    <w:rPr>
      <w:rFonts w:eastAsia="等线"/>
      <w:sz w:val="32"/>
    </w:rPr>
  </w:style>
  <w:style w:type="paragraph" w:customStyle="1" w:styleId="1576">
    <w:name w:val="pa-0"/>
    <w:basedOn w:val="1"/>
    <w:qFormat/>
    <w:uiPriority w:val="0"/>
    <w:pPr>
      <w:widowControl/>
      <w:spacing w:line="520" w:lineRule="atLeast"/>
      <w:jc w:val="center"/>
    </w:pPr>
    <w:rPr>
      <w:rFonts w:ascii="宋体" w:hAnsi="宋体" w:cs="宋体"/>
      <w:kern w:val="0"/>
      <w:sz w:val="24"/>
    </w:rPr>
  </w:style>
  <w:style w:type="paragraph" w:customStyle="1" w:styleId="157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78">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1579">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1580">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1581">
    <w:name w:val="flType_0"/>
    <w:basedOn w:val="221"/>
    <w:qFormat/>
    <w:uiPriority w:val="0"/>
    <w:pPr>
      <w:tabs>
        <w:tab w:val="left" w:pos="425"/>
      </w:tabs>
      <w:adjustRightInd w:val="0"/>
      <w:spacing w:after="284" w:line="113" w:lineRule="atLeast"/>
      <w:ind w:left="1134" w:hanging="1134"/>
      <w:jc w:val="center"/>
      <w:textAlignment w:val="baseline"/>
    </w:pPr>
    <w:rPr>
      <w:rFonts w:ascii="Times New Roman" w:hAnsi="Times New Roman"/>
      <w:kern w:val="0"/>
      <w:sz w:val="24"/>
      <w:szCs w:val="20"/>
    </w:rPr>
  </w:style>
  <w:style w:type="paragraph" w:customStyle="1" w:styleId="1582">
    <w:name w:val="正文_9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83">
    <w:name w:val="Char Char1 Char Char Char Char Char Char Char"/>
    <w:basedOn w:val="1"/>
    <w:qFormat/>
    <w:uiPriority w:val="0"/>
    <w:pPr>
      <w:widowControl/>
      <w:spacing w:after="160" w:line="240" w:lineRule="exact"/>
      <w:jc w:val="left"/>
    </w:pPr>
    <w:rPr>
      <w:szCs w:val="20"/>
    </w:rPr>
  </w:style>
  <w:style w:type="paragraph" w:customStyle="1" w:styleId="1584">
    <w:name w:val="四号线正文 Char1"/>
    <w:basedOn w:val="1"/>
    <w:qFormat/>
    <w:uiPriority w:val="0"/>
    <w:pPr>
      <w:spacing w:line="500" w:lineRule="exact"/>
      <w:ind w:firstLine="425"/>
      <w:jc w:val="left"/>
    </w:pPr>
    <w:rPr>
      <w:rFonts w:ascii="宋体" w:hAnsi="宋体"/>
      <w:sz w:val="24"/>
      <w:szCs w:val="28"/>
    </w:rPr>
  </w:style>
  <w:style w:type="paragraph" w:customStyle="1" w:styleId="1585">
    <w:name w:val="Normal_21"/>
    <w:qFormat/>
    <w:uiPriority w:val="0"/>
    <w:rPr>
      <w:rFonts w:ascii="黑体" w:hAnsi="黑体" w:eastAsia="黑体" w:cs="Times New Roman"/>
      <w:b/>
      <w:sz w:val="32"/>
      <w:szCs w:val="24"/>
      <w:lang w:val="en-US" w:eastAsia="zh-CN" w:bidi="ar-SA"/>
    </w:rPr>
  </w:style>
  <w:style w:type="paragraph" w:customStyle="1" w:styleId="1586">
    <w:name w:val="pa-129"/>
    <w:basedOn w:val="1"/>
    <w:qFormat/>
    <w:uiPriority w:val="0"/>
    <w:pPr>
      <w:widowControl/>
      <w:spacing w:line="300" w:lineRule="atLeast"/>
    </w:pPr>
    <w:rPr>
      <w:rFonts w:ascii="宋体" w:hAnsi="宋体" w:cs="宋体"/>
      <w:kern w:val="0"/>
      <w:sz w:val="24"/>
    </w:rPr>
  </w:style>
  <w:style w:type="paragraph" w:styleId="1587">
    <w:name w:val="List Paragraph"/>
    <w:basedOn w:val="1"/>
    <w:qFormat/>
    <w:uiPriority w:val="99"/>
    <w:pPr>
      <w:ind w:firstLine="420" w:firstLineChars="200"/>
    </w:pPr>
  </w:style>
  <w:style w:type="paragraph" w:customStyle="1" w:styleId="1588">
    <w:name w:val="ca-30"/>
    <w:basedOn w:val="1"/>
    <w:qFormat/>
    <w:uiPriority w:val="0"/>
    <w:pPr>
      <w:widowControl/>
      <w:jc w:val="left"/>
    </w:pPr>
    <w:rPr>
      <w:rFonts w:ascii="??" w:hAnsi="??" w:cs="宋体"/>
      <w:color w:val="002060"/>
      <w:kern w:val="0"/>
      <w:szCs w:val="21"/>
    </w:rPr>
  </w:style>
  <w:style w:type="paragraph" w:customStyle="1" w:styleId="1589">
    <w:name w:val="Char Char1 Char2"/>
    <w:basedOn w:val="1"/>
    <w:qFormat/>
    <w:uiPriority w:val="0"/>
  </w:style>
  <w:style w:type="paragraph" w:customStyle="1" w:styleId="1590">
    <w:name w:val="标题 63"/>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591">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1592">
    <w:name w:val="正文2"/>
    <w:qFormat/>
    <w:uiPriority w:val="0"/>
    <w:rPr>
      <w:rFonts w:ascii="Calibri" w:hAnsi="Calibri" w:eastAsia="Times New Roman" w:cs="Times New Roman"/>
      <w:sz w:val="24"/>
      <w:szCs w:val="24"/>
      <w:lang w:val="en-US" w:eastAsia="zh-CN" w:bidi="ar-SA"/>
    </w:rPr>
  </w:style>
  <w:style w:type="paragraph" w:customStyle="1" w:styleId="1593">
    <w:name w:val="级别8"/>
    <w:basedOn w:val="1217"/>
    <w:qFormat/>
    <w:uiPriority w:val="0"/>
    <w:pPr>
      <w:tabs>
        <w:tab w:val="left" w:pos="1418"/>
        <w:tab w:val="left" w:pos="3987"/>
      </w:tabs>
      <w:ind w:left="1933" w:hanging="737"/>
      <w:outlineLvl w:val="7"/>
    </w:pPr>
  </w:style>
  <w:style w:type="paragraph" w:customStyle="1" w:styleId="159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595">
    <w:name w:val="标题 32"/>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596">
    <w:name w:val="qptext"/>
    <w:basedOn w:val="1"/>
    <w:qFormat/>
    <w:uiPriority w:val="0"/>
    <w:pPr>
      <w:snapToGrid w:val="0"/>
    </w:pPr>
    <w:rPr>
      <w:rFonts w:ascii="黑体" w:hAnsi="Times New Roman" w:eastAsia="黑体"/>
      <w:sz w:val="24"/>
      <w:szCs w:val="20"/>
    </w:rPr>
  </w:style>
  <w:style w:type="paragraph" w:customStyle="1" w:styleId="159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8">
    <w:name w:val="Char Char210"/>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99">
    <w:name w:val="zhou正文"/>
    <w:basedOn w:val="1"/>
    <w:qFormat/>
    <w:uiPriority w:val="0"/>
    <w:rPr>
      <w:rFonts w:ascii="Times New Roman" w:hAnsi="Times New Roman"/>
      <w:szCs w:val="24"/>
    </w:rPr>
  </w:style>
  <w:style w:type="paragraph" w:customStyle="1" w:styleId="1600">
    <w:name w:val="纯文本6"/>
    <w:basedOn w:val="1"/>
    <w:qFormat/>
    <w:uiPriority w:val="0"/>
    <w:pPr>
      <w:adjustRightInd w:val="0"/>
      <w:spacing w:line="312" w:lineRule="atLeast"/>
      <w:textAlignment w:val="baseline"/>
    </w:pPr>
    <w:rPr>
      <w:rFonts w:ascii="宋体" w:hAnsi="Courier New"/>
      <w:kern w:val="0"/>
      <w:sz w:val="28"/>
      <w:szCs w:val="20"/>
    </w:rPr>
  </w:style>
  <w:style w:type="paragraph" w:customStyle="1" w:styleId="1601">
    <w:name w:val="Char Char Char Char6"/>
    <w:basedOn w:val="1"/>
    <w:next w:val="1"/>
    <w:qFormat/>
    <w:uiPriority w:val="0"/>
    <w:rPr>
      <w:rFonts w:ascii="Times New Roman" w:hAnsi="Times New Roman"/>
      <w:szCs w:val="20"/>
    </w:rPr>
  </w:style>
  <w:style w:type="paragraph" w:customStyle="1" w:styleId="1602">
    <w:name w:val="Sprechblasentext"/>
    <w:basedOn w:val="1"/>
    <w:qFormat/>
    <w:uiPriority w:val="0"/>
    <w:pPr>
      <w:spacing w:line="300" w:lineRule="atLeast"/>
      <w:ind w:firstLine="709"/>
    </w:pPr>
    <w:rPr>
      <w:rFonts w:ascii="Tahoma" w:hAnsi="Tahoma" w:cs="Tahoma"/>
      <w:sz w:val="16"/>
      <w:szCs w:val="16"/>
    </w:rPr>
  </w:style>
  <w:style w:type="paragraph" w:customStyle="1" w:styleId="1603">
    <w:name w:val="TOC 标题12"/>
    <w:basedOn w:val="5"/>
    <w:next w:val="1"/>
    <w:qFormat/>
    <w:uiPriority w:val="39"/>
    <w:pPr>
      <w:widowControl/>
      <w:spacing w:before="480" w:after="0" w:line="276" w:lineRule="auto"/>
      <w:jc w:val="left"/>
      <w:outlineLvl w:val="9"/>
    </w:pPr>
    <w:rPr>
      <w:rFonts w:ascii="等线 Light" w:hAnsi="等线 Light" w:eastAsia="等线 Light"/>
      <w:color w:val="2E74B5"/>
      <w:kern w:val="0"/>
      <w:sz w:val="28"/>
      <w:szCs w:val="28"/>
    </w:rPr>
  </w:style>
  <w:style w:type="paragraph" w:customStyle="1" w:styleId="16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605">
    <w:name w:val="pa-108"/>
    <w:basedOn w:val="1"/>
    <w:qFormat/>
    <w:uiPriority w:val="0"/>
    <w:pPr>
      <w:widowControl/>
      <w:spacing w:line="280" w:lineRule="atLeast"/>
      <w:jc w:val="center"/>
    </w:pPr>
    <w:rPr>
      <w:rFonts w:ascii="宋体" w:hAnsi="宋体" w:cs="宋体"/>
      <w:kern w:val="0"/>
      <w:sz w:val="24"/>
    </w:rPr>
  </w:style>
  <w:style w:type="paragraph" w:customStyle="1" w:styleId="1606">
    <w:name w:val="pa-94"/>
    <w:basedOn w:val="1"/>
    <w:qFormat/>
    <w:uiPriority w:val="0"/>
    <w:pPr>
      <w:widowControl/>
      <w:spacing w:line="480" w:lineRule="atLeast"/>
      <w:jc w:val="left"/>
    </w:pPr>
    <w:rPr>
      <w:rFonts w:ascii="宋体" w:hAnsi="宋体" w:cs="宋体"/>
      <w:kern w:val="0"/>
      <w:sz w:val="24"/>
    </w:rPr>
  </w:style>
  <w:style w:type="paragraph" w:customStyle="1" w:styleId="1607">
    <w:name w:val="CM26"/>
    <w:basedOn w:val="693"/>
    <w:next w:val="693"/>
    <w:qFormat/>
    <w:uiPriority w:val="0"/>
    <w:pPr>
      <w:spacing w:line="540" w:lineRule="atLeast"/>
    </w:pPr>
    <w:rPr>
      <w:color w:val="auto"/>
      <w:szCs w:val="24"/>
    </w:rPr>
  </w:style>
  <w:style w:type="paragraph" w:customStyle="1" w:styleId="1608">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1609">
    <w:name w:val="正文文本 25"/>
    <w:basedOn w:val="1"/>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610">
    <w:name w:val="pa-127"/>
    <w:basedOn w:val="1"/>
    <w:qFormat/>
    <w:uiPriority w:val="0"/>
    <w:pPr>
      <w:widowControl/>
      <w:spacing w:line="480" w:lineRule="atLeast"/>
      <w:ind w:firstLine="960"/>
    </w:pPr>
    <w:rPr>
      <w:rFonts w:ascii="宋体" w:hAnsi="宋体" w:cs="宋体"/>
      <w:kern w:val="0"/>
      <w:sz w:val="24"/>
    </w:rPr>
  </w:style>
  <w:style w:type="paragraph" w:customStyle="1" w:styleId="161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12">
    <w:name w:val="ca-17"/>
    <w:basedOn w:val="1"/>
    <w:qFormat/>
    <w:uiPriority w:val="0"/>
    <w:pPr>
      <w:widowControl/>
      <w:jc w:val="left"/>
    </w:pPr>
    <w:rPr>
      <w:b/>
      <w:bCs/>
      <w:spacing w:val="-20"/>
      <w:kern w:val="0"/>
      <w:sz w:val="24"/>
    </w:rPr>
  </w:style>
  <w:style w:type="paragraph" w:customStyle="1" w:styleId="1613">
    <w:name w:val="ca-29"/>
    <w:basedOn w:val="1"/>
    <w:qFormat/>
    <w:uiPriority w:val="0"/>
    <w:pPr>
      <w:widowControl/>
      <w:jc w:val="left"/>
    </w:pPr>
    <w:rPr>
      <w:rFonts w:ascii="宋体" w:hAnsi="宋体" w:cs="宋体"/>
      <w:color w:val="7030A0"/>
      <w:kern w:val="0"/>
      <w:szCs w:val="21"/>
    </w:rPr>
  </w:style>
  <w:style w:type="paragraph" w:customStyle="1" w:styleId="1614">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15">
    <w:name w:val="pa-87"/>
    <w:basedOn w:val="1"/>
    <w:qFormat/>
    <w:uiPriority w:val="0"/>
    <w:pPr>
      <w:widowControl/>
      <w:spacing w:line="320" w:lineRule="atLeast"/>
      <w:ind w:firstLine="560"/>
      <w:jc w:val="left"/>
    </w:pPr>
    <w:rPr>
      <w:rFonts w:ascii="宋体" w:hAnsi="宋体" w:cs="宋体"/>
      <w:kern w:val="0"/>
      <w:sz w:val="24"/>
    </w:rPr>
  </w:style>
  <w:style w:type="paragraph" w:customStyle="1" w:styleId="1616">
    <w:name w:val="_Style 14"/>
    <w:basedOn w:val="1"/>
    <w:next w:val="1"/>
    <w:qFormat/>
    <w:uiPriority w:val="0"/>
    <w:rPr>
      <w:rFonts w:ascii="Times New Roman" w:hAnsi="Times New Roman"/>
      <w:szCs w:val="24"/>
    </w:rPr>
  </w:style>
  <w:style w:type="paragraph" w:customStyle="1" w:styleId="1617">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618">
    <w:name w:val="标题 92"/>
    <w:basedOn w:val="1"/>
    <w:qFormat/>
    <w:uiPriority w:val="0"/>
    <w:pPr>
      <w:widowControl/>
      <w:tabs>
        <w:tab w:val="left" w:pos="1418"/>
        <w:tab w:val="left" w:pos="1584"/>
      </w:tabs>
      <w:ind w:left="1584" w:hanging="1584"/>
      <w:jc w:val="left"/>
    </w:pPr>
    <w:rPr>
      <w:rFonts w:ascii="Times New Roman" w:hAnsi="Times New Roman"/>
      <w:kern w:val="0"/>
      <w:sz w:val="20"/>
      <w:szCs w:val="20"/>
    </w:rPr>
  </w:style>
  <w:style w:type="paragraph" w:customStyle="1" w:styleId="1619">
    <w:name w:val="标题四 正文"/>
    <w:basedOn w:val="1"/>
    <w:next w:val="1"/>
    <w:qFormat/>
    <w:uiPriority w:val="0"/>
    <w:pPr>
      <w:adjustRightInd w:val="0"/>
      <w:spacing w:line="360" w:lineRule="auto"/>
      <w:jc w:val="left"/>
      <w:textAlignment w:val="baseline"/>
    </w:pPr>
    <w:rPr>
      <w:rFonts w:ascii="Times New Roman" w:hAnsi="Times New Roman"/>
      <w:kern w:val="0"/>
      <w:sz w:val="24"/>
      <w:szCs w:val="20"/>
    </w:rPr>
  </w:style>
  <w:style w:type="paragraph" w:customStyle="1" w:styleId="1620">
    <w:name w:val="样式 宋体 小四 首行缩进:  0.93 厘米 段前: 11.15 磅 段后: 11.15 磅"/>
    <w:basedOn w:val="1"/>
    <w:qFormat/>
    <w:uiPriority w:val="0"/>
    <w:pPr>
      <w:ind w:left="284" w:hanging="284"/>
    </w:pPr>
    <w:rPr>
      <w:rFonts w:ascii="宋体" w:hAnsi="Times New Roman" w:cs="宋体"/>
      <w:sz w:val="24"/>
      <w:szCs w:val="20"/>
    </w:rPr>
  </w:style>
  <w:style w:type="paragraph" w:customStyle="1" w:styleId="1621">
    <w:name w:val="Char Char1 Char"/>
    <w:basedOn w:val="1"/>
    <w:qFormat/>
    <w:uiPriority w:val="0"/>
  </w:style>
  <w:style w:type="paragraph" w:customStyle="1" w:styleId="1622">
    <w:name w:val="4h"/>
    <w:basedOn w:val="32"/>
    <w:qFormat/>
    <w:uiPriority w:val="0"/>
    <w:pPr>
      <w:overflowPunct w:val="0"/>
      <w:spacing w:after="0"/>
      <w:ind w:left="0" w:leftChars="0" w:firstLine="480" w:firstLineChars="200"/>
      <w:jc w:val="center"/>
    </w:pPr>
    <w:rPr>
      <w:rFonts w:ascii="宋体" w:hAnsi="宋体" w:cs="宋体"/>
      <w:sz w:val="24"/>
    </w:rPr>
  </w:style>
  <w:style w:type="paragraph" w:customStyle="1" w:styleId="1623">
    <w:name w:val="_Style 15"/>
    <w:basedOn w:val="1"/>
    <w:next w:val="21"/>
    <w:qFormat/>
    <w:uiPriority w:val="0"/>
    <w:pPr>
      <w:ind w:firstLine="420"/>
    </w:pPr>
    <w:rPr>
      <w:rFonts w:ascii="Times New Roman" w:hAnsi="Times New Roman"/>
      <w:szCs w:val="20"/>
    </w:rPr>
  </w:style>
  <w:style w:type="paragraph" w:customStyle="1" w:styleId="1624">
    <w:name w:val="pa-25"/>
    <w:basedOn w:val="1"/>
    <w:qFormat/>
    <w:uiPriority w:val="0"/>
    <w:pPr>
      <w:widowControl/>
      <w:spacing w:line="360" w:lineRule="atLeast"/>
      <w:ind w:firstLine="480"/>
      <w:jc w:val="center"/>
    </w:pPr>
    <w:rPr>
      <w:rFonts w:ascii="宋体" w:hAnsi="宋体" w:cs="宋体"/>
      <w:kern w:val="0"/>
      <w:sz w:val="24"/>
    </w:rPr>
  </w:style>
  <w:style w:type="paragraph" w:customStyle="1" w:styleId="16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6">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627">
    <w:name w:val="pa-4"/>
    <w:basedOn w:val="1"/>
    <w:qFormat/>
    <w:uiPriority w:val="0"/>
    <w:pPr>
      <w:widowControl/>
      <w:spacing w:line="360" w:lineRule="atLeast"/>
      <w:jc w:val="center"/>
    </w:pPr>
    <w:rPr>
      <w:rFonts w:ascii="宋体" w:hAnsi="宋体" w:cs="宋体"/>
      <w:kern w:val="0"/>
      <w:sz w:val="24"/>
    </w:rPr>
  </w:style>
  <w:style w:type="paragraph" w:customStyle="1" w:styleId="1628">
    <w:name w:val="Table Heading"/>
    <w:qFormat/>
    <w:uiPriority w:val="0"/>
    <w:pPr>
      <w:snapToGrid w:val="0"/>
      <w:jc w:val="center"/>
    </w:pPr>
    <w:rPr>
      <w:rFonts w:ascii="Arial" w:hAnsi="Arial" w:eastAsia="黑体" w:cs="Times New Roman"/>
      <w:sz w:val="18"/>
      <w:lang w:val="en-US" w:eastAsia="zh-CN" w:bidi="ar-SA"/>
    </w:rPr>
  </w:style>
  <w:style w:type="paragraph" w:customStyle="1" w:styleId="1629">
    <w:name w:val="ca-42"/>
    <w:basedOn w:val="1"/>
    <w:qFormat/>
    <w:uiPriority w:val="0"/>
    <w:pPr>
      <w:widowControl/>
      <w:jc w:val="left"/>
    </w:pPr>
    <w:rPr>
      <w:rFonts w:ascii="宋体" w:hAnsi="宋体" w:cs="宋体"/>
      <w:color w:val="000000"/>
      <w:kern w:val="0"/>
      <w:sz w:val="36"/>
      <w:szCs w:val="36"/>
    </w:rPr>
  </w:style>
  <w:style w:type="paragraph" w:customStyle="1" w:styleId="1630">
    <w:name w:val="文"/>
    <w:basedOn w:val="1"/>
    <w:qFormat/>
    <w:uiPriority w:val="0"/>
    <w:pPr>
      <w:tabs>
        <w:tab w:val="left" w:pos="907"/>
      </w:tabs>
      <w:adjustRightInd w:val="0"/>
      <w:spacing w:line="500" w:lineRule="atLeast"/>
      <w:ind w:firstLine="540"/>
      <w:textAlignment w:val="baseline"/>
    </w:pPr>
    <w:rPr>
      <w:rFonts w:ascii="Times New Roman" w:hAnsi="Times New Roman"/>
      <w:kern w:val="0"/>
      <w:sz w:val="28"/>
      <w:szCs w:val="20"/>
    </w:rPr>
  </w:style>
  <w:style w:type="paragraph" w:customStyle="1" w:styleId="1631">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632">
    <w:name w:val="Char Char2 Char Char Char Char1"/>
    <w:basedOn w:val="1"/>
    <w:qFormat/>
    <w:uiPriority w:val="0"/>
    <w:rPr>
      <w:rFonts w:ascii="Tahoma" w:hAnsi="Tahoma"/>
      <w:sz w:val="24"/>
      <w:szCs w:val="20"/>
    </w:rPr>
  </w:style>
  <w:style w:type="paragraph" w:customStyle="1" w:styleId="1633">
    <w:name w:val="CM243"/>
    <w:basedOn w:val="1"/>
    <w:next w:val="1"/>
    <w:qFormat/>
    <w:uiPriority w:val="0"/>
    <w:pPr>
      <w:autoSpaceDE w:val="0"/>
      <w:autoSpaceDN w:val="0"/>
      <w:adjustRightInd w:val="0"/>
      <w:spacing w:after="170"/>
      <w:jc w:val="left"/>
    </w:pPr>
    <w:rPr>
      <w:rFonts w:ascii="宋体" w:hAnsi="Times New Roman"/>
      <w:kern w:val="0"/>
      <w:sz w:val="24"/>
      <w:szCs w:val="20"/>
    </w:rPr>
  </w:style>
  <w:style w:type="paragraph" w:customStyle="1" w:styleId="1634">
    <w:name w:val="ca-18"/>
    <w:basedOn w:val="1"/>
    <w:qFormat/>
    <w:uiPriority w:val="0"/>
    <w:pPr>
      <w:widowControl/>
      <w:jc w:val="left"/>
    </w:pPr>
    <w:rPr>
      <w:rFonts w:ascii="宋体" w:hAnsi="宋体" w:cs="宋体"/>
      <w:color w:val="000000"/>
      <w:kern w:val="0"/>
      <w:sz w:val="18"/>
      <w:szCs w:val="18"/>
    </w:rPr>
  </w:style>
  <w:style w:type="paragraph" w:customStyle="1" w:styleId="163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63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7">
    <w:name w:val="标题 62"/>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38">
    <w:name w:val="_Style 10"/>
    <w:basedOn w:val="1"/>
    <w:next w:val="1"/>
    <w:qFormat/>
    <w:uiPriority w:val="0"/>
    <w:rPr>
      <w:rFonts w:ascii="Times New Roman" w:hAnsi="Times New Roman"/>
      <w:szCs w:val="24"/>
    </w:rPr>
  </w:style>
  <w:style w:type="paragraph" w:customStyle="1" w:styleId="1639">
    <w:name w:val="註解方塊文字"/>
    <w:basedOn w:val="1"/>
    <w:qFormat/>
    <w:uiPriority w:val="0"/>
    <w:pPr>
      <w:widowControl/>
      <w:jc w:val="left"/>
    </w:pPr>
    <w:rPr>
      <w:rFonts w:ascii="Arial" w:hAnsi="Arial" w:eastAsia="PMingLiU"/>
      <w:kern w:val="0"/>
      <w:sz w:val="18"/>
      <w:szCs w:val="20"/>
      <w:lang w:eastAsia="zh-HK"/>
    </w:rPr>
  </w:style>
  <w:style w:type="paragraph" w:customStyle="1" w:styleId="1640">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641">
    <w:name w:val="10"/>
    <w:basedOn w:val="1"/>
    <w:next w:val="72"/>
    <w:qFormat/>
    <w:uiPriority w:val="0"/>
    <w:pPr>
      <w:widowControl/>
      <w:spacing w:before="100" w:beforeAutospacing="1" w:after="100" w:afterAutospacing="1"/>
      <w:jc w:val="left"/>
    </w:pPr>
    <w:rPr>
      <w:rFonts w:ascii="宋体" w:hAnsi="宋体"/>
      <w:kern w:val="0"/>
      <w:sz w:val="24"/>
      <w:szCs w:val="24"/>
    </w:rPr>
  </w:style>
  <w:style w:type="paragraph" w:customStyle="1" w:styleId="1642">
    <w:name w:val="font7"/>
    <w:basedOn w:val="1"/>
    <w:qFormat/>
    <w:uiPriority w:val="0"/>
    <w:pPr>
      <w:widowControl/>
      <w:spacing w:before="100" w:after="100"/>
      <w:jc w:val="left"/>
    </w:pPr>
    <w:rPr>
      <w:rFonts w:ascii="宋体" w:hAnsi="宋体"/>
      <w:kern w:val="0"/>
      <w:szCs w:val="20"/>
    </w:rPr>
  </w:style>
  <w:style w:type="paragraph" w:customStyle="1" w:styleId="1643">
    <w:name w:val="pa-139"/>
    <w:basedOn w:val="1"/>
    <w:qFormat/>
    <w:uiPriority w:val="0"/>
    <w:pPr>
      <w:widowControl/>
      <w:spacing w:line="320" w:lineRule="atLeast"/>
      <w:ind w:firstLine="280"/>
    </w:pPr>
    <w:rPr>
      <w:rFonts w:ascii="宋体" w:hAnsi="宋体" w:cs="宋体"/>
      <w:kern w:val="0"/>
      <w:sz w:val="24"/>
    </w:rPr>
  </w:style>
  <w:style w:type="paragraph" w:customStyle="1" w:styleId="1644">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645">
    <w:name w:val="文件标题4"/>
    <w:basedOn w:val="3"/>
    <w:next w:val="32"/>
    <w:qFormat/>
    <w:uiPriority w:val="0"/>
    <w:pPr>
      <w:keepNext/>
      <w:tabs>
        <w:tab w:val="left" w:pos="840"/>
        <w:tab w:val="left" w:pos="1080"/>
      </w:tabs>
      <w:adjustRightInd w:val="0"/>
      <w:spacing w:before="120" w:afterLines="50" w:line="360" w:lineRule="auto"/>
      <w:ind w:left="1860" w:hanging="1080"/>
      <w:textAlignment w:val="baseline"/>
      <w:outlineLvl w:val="3"/>
    </w:pPr>
    <w:rPr>
      <w:rFonts w:ascii="宋体" w:hAnsi="宋体"/>
      <w:bCs/>
      <w:color w:val="0000FF"/>
    </w:rPr>
  </w:style>
  <w:style w:type="paragraph" w:customStyle="1" w:styleId="1646">
    <w:name w:val="pa-77"/>
    <w:basedOn w:val="1"/>
    <w:qFormat/>
    <w:uiPriority w:val="0"/>
    <w:pPr>
      <w:widowControl/>
      <w:spacing w:line="360" w:lineRule="atLeast"/>
    </w:pPr>
    <w:rPr>
      <w:rFonts w:ascii="宋体" w:hAnsi="宋体" w:cs="宋体"/>
      <w:kern w:val="0"/>
      <w:sz w:val="24"/>
    </w:rPr>
  </w:style>
  <w:style w:type="paragraph" w:customStyle="1" w:styleId="1647">
    <w:name w:val="样式 标题 2标题 2 Char Char Char Char Char Char Char Char Char Char C...1"/>
    <w:basedOn w:val="6"/>
    <w:qFormat/>
    <w:uiPriority w:val="0"/>
    <w:pPr>
      <w:keepLines w:val="0"/>
      <w:pageBreakBefore/>
      <w:spacing w:before="360" w:after="60" w:line="240" w:lineRule="auto"/>
      <w:ind w:right="170"/>
    </w:pPr>
    <w:rPr>
      <w:rFonts w:ascii="宋体" w:hAnsi="宋体"/>
      <w:bCs w:val="0"/>
      <w:caps/>
      <w:color w:val="000000"/>
      <w:sz w:val="28"/>
      <w:szCs w:val="20"/>
      <w:lang w:val="en-GB"/>
    </w:rPr>
  </w:style>
  <w:style w:type="paragraph" w:customStyle="1" w:styleId="1648">
    <w:name w:val="flType"/>
    <w:basedOn w:val="1493"/>
    <w:qFormat/>
    <w:uiPriority w:val="0"/>
    <w:pPr>
      <w:tabs>
        <w:tab w:val="left" w:pos="425"/>
      </w:tabs>
      <w:adjustRightInd w:val="0"/>
      <w:spacing w:after="284" w:line="113" w:lineRule="atLeast"/>
      <w:ind w:left="1134" w:hanging="1134"/>
      <w:jc w:val="center"/>
      <w:textAlignment w:val="baseline"/>
    </w:pPr>
    <w:rPr>
      <w:rFonts w:ascii="Times New Roman" w:hAnsi="Times New Roman"/>
      <w:kern w:val="0"/>
      <w:sz w:val="24"/>
      <w:szCs w:val="20"/>
    </w:rPr>
  </w:style>
  <w:style w:type="paragraph" w:customStyle="1" w:styleId="1649">
    <w:name w:val="TAC"/>
    <w:basedOn w:val="1"/>
    <w:qFormat/>
    <w:uiPriority w:val="0"/>
    <w:pPr>
      <w:keepNext/>
      <w:keepLines/>
      <w:widowControl/>
      <w:jc w:val="center"/>
    </w:pPr>
    <w:rPr>
      <w:rFonts w:ascii="Arial" w:hAnsi="Arial"/>
      <w:kern w:val="0"/>
      <w:sz w:val="18"/>
      <w:szCs w:val="20"/>
      <w:lang w:val="en-GB"/>
    </w:rPr>
  </w:style>
  <w:style w:type="paragraph" w:customStyle="1" w:styleId="1650">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1651">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1652">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653">
    <w:name w:val="CM25"/>
    <w:basedOn w:val="693"/>
    <w:next w:val="693"/>
    <w:qFormat/>
    <w:uiPriority w:val="0"/>
    <w:pPr>
      <w:spacing w:line="440" w:lineRule="atLeast"/>
    </w:pPr>
    <w:rPr>
      <w:rFonts w:ascii="Calibri"/>
      <w:color w:val="auto"/>
    </w:rPr>
  </w:style>
  <w:style w:type="paragraph" w:customStyle="1" w:styleId="1654">
    <w:name w:val="默认段落字体 Para Char Char Char Char"/>
    <w:basedOn w:val="1"/>
    <w:qFormat/>
    <w:uiPriority w:val="0"/>
    <w:rPr>
      <w:rFonts w:ascii="Times New Roman" w:hAnsi="Times New Roman"/>
      <w:szCs w:val="24"/>
    </w:rPr>
  </w:style>
  <w:style w:type="paragraph" w:customStyle="1" w:styleId="1655">
    <w:name w:val="_Style 36"/>
    <w:basedOn w:val="1"/>
    <w:next w:val="1"/>
    <w:qFormat/>
    <w:uiPriority w:val="0"/>
    <w:pPr>
      <w:ind w:firstLine="480" w:firstLineChars="200"/>
    </w:pPr>
    <w:rPr>
      <w:rFonts w:ascii="Times New Roman" w:hAnsi="Times New Roman"/>
      <w:sz w:val="24"/>
      <w:szCs w:val="24"/>
    </w:rPr>
  </w:style>
  <w:style w:type="paragraph" w:customStyle="1" w:styleId="165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57">
    <w:name w:val="pa-32"/>
    <w:basedOn w:val="1"/>
    <w:qFormat/>
    <w:uiPriority w:val="0"/>
    <w:pPr>
      <w:widowControl/>
      <w:spacing w:line="360" w:lineRule="atLeast"/>
      <w:ind w:firstLine="520"/>
    </w:pPr>
    <w:rPr>
      <w:rFonts w:ascii="宋体" w:hAnsi="宋体" w:cs="宋体"/>
      <w:kern w:val="0"/>
      <w:sz w:val="24"/>
    </w:rPr>
  </w:style>
  <w:style w:type="paragraph" w:customStyle="1" w:styleId="165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59">
    <w:name w:val="标题 72"/>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6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661">
    <w:name w:val="项目符号1"/>
    <w:basedOn w:val="1"/>
    <w:qFormat/>
    <w:uiPriority w:val="0"/>
    <w:pPr>
      <w:tabs>
        <w:tab w:val="left" w:pos="1758"/>
      </w:tabs>
      <w:ind w:left="1758" w:hanging="454"/>
    </w:pPr>
    <w:rPr>
      <w:rFonts w:ascii="Times New Roman" w:hAnsi="Times New Roman"/>
      <w:szCs w:val="20"/>
    </w:rPr>
  </w:style>
  <w:style w:type="paragraph" w:customStyle="1" w:styleId="1662">
    <w:name w:val="正文_9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63">
    <w:name w:val="标题 53"/>
    <w:basedOn w:val="1"/>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64">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665">
    <w:name w:val="正文文本4"/>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666">
    <w:name w:val="Char Char103"/>
    <w:basedOn w:val="1"/>
    <w:qFormat/>
    <w:uiPriority w:val="0"/>
    <w:rPr>
      <w:rFonts w:ascii="Tahoma" w:hAnsi="Tahoma"/>
      <w:sz w:val="24"/>
      <w:szCs w:val="20"/>
    </w:rPr>
  </w:style>
  <w:style w:type="paragraph" w:customStyle="1" w:styleId="1667">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668">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1669">
    <w:name w:val="前言、引言标题"/>
    <w:next w:val="1"/>
    <w:qFormat/>
    <w:uiPriority w:val="0"/>
    <w:pPr>
      <w:shd w:val="clear" w:color="FFFFFF" w:fill="FFFFFF"/>
      <w:tabs>
        <w:tab w:val="left" w:pos="284"/>
      </w:tabs>
      <w:spacing w:before="640" w:after="560"/>
      <w:ind w:left="284" w:hanging="284"/>
      <w:jc w:val="center"/>
      <w:outlineLvl w:val="0"/>
    </w:pPr>
    <w:rPr>
      <w:rFonts w:ascii="黑体" w:hAnsi="Calibri" w:eastAsia="黑体" w:cs="Times New Roman"/>
      <w:sz w:val="32"/>
      <w:lang w:val="en-US" w:eastAsia="zh-CN" w:bidi="ar-SA"/>
    </w:rPr>
  </w:style>
  <w:style w:type="paragraph" w:customStyle="1" w:styleId="1670">
    <w:name w:val="Char4"/>
    <w:basedOn w:val="1"/>
    <w:qFormat/>
    <w:uiPriority w:val="0"/>
    <w:rPr>
      <w:rFonts w:ascii="仿宋_GB2312" w:hAnsi="Times New Roman" w:eastAsia="仿宋_GB2312"/>
      <w:b/>
      <w:sz w:val="32"/>
      <w:szCs w:val="32"/>
    </w:rPr>
  </w:style>
  <w:style w:type="paragraph" w:customStyle="1" w:styleId="1671">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1672">
    <w:name w:val="Char Char Char Char Char Char"/>
    <w:basedOn w:val="1"/>
    <w:qFormat/>
    <w:uiPriority w:val="0"/>
  </w:style>
  <w:style w:type="paragraph" w:customStyle="1" w:styleId="1673">
    <w:name w:val="Char Char1 Char1"/>
    <w:basedOn w:val="1"/>
    <w:qFormat/>
    <w:uiPriority w:val="0"/>
  </w:style>
  <w:style w:type="paragraph" w:customStyle="1" w:styleId="1674">
    <w:name w:val="Char Char Char Char Char Char Char1"/>
    <w:basedOn w:val="1"/>
    <w:qFormat/>
    <w:uiPriority w:val="0"/>
  </w:style>
  <w:style w:type="paragraph" w:customStyle="1" w:styleId="1675">
    <w:name w:val="ca-34"/>
    <w:basedOn w:val="1"/>
    <w:qFormat/>
    <w:uiPriority w:val="0"/>
    <w:pPr>
      <w:widowControl/>
      <w:jc w:val="left"/>
    </w:pPr>
    <w:rPr>
      <w:rFonts w:ascii="宋体" w:hAnsi="宋体" w:cs="宋体"/>
      <w:color w:val="000000"/>
      <w:kern w:val="0"/>
      <w:sz w:val="20"/>
      <w:szCs w:val="20"/>
    </w:rPr>
  </w:style>
  <w:style w:type="paragraph" w:customStyle="1" w:styleId="1676">
    <w:name w:val="Style Body Text Indent 3 + Left  5.29 ch First line:  0.01 ch"/>
    <w:basedOn w:val="62"/>
    <w:qFormat/>
    <w:uiPriority w:val="0"/>
    <w:pPr>
      <w:keepNext/>
      <w:keepLines/>
      <w:tabs>
        <w:tab w:val="left" w:pos="-1843"/>
        <w:tab w:val="left" w:pos="2100"/>
      </w:tabs>
      <w:suppressAutoHyphens/>
      <w:spacing w:afterLines="50"/>
      <w:ind w:left="1890" w:leftChars="945"/>
    </w:pPr>
    <w:rPr>
      <w:rFonts w:eastAsia="PMingLiU"/>
      <w:sz w:val="24"/>
      <w:szCs w:val="20"/>
      <w:lang w:val="en-GB" w:eastAsia="zh-TW"/>
    </w:rPr>
  </w:style>
  <w:style w:type="paragraph" w:customStyle="1" w:styleId="1677">
    <w:name w:val="ca-50"/>
    <w:basedOn w:val="1"/>
    <w:qFormat/>
    <w:uiPriority w:val="0"/>
    <w:pPr>
      <w:widowControl/>
      <w:jc w:val="left"/>
    </w:pPr>
    <w:rPr>
      <w:rFonts w:ascii="宋体" w:hAnsi="宋体" w:cs="宋体"/>
      <w:kern w:val="0"/>
      <w:sz w:val="24"/>
    </w:rPr>
  </w:style>
  <w:style w:type="paragraph" w:customStyle="1" w:styleId="1678">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679">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1680">
    <w:name w:val="pa-52"/>
    <w:basedOn w:val="1"/>
    <w:qFormat/>
    <w:uiPriority w:val="0"/>
    <w:pPr>
      <w:widowControl/>
      <w:spacing w:line="276" w:lineRule="atLeast"/>
      <w:jc w:val="left"/>
    </w:pPr>
    <w:rPr>
      <w:rFonts w:ascii="宋体" w:hAnsi="宋体" w:cs="宋体"/>
      <w:kern w:val="0"/>
      <w:sz w:val="24"/>
    </w:rPr>
  </w:style>
  <w:style w:type="paragraph" w:customStyle="1" w:styleId="1681">
    <w:name w:val="标题1 Char Char Char Char"/>
    <w:basedOn w:val="1"/>
    <w:qFormat/>
    <w:uiPriority w:val="0"/>
    <w:rPr>
      <w:rFonts w:ascii="Times New Roman" w:hAnsi="Times New Roman" w:eastAsia="楷体_GB2312"/>
      <w:szCs w:val="21"/>
    </w:rPr>
  </w:style>
  <w:style w:type="paragraph" w:customStyle="1" w:styleId="1682">
    <w:name w:val="Appendix Style2"/>
    <w:basedOn w:val="1"/>
    <w:qFormat/>
    <w:uiPriority w:val="0"/>
    <w:pPr>
      <w:tabs>
        <w:tab w:val="left" w:pos="1260"/>
      </w:tabs>
      <w:jc w:val="left"/>
    </w:pPr>
    <w:rPr>
      <w:rFonts w:ascii="Times New Roman Bold" w:hAnsi="Times New Roman Bold" w:eastAsia="PMingLiU"/>
      <w:b/>
      <w:kern w:val="0"/>
      <w:sz w:val="24"/>
      <w:szCs w:val="20"/>
      <w:lang w:val="en-AU" w:eastAsia="zh-TW"/>
    </w:rPr>
  </w:style>
  <w:style w:type="paragraph" w:customStyle="1" w:styleId="1683">
    <w:name w:val="Char Char Char1 Char Char Char Char Char Char Char Char Char Char Char Char Char Char Char Char2"/>
    <w:basedOn w:val="1"/>
    <w:qFormat/>
    <w:uiPriority w:val="0"/>
    <w:rPr>
      <w:rFonts w:ascii="Tahoma" w:hAnsi="Tahoma"/>
      <w:sz w:val="24"/>
      <w:szCs w:val="20"/>
    </w:rPr>
  </w:style>
  <w:style w:type="paragraph" w:customStyle="1" w:styleId="1684">
    <w:name w:val="标题222"/>
    <w:basedOn w:val="1"/>
    <w:qFormat/>
    <w:uiPriority w:val="0"/>
    <w:pPr>
      <w:spacing w:line="360" w:lineRule="auto"/>
    </w:pPr>
    <w:rPr>
      <w:rFonts w:ascii="Times New Roman" w:hAnsi="Times New Roman" w:cs="宋体"/>
      <w:b/>
      <w:bCs/>
      <w:sz w:val="30"/>
      <w:szCs w:val="20"/>
    </w:rPr>
  </w:style>
  <w:style w:type="paragraph" w:customStyle="1" w:styleId="168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黑体"/>
      <w:sz w:val="52"/>
      <w:szCs w:val="52"/>
      <w:lang w:val="en-US" w:eastAsia="zh-CN" w:bidi="ar-SA"/>
    </w:rPr>
  </w:style>
  <w:style w:type="paragraph" w:customStyle="1" w:styleId="1686">
    <w:name w:val="pa-11"/>
    <w:basedOn w:val="1"/>
    <w:qFormat/>
    <w:uiPriority w:val="0"/>
    <w:pPr>
      <w:widowControl/>
      <w:spacing w:line="280" w:lineRule="atLeast"/>
    </w:pPr>
    <w:rPr>
      <w:rFonts w:ascii="宋体" w:hAnsi="宋体" w:cs="宋体"/>
      <w:kern w:val="0"/>
      <w:sz w:val="24"/>
    </w:rPr>
  </w:style>
  <w:style w:type="paragraph" w:customStyle="1" w:styleId="1687">
    <w:name w:val="ca-20"/>
    <w:basedOn w:val="1"/>
    <w:qFormat/>
    <w:uiPriority w:val="0"/>
    <w:pPr>
      <w:widowControl/>
      <w:jc w:val="left"/>
    </w:pPr>
    <w:rPr>
      <w:rFonts w:ascii="??" w:hAnsi="??" w:cs="宋体"/>
      <w:color w:val="000000"/>
      <w:kern w:val="0"/>
      <w:sz w:val="18"/>
      <w:szCs w:val="18"/>
    </w:rPr>
  </w:style>
  <w:style w:type="paragraph" w:customStyle="1" w:styleId="1688">
    <w:name w:val="ca-12"/>
    <w:basedOn w:val="1"/>
    <w:qFormat/>
    <w:uiPriority w:val="0"/>
    <w:pPr>
      <w:widowControl/>
      <w:jc w:val="left"/>
    </w:pPr>
    <w:rPr>
      <w:color w:val="000000"/>
      <w:kern w:val="0"/>
      <w:sz w:val="32"/>
      <w:szCs w:val="32"/>
    </w:rPr>
  </w:style>
  <w:style w:type="paragraph" w:customStyle="1" w:styleId="1689">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90">
    <w:name w:val="标题 43"/>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91">
    <w:name w:val="Char2"/>
    <w:basedOn w:val="1"/>
    <w:qFormat/>
    <w:uiPriority w:val="0"/>
    <w:rPr>
      <w:rFonts w:ascii="Tahoma" w:hAnsi="Tahoma" w:cs="仿宋_GB2312"/>
      <w:sz w:val="24"/>
      <w:szCs w:val="20"/>
    </w:rPr>
  </w:style>
  <w:style w:type="paragraph" w:customStyle="1" w:styleId="1692">
    <w:name w:val="Char Char Char Char Char Char Char Char Char1 Char"/>
    <w:basedOn w:val="1"/>
    <w:qFormat/>
    <w:uiPriority w:val="0"/>
    <w:rPr>
      <w:rFonts w:ascii="仿宋_GB2312" w:hAnsi="Times New Roman" w:eastAsia="仿宋_GB2312"/>
      <w:b/>
      <w:sz w:val="32"/>
      <w:szCs w:val="32"/>
    </w:rPr>
  </w:style>
  <w:style w:type="paragraph" w:customStyle="1" w:styleId="1693">
    <w:name w:val="pa-22"/>
    <w:basedOn w:val="1"/>
    <w:qFormat/>
    <w:uiPriority w:val="0"/>
    <w:pPr>
      <w:widowControl/>
      <w:spacing w:line="280" w:lineRule="atLeast"/>
      <w:ind w:firstLine="480"/>
    </w:pPr>
    <w:rPr>
      <w:rFonts w:ascii="宋体" w:hAnsi="宋体" w:cs="宋体"/>
      <w:kern w:val="0"/>
      <w:sz w:val="24"/>
    </w:rPr>
  </w:style>
  <w:style w:type="paragraph" w:customStyle="1" w:styleId="1694">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1695">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96">
    <w:name w:val="pa-67"/>
    <w:basedOn w:val="1"/>
    <w:qFormat/>
    <w:uiPriority w:val="0"/>
    <w:pPr>
      <w:widowControl/>
      <w:spacing w:line="240" w:lineRule="atLeast"/>
      <w:ind w:firstLine="420"/>
      <w:jc w:val="left"/>
    </w:pPr>
    <w:rPr>
      <w:rFonts w:ascii="宋体" w:hAnsi="宋体" w:cs="宋体"/>
      <w:kern w:val="0"/>
      <w:sz w:val="24"/>
    </w:rPr>
  </w:style>
  <w:style w:type="paragraph" w:customStyle="1" w:styleId="1697">
    <w:name w:val="Char Char Char Char Char Char1 Char21"/>
    <w:basedOn w:val="1"/>
    <w:qFormat/>
    <w:uiPriority w:val="0"/>
    <w:rPr>
      <w:rFonts w:ascii="Times New Roman" w:hAnsi="Times New Roman"/>
      <w:sz w:val="24"/>
      <w:szCs w:val="24"/>
    </w:rPr>
  </w:style>
  <w:style w:type="paragraph" w:customStyle="1" w:styleId="1698">
    <w:name w:val="标题二"/>
    <w:basedOn w:val="6"/>
    <w:next w:val="1"/>
    <w:qFormat/>
    <w:uiPriority w:val="0"/>
    <w:pPr>
      <w:adjustRightInd w:val="0"/>
      <w:snapToGrid w:val="0"/>
      <w:spacing w:beforeLines="50" w:afterLines="50" w:line="360" w:lineRule="atLeast"/>
      <w:textAlignment w:val="baseline"/>
    </w:pPr>
    <w:rPr>
      <w:rFonts w:ascii="宋体" w:hAnsi="宋体"/>
      <w:sz w:val="30"/>
      <w:szCs w:val="30"/>
    </w:rPr>
  </w:style>
  <w:style w:type="paragraph" w:customStyle="1" w:styleId="1699">
    <w:name w:val="pa-10"/>
    <w:basedOn w:val="1"/>
    <w:qFormat/>
    <w:uiPriority w:val="0"/>
    <w:pPr>
      <w:widowControl/>
      <w:spacing w:line="360" w:lineRule="atLeast"/>
      <w:ind w:firstLine="3220"/>
    </w:pPr>
    <w:rPr>
      <w:rFonts w:ascii="宋体" w:hAnsi="宋体" w:cs="宋体"/>
      <w:kern w:val="0"/>
      <w:sz w:val="24"/>
    </w:rPr>
  </w:style>
  <w:style w:type="paragraph" w:customStyle="1" w:styleId="1700">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1701">
    <w:name w:val="青岛正文"/>
    <w:basedOn w:val="1"/>
    <w:qFormat/>
    <w:uiPriority w:val="0"/>
    <w:pPr>
      <w:spacing w:line="360" w:lineRule="auto"/>
    </w:pPr>
    <w:rPr>
      <w:rFonts w:ascii="Times New Roman" w:hAnsi="Times New Roman"/>
      <w:sz w:val="28"/>
      <w:szCs w:val="24"/>
    </w:rPr>
  </w:style>
  <w:style w:type="paragraph" w:customStyle="1" w:styleId="1702">
    <w:name w:val="pa-134"/>
    <w:basedOn w:val="1"/>
    <w:qFormat/>
    <w:uiPriority w:val="0"/>
    <w:pPr>
      <w:widowControl/>
      <w:spacing w:line="360" w:lineRule="atLeast"/>
    </w:pPr>
    <w:rPr>
      <w:rFonts w:ascii="宋体" w:hAnsi="宋体" w:cs="宋体"/>
      <w:kern w:val="0"/>
      <w:sz w:val="24"/>
    </w:rPr>
  </w:style>
  <w:style w:type="paragraph" w:customStyle="1" w:styleId="1703">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1704">
    <w:name w:val="样式 标题2 + 字距调整8 磅"/>
    <w:basedOn w:val="850"/>
    <w:qFormat/>
    <w:uiPriority w:val="0"/>
    <w:rPr>
      <w:kern w:val="16"/>
    </w:rPr>
  </w:style>
  <w:style w:type="paragraph" w:customStyle="1" w:styleId="1705">
    <w:name w:val="edri-title first"/>
    <w:basedOn w:val="1"/>
    <w:qFormat/>
    <w:uiPriority w:val="0"/>
    <w:pPr>
      <w:tabs>
        <w:tab w:val="left" w:pos="2"/>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706">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707">
    <w:name w:val="条文 0"/>
    <w:next w:val="1"/>
    <w:qFormat/>
    <w:uiPriority w:val="0"/>
    <w:pPr>
      <w:spacing w:before="240" w:after="240"/>
    </w:pPr>
    <w:rPr>
      <w:rFonts w:ascii="Calibri" w:hAnsi="Calibri" w:eastAsia="黑体" w:cs="Times New Roman"/>
      <w:sz w:val="21"/>
      <w:lang w:val="en-US" w:eastAsia="zh-CN" w:bidi="ar-SA"/>
    </w:rPr>
  </w:style>
  <w:style w:type="paragraph" w:customStyle="1" w:styleId="1708">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709">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710">
    <w:name w:val="Blockquote_0"/>
    <w:basedOn w:val="206"/>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1711">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713">
    <w:name w:val="p19"/>
    <w:basedOn w:val="1"/>
    <w:qFormat/>
    <w:uiPriority w:val="0"/>
    <w:pPr>
      <w:widowControl/>
    </w:pPr>
    <w:rPr>
      <w:rFonts w:ascii="Times New Roman" w:hAnsi="Times New Roman"/>
      <w:kern w:val="0"/>
      <w:szCs w:val="21"/>
    </w:rPr>
  </w:style>
  <w:style w:type="paragraph" w:customStyle="1" w:styleId="1714">
    <w:name w:val="hik-标题5"/>
    <w:basedOn w:val="470"/>
    <w:qFormat/>
    <w:uiPriority w:val="0"/>
    <w:pPr>
      <w:tabs>
        <w:tab w:val="left" w:pos="1080"/>
      </w:tabs>
      <w:ind w:firstLine="0" w:firstLineChars="0"/>
    </w:pPr>
    <w:rPr>
      <w:rFonts w:ascii="黑体" w:hAnsi="黑体" w:eastAsia="黑体" w:cs="Arial"/>
      <w:sz w:val="28"/>
      <w:szCs w:val="28"/>
    </w:rPr>
  </w:style>
  <w:style w:type="paragraph" w:customStyle="1" w:styleId="1715">
    <w:name w:val="Char Char Char Char Char Char Char Char Char Char Char Char Char Char Char Char Char Char Char"/>
    <w:basedOn w:val="25"/>
    <w:qFormat/>
    <w:uiPriority w:val="0"/>
    <w:pPr>
      <w:ind w:firstLine="598" w:firstLineChars="241"/>
    </w:pPr>
    <w:rPr>
      <w:rFonts w:ascii="Tahoma" w:hAnsi="Tahoma"/>
      <w:sz w:val="24"/>
      <w:szCs w:val="20"/>
    </w:rPr>
  </w:style>
  <w:style w:type="paragraph" w:customStyle="1" w:styleId="1716">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1717">
    <w:name w:val="pa-136"/>
    <w:basedOn w:val="1"/>
    <w:qFormat/>
    <w:uiPriority w:val="0"/>
    <w:pPr>
      <w:widowControl/>
      <w:spacing w:line="360" w:lineRule="atLeast"/>
      <w:ind w:firstLine="5640"/>
    </w:pPr>
    <w:rPr>
      <w:rFonts w:ascii="宋体" w:hAnsi="宋体" w:cs="宋体"/>
      <w:kern w:val="0"/>
      <w:sz w:val="24"/>
    </w:rPr>
  </w:style>
  <w:style w:type="paragraph" w:customStyle="1" w:styleId="1718">
    <w:name w:val="Style Heading 5 + Justified"/>
    <w:basedOn w:val="9"/>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1719">
    <w:name w:val="样式 正文缩进正文（首行缩进两字）特点ALT+Z表正文正文非缩进四号段1Normal Indent Char2...1"/>
    <w:basedOn w:val="6"/>
    <w:qFormat/>
    <w:uiPriority w:val="0"/>
    <w:pPr>
      <w:spacing w:before="1320" w:after="240" w:line="300" w:lineRule="auto"/>
      <w:jc w:val="center"/>
    </w:pPr>
    <w:rPr>
      <w:rFonts w:eastAsia="黑体"/>
      <w:bCs w:val="0"/>
      <w:sz w:val="32"/>
      <w:szCs w:val="20"/>
    </w:rPr>
  </w:style>
  <w:style w:type="paragraph" w:customStyle="1" w:styleId="1720">
    <w:name w:val="条文 4"/>
    <w:next w:val="1"/>
    <w:qFormat/>
    <w:uiPriority w:val="0"/>
    <w:pPr>
      <w:spacing w:line="310" w:lineRule="exact"/>
    </w:pPr>
    <w:rPr>
      <w:rFonts w:ascii="Calibri" w:hAnsi="Calibri" w:eastAsia="黑体" w:cs="Times New Roman"/>
      <w:sz w:val="21"/>
      <w:lang w:val="en-US" w:eastAsia="zh-CN" w:bidi="ar-SA"/>
    </w:rPr>
  </w:style>
  <w:style w:type="paragraph" w:customStyle="1" w:styleId="1721">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paragraph" w:customStyle="1" w:styleId="1722">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723">
    <w:name w:val="样式 一号 加粗 居中"/>
    <w:basedOn w:val="1"/>
    <w:qFormat/>
    <w:uiPriority w:val="0"/>
    <w:pPr>
      <w:jc w:val="center"/>
    </w:pPr>
    <w:rPr>
      <w:rFonts w:ascii="Times New Roman" w:hAnsi="Times New Roman" w:eastAsia="等线" w:cs="宋体"/>
      <w:bCs/>
      <w:sz w:val="52"/>
      <w:szCs w:val="20"/>
    </w:rPr>
  </w:style>
  <w:style w:type="paragraph" w:customStyle="1" w:styleId="1724">
    <w:name w:val="Char Char Char Char7"/>
    <w:basedOn w:val="1"/>
    <w:qFormat/>
    <w:uiPriority w:val="0"/>
    <w:rPr>
      <w:rFonts w:ascii="仿宋_GB2312" w:eastAsia="仿宋_GB2312"/>
      <w:b/>
      <w:sz w:val="32"/>
      <w:szCs w:val="32"/>
    </w:rPr>
  </w:style>
  <w:style w:type="paragraph" w:customStyle="1" w:styleId="1725">
    <w:name w:val="样式 表内正文 + 五号 行距: 单倍行距"/>
    <w:basedOn w:val="1197"/>
    <w:qFormat/>
    <w:uiPriority w:val="0"/>
    <w:pPr>
      <w:adjustRightInd w:val="0"/>
      <w:snapToGrid w:val="0"/>
    </w:pPr>
    <w:rPr>
      <w:rFonts w:ascii="Arial" w:hAnsi="Arial" w:cs="宋体"/>
      <w:sz w:val="21"/>
    </w:rPr>
  </w:style>
  <w:style w:type="paragraph" w:customStyle="1" w:styleId="1726">
    <w:name w:val="表格"/>
    <w:basedOn w:val="1"/>
    <w:qFormat/>
    <w:uiPriority w:val="0"/>
    <w:pPr>
      <w:jc w:val="center"/>
      <w:textAlignment w:val="center"/>
    </w:pPr>
    <w:rPr>
      <w:rFonts w:ascii="华文细黑" w:hAnsi="华文细黑"/>
      <w:kern w:val="0"/>
      <w:szCs w:val="20"/>
    </w:rPr>
  </w:style>
  <w:style w:type="paragraph" w:customStyle="1" w:styleId="1727">
    <w:name w:val="列出段落6"/>
    <w:basedOn w:val="1"/>
    <w:qFormat/>
    <w:uiPriority w:val="34"/>
    <w:pPr>
      <w:ind w:firstLine="420" w:firstLineChars="200"/>
    </w:pPr>
  </w:style>
  <w:style w:type="paragraph" w:customStyle="1" w:styleId="1728">
    <w:name w:val="zhou1"/>
    <w:basedOn w:val="1"/>
    <w:qFormat/>
    <w:uiPriority w:val="0"/>
    <w:rPr>
      <w:rFonts w:ascii="Times New Roman" w:hAnsi="Times New Roman"/>
      <w:szCs w:val="24"/>
    </w:rPr>
  </w:style>
  <w:style w:type="paragraph" w:customStyle="1" w:styleId="1729">
    <w:name w:val="Char Char6"/>
    <w:basedOn w:val="1"/>
    <w:qFormat/>
    <w:uiPriority w:val="0"/>
    <w:pPr>
      <w:tabs>
        <w:tab w:val="left" w:pos="360"/>
        <w:tab w:val="left" w:pos="1008"/>
      </w:tabs>
      <w:ind w:left="420" w:hanging="420"/>
    </w:pPr>
    <w:rPr>
      <w:rFonts w:ascii="宋体" w:hAnsi="宋体"/>
      <w:sz w:val="24"/>
      <w:szCs w:val="24"/>
    </w:rPr>
  </w:style>
  <w:style w:type="paragraph" w:customStyle="1" w:styleId="1730">
    <w:name w:val="Style Body Text Indent 3 + Left  6.5 ch First line:  0 ch"/>
    <w:basedOn w:val="62"/>
    <w:qFormat/>
    <w:uiPriority w:val="0"/>
    <w:pPr>
      <w:tabs>
        <w:tab w:val="left" w:pos="-1843"/>
        <w:tab w:val="left" w:pos="-2"/>
        <w:tab w:val="left" w:pos="849"/>
        <w:tab w:val="left" w:pos="1560"/>
      </w:tabs>
      <w:suppressAutoHyphens/>
      <w:spacing w:after="0"/>
      <w:ind w:left="1560" w:leftChars="0" w:hanging="720"/>
      <w:jc w:val="left"/>
    </w:pPr>
    <w:rPr>
      <w:rFonts w:eastAsia="PMingLiU"/>
      <w:sz w:val="24"/>
      <w:szCs w:val="20"/>
      <w:lang w:val="en-GB" w:eastAsia="zh-TW"/>
    </w:rPr>
  </w:style>
  <w:style w:type="paragraph" w:customStyle="1" w:styleId="1731">
    <w:name w:val="pa-61"/>
    <w:basedOn w:val="1"/>
    <w:qFormat/>
    <w:uiPriority w:val="0"/>
    <w:pPr>
      <w:widowControl/>
      <w:spacing w:line="240" w:lineRule="atLeast"/>
    </w:pPr>
    <w:rPr>
      <w:rFonts w:ascii="宋体" w:hAnsi="宋体" w:cs="宋体"/>
      <w:kern w:val="0"/>
      <w:sz w:val="24"/>
    </w:rPr>
  </w:style>
  <w:style w:type="paragraph" w:customStyle="1" w:styleId="1732">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33">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1734">
    <w:name w:val="纯文本8"/>
    <w:basedOn w:val="1"/>
    <w:qFormat/>
    <w:uiPriority w:val="0"/>
    <w:pPr>
      <w:adjustRightInd w:val="0"/>
      <w:textAlignment w:val="baseline"/>
    </w:pPr>
    <w:rPr>
      <w:rFonts w:ascii="宋体" w:hAnsi="Courier New"/>
      <w:szCs w:val="20"/>
    </w:rPr>
  </w:style>
  <w:style w:type="paragraph" w:customStyle="1" w:styleId="1735">
    <w:name w:val="pa-89"/>
    <w:basedOn w:val="1"/>
    <w:qFormat/>
    <w:uiPriority w:val="0"/>
    <w:pPr>
      <w:widowControl/>
      <w:spacing w:line="320" w:lineRule="atLeast"/>
    </w:pPr>
    <w:rPr>
      <w:rFonts w:ascii="宋体" w:hAnsi="宋体" w:cs="宋体"/>
      <w:kern w:val="0"/>
      <w:sz w:val="24"/>
    </w:rPr>
  </w:style>
  <w:style w:type="paragraph" w:customStyle="1" w:styleId="1736">
    <w:name w:val="样式 表格文字图表文字 + 段前: 0.2 行 段后: 0.5 行"/>
    <w:basedOn w:val="445"/>
    <w:qFormat/>
    <w:uiPriority w:val="0"/>
    <w:pPr>
      <w:spacing w:beforeLines="50" w:afterLines="20" w:line="240" w:lineRule="auto"/>
    </w:pPr>
    <w:rPr>
      <w:rFonts w:eastAsia="仿宋" w:cs="宋体"/>
    </w:rPr>
  </w:style>
  <w:style w:type="paragraph" w:customStyle="1" w:styleId="1737">
    <w:name w:val="ca-38"/>
    <w:basedOn w:val="1"/>
    <w:qFormat/>
    <w:uiPriority w:val="0"/>
    <w:pPr>
      <w:widowControl/>
      <w:jc w:val="left"/>
    </w:pPr>
    <w:rPr>
      <w:b/>
      <w:bCs/>
      <w:spacing w:val="-20"/>
      <w:kern w:val="0"/>
      <w:szCs w:val="21"/>
    </w:rPr>
  </w:style>
  <w:style w:type="paragraph" w:customStyle="1" w:styleId="173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39">
    <w:name w:val="pa-93"/>
    <w:basedOn w:val="1"/>
    <w:qFormat/>
    <w:uiPriority w:val="0"/>
    <w:pPr>
      <w:widowControl/>
      <w:spacing w:line="480" w:lineRule="atLeast"/>
      <w:ind w:firstLine="480"/>
      <w:jc w:val="left"/>
    </w:pPr>
    <w:rPr>
      <w:rFonts w:ascii="宋体" w:hAnsi="宋体" w:cs="宋体"/>
      <w:kern w:val="0"/>
      <w:sz w:val="24"/>
    </w:rPr>
  </w:style>
  <w:style w:type="paragraph" w:customStyle="1" w:styleId="1740">
    <w:name w:val="样式 样式 宋体 小四 首行缩进:  0.93 厘米 段前: 2.5 磅 段后: 2.5 磅 + 左侧:  2 字符"/>
    <w:basedOn w:val="849"/>
    <w:qFormat/>
    <w:uiPriority w:val="0"/>
    <w:pPr>
      <w:ind w:left="100" w:leftChars="100"/>
    </w:pPr>
  </w:style>
  <w:style w:type="paragraph" w:customStyle="1" w:styleId="1741">
    <w:name w:val="pa-55"/>
    <w:basedOn w:val="1"/>
    <w:qFormat/>
    <w:uiPriority w:val="0"/>
    <w:pPr>
      <w:widowControl/>
      <w:spacing w:line="300" w:lineRule="atLeast"/>
      <w:ind w:firstLine="480"/>
      <w:jc w:val="center"/>
    </w:pPr>
    <w:rPr>
      <w:rFonts w:ascii="宋体" w:hAnsi="宋体" w:cs="宋体"/>
      <w:kern w:val="0"/>
      <w:sz w:val="24"/>
    </w:rPr>
  </w:style>
  <w:style w:type="paragraph" w:customStyle="1" w:styleId="1742">
    <w:name w:val="pa-128"/>
    <w:basedOn w:val="1"/>
    <w:qFormat/>
    <w:uiPriority w:val="0"/>
    <w:pPr>
      <w:widowControl/>
      <w:spacing w:line="360" w:lineRule="atLeast"/>
      <w:jc w:val="center"/>
    </w:pPr>
    <w:rPr>
      <w:rFonts w:ascii="宋体" w:hAnsi="宋体" w:cs="宋体"/>
      <w:kern w:val="0"/>
      <w:sz w:val="24"/>
    </w:rPr>
  </w:style>
  <w:style w:type="paragraph" w:customStyle="1" w:styleId="1743">
    <w:name w:val="pa-35"/>
    <w:basedOn w:val="1"/>
    <w:qFormat/>
    <w:uiPriority w:val="0"/>
    <w:pPr>
      <w:widowControl/>
      <w:spacing w:line="360" w:lineRule="atLeast"/>
      <w:jc w:val="left"/>
    </w:pPr>
    <w:rPr>
      <w:rFonts w:ascii="宋体" w:hAnsi="宋体" w:cs="宋体"/>
      <w:kern w:val="0"/>
      <w:sz w:val="24"/>
    </w:rPr>
  </w:style>
  <w:style w:type="paragraph" w:customStyle="1" w:styleId="1744">
    <w:name w:val="Char1 Char Char Char2"/>
    <w:basedOn w:val="1"/>
    <w:qFormat/>
    <w:uiPriority w:val="0"/>
    <w:rPr>
      <w:rFonts w:ascii="仿宋_GB2312" w:hAnsi="Times New Roman" w:eastAsia="仿宋_GB2312"/>
      <w:b/>
      <w:sz w:val="32"/>
      <w:szCs w:val="20"/>
    </w:rPr>
  </w:style>
  <w:style w:type="paragraph" w:customStyle="1" w:styleId="174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746">
    <w:name w:val="pa-51"/>
    <w:basedOn w:val="1"/>
    <w:qFormat/>
    <w:uiPriority w:val="0"/>
    <w:pPr>
      <w:widowControl/>
      <w:spacing w:line="276" w:lineRule="atLeast"/>
      <w:jc w:val="center"/>
    </w:pPr>
    <w:rPr>
      <w:rFonts w:ascii="宋体" w:hAnsi="宋体" w:cs="宋体"/>
      <w:kern w:val="0"/>
      <w:sz w:val="24"/>
    </w:rPr>
  </w:style>
  <w:style w:type="paragraph" w:customStyle="1" w:styleId="1747">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748">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749">
    <w:name w:val="ZK_标题2"/>
    <w:basedOn w:val="1"/>
    <w:next w:val="374"/>
    <w:qFormat/>
    <w:uiPriority w:val="0"/>
    <w:pPr>
      <w:tabs>
        <w:tab w:val="left" w:pos="720"/>
        <w:tab w:val="left" w:pos="1260"/>
      </w:tabs>
      <w:spacing w:beforeLines="50" w:line="300" w:lineRule="auto"/>
      <w:ind w:left="1260" w:hanging="420"/>
      <w:outlineLvl w:val="1"/>
    </w:pPr>
    <w:rPr>
      <w:rFonts w:ascii="Arial" w:hAnsi="Arial" w:eastAsia="黑体"/>
      <w:b/>
      <w:sz w:val="32"/>
      <w:szCs w:val="20"/>
    </w:rPr>
  </w:style>
  <w:style w:type="paragraph" w:customStyle="1" w:styleId="1750">
    <w:name w:val="gz 1.1."/>
    <w:basedOn w:val="6"/>
    <w:qFormat/>
    <w:uiPriority w:val="0"/>
    <w:pPr>
      <w:tabs>
        <w:tab w:val="left" w:pos="1758"/>
      </w:tabs>
      <w:spacing w:before="120" w:after="120"/>
      <w:ind w:left="1758" w:hanging="454"/>
    </w:pPr>
    <w:rPr>
      <w:rFonts w:ascii="仿宋_GB2312" w:eastAsia="仿宋_GB2312" w:cs="宋体"/>
      <w:sz w:val="30"/>
      <w:szCs w:val="20"/>
    </w:rPr>
  </w:style>
  <w:style w:type="paragraph" w:customStyle="1" w:styleId="1751">
    <w:name w:val="表格文字"/>
    <w:basedOn w:val="1"/>
    <w:qFormat/>
    <w:uiPriority w:val="0"/>
    <w:pPr>
      <w:adjustRightInd w:val="0"/>
      <w:spacing w:line="420" w:lineRule="atLeast"/>
      <w:jc w:val="left"/>
      <w:textAlignment w:val="baseline"/>
    </w:pPr>
    <w:rPr>
      <w:kern w:val="0"/>
      <w:szCs w:val="20"/>
    </w:rPr>
  </w:style>
  <w:style w:type="paragraph" w:customStyle="1" w:styleId="1752">
    <w:name w:val="12"/>
    <w:basedOn w:val="1"/>
    <w:next w:val="1"/>
    <w:qFormat/>
    <w:uiPriority w:val="0"/>
    <w:rPr>
      <w:rFonts w:ascii="Times New Roman" w:hAnsi="Times New Roman"/>
      <w:szCs w:val="24"/>
    </w:rPr>
  </w:style>
  <w:style w:type="paragraph" w:customStyle="1" w:styleId="1753">
    <w:name w:val="标书3级标题"/>
    <w:basedOn w:val="1"/>
    <w:next w:val="1"/>
    <w:qFormat/>
    <w:uiPriority w:val="0"/>
    <w:pPr>
      <w:widowControl/>
      <w:snapToGrid w:val="0"/>
      <w:spacing w:line="360" w:lineRule="auto"/>
      <w:ind w:firstLine="480" w:firstLineChars="200"/>
      <w:jc w:val="left"/>
      <w:outlineLvl w:val="3"/>
    </w:pPr>
    <w:rPr>
      <w:rFonts w:ascii="宋体" w:hAnsi="宋体"/>
      <w:b/>
      <w:bCs/>
      <w:color w:val="000000"/>
      <w:kern w:val="0"/>
      <w:sz w:val="24"/>
      <w:szCs w:val="24"/>
    </w:rPr>
  </w:style>
  <w:style w:type="paragraph" w:customStyle="1" w:styleId="1754">
    <w:name w:val="样式 正文首行缩进2"/>
    <w:basedOn w:val="1"/>
    <w:qFormat/>
    <w:uiPriority w:val="0"/>
    <w:pPr>
      <w:spacing w:line="400" w:lineRule="exact"/>
    </w:pPr>
    <w:rPr>
      <w:rFonts w:ascii="Arial" w:hAnsi="Arial" w:cs="Arial"/>
      <w:kern w:val="24"/>
      <w:szCs w:val="21"/>
    </w:rPr>
  </w:style>
  <w:style w:type="paragraph" w:customStyle="1" w:styleId="1755">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756">
    <w:name w:val="ca-31"/>
    <w:basedOn w:val="1"/>
    <w:qFormat/>
    <w:uiPriority w:val="0"/>
    <w:pPr>
      <w:widowControl/>
      <w:jc w:val="left"/>
    </w:pPr>
    <w:rPr>
      <w:rFonts w:ascii="??" w:hAnsi="??" w:cs="宋体"/>
      <w:color w:val="000000"/>
      <w:kern w:val="0"/>
      <w:szCs w:val="21"/>
    </w:rPr>
  </w:style>
  <w:style w:type="paragraph" w:customStyle="1" w:styleId="1757">
    <w:name w:val="正文文本缩进2"/>
    <w:basedOn w:val="1"/>
    <w:qFormat/>
    <w:uiPriority w:val="0"/>
    <w:pPr>
      <w:spacing w:after="120"/>
      <w:ind w:left="420" w:leftChars="200"/>
    </w:pPr>
    <w:rPr>
      <w:rFonts w:ascii="宋体"/>
      <w:bCs/>
      <w:sz w:val="28"/>
      <w:szCs w:val="20"/>
    </w:rPr>
  </w:style>
  <w:style w:type="paragraph" w:customStyle="1" w:styleId="1758">
    <w:name w:val="字元 字元 Char Char Char Char Char Char Char1"/>
    <w:basedOn w:val="1"/>
    <w:qFormat/>
    <w:uiPriority w:val="0"/>
    <w:rPr>
      <w:rFonts w:ascii="Times New Roman" w:hAnsi="Times New Roman"/>
      <w:kern w:val="0"/>
      <w:sz w:val="24"/>
      <w:szCs w:val="20"/>
    </w:rPr>
  </w:style>
  <w:style w:type="paragraph" w:customStyle="1" w:styleId="1759">
    <w:name w:val="ca-5"/>
    <w:basedOn w:val="1"/>
    <w:qFormat/>
    <w:uiPriority w:val="0"/>
    <w:pPr>
      <w:widowControl/>
      <w:jc w:val="left"/>
    </w:pPr>
    <w:rPr>
      <w:rFonts w:ascii="宋体" w:hAnsi="宋体" w:cs="宋体"/>
      <w:b/>
      <w:bCs/>
      <w:color w:val="000000"/>
      <w:spacing w:val="40"/>
      <w:kern w:val="0"/>
      <w:sz w:val="48"/>
      <w:szCs w:val="48"/>
    </w:rPr>
  </w:style>
  <w:style w:type="paragraph" w:customStyle="1" w:styleId="1760">
    <w:name w:val="级别1"/>
    <w:basedOn w:val="5"/>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761">
    <w:name w:val="默认段落字体 Para Char Char Char Char Char Char Char Char Char2"/>
    <w:basedOn w:val="1"/>
    <w:qFormat/>
    <w:uiPriority w:val="0"/>
    <w:rPr>
      <w:rFonts w:ascii="Tahoma" w:hAnsi="Tahoma"/>
      <w:sz w:val="24"/>
      <w:szCs w:val="20"/>
    </w:rPr>
  </w:style>
  <w:style w:type="paragraph" w:customStyle="1" w:styleId="176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3">
    <w:name w:val="CM44"/>
    <w:basedOn w:val="693"/>
    <w:next w:val="693"/>
    <w:qFormat/>
    <w:uiPriority w:val="0"/>
    <w:pPr>
      <w:spacing w:line="440" w:lineRule="atLeast"/>
    </w:pPr>
    <w:rPr>
      <w:rFonts w:ascii="Calibri"/>
      <w:color w:val="auto"/>
    </w:rPr>
  </w:style>
  <w:style w:type="paragraph" w:customStyle="1" w:styleId="1764">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765">
    <w:name w:val="标题 12"/>
    <w:basedOn w:val="1"/>
    <w:qFormat/>
    <w:uiPriority w:val="0"/>
    <w:pPr>
      <w:widowControl/>
      <w:tabs>
        <w:tab w:val="left" w:pos="900"/>
      </w:tabs>
      <w:ind w:left="900" w:hanging="420"/>
      <w:jc w:val="left"/>
    </w:pPr>
    <w:rPr>
      <w:rFonts w:ascii="Times New Roman" w:hAnsi="Times New Roman"/>
      <w:kern w:val="0"/>
      <w:sz w:val="20"/>
      <w:szCs w:val="20"/>
    </w:rPr>
  </w:style>
  <w:style w:type="paragraph" w:customStyle="1" w:styleId="1766">
    <w:name w:val="五级"/>
    <w:basedOn w:val="6"/>
    <w:qFormat/>
    <w:uiPriority w:val="0"/>
    <w:pPr>
      <w:keepNext w:val="0"/>
      <w:keepLines w:val="0"/>
    </w:pPr>
    <w:rPr>
      <w:rFonts w:ascii="宋体" w:hAnsi="宋体"/>
      <w:b w:val="0"/>
    </w:rPr>
  </w:style>
  <w:style w:type="paragraph" w:customStyle="1" w:styleId="1767">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1768">
    <w:name w:val="t1"/>
    <w:basedOn w:val="1"/>
    <w:qFormat/>
    <w:uiPriority w:val="0"/>
    <w:pPr>
      <w:widowControl/>
      <w:spacing w:line="280" w:lineRule="atLeast"/>
      <w:jc w:val="left"/>
    </w:pPr>
    <w:rPr>
      <w:kern w:val="0"/>
      <w:sz w:val="24"/>
      <w:szCs w:val="20"/>
      <w:lang w:val="de-DE" w:eastAsia="de-DE"/>
    </w:rPr>
  </w:style>
  <w:style w:type="paragraph" w:customStyle="1" w:styleId="1769">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1770">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1771">
    <w:name w:val="Char"/>
    <w:basedOn w:val="25"/>
    <w:qFormat/>
    <w:uiPriority w:val="0"/>
    <w:rPr>
      <w:rFonts w:ascii="Tahoma" w:hAnsi="Tahoma"/>
      <w:sz w:val="24"/>
    </w:rPr>
  </w:style>
  <w:style w:type="paragraph" w:customStyle="1" w:styleId="1772">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1773">
    <w:name w:val="Char Char Char Char Char Char Char Char Char Char Char Char Char Char Char Char Char Char"/>
    <w:basedOn w:val="25"/>
    <w:qFormat/>
    <w:uiPriority w:val="0"/>
    <w:rPr>
      <w:rFonts w:ascii="Tahoma" w:hAnsi="Tahoma"/>
      <w:sz w:val="24"/>
    </w:rPr>
  </w:style>
  <w:style w:type="paragraph" w:customStyle="1" w:styleId="1774">
    <w:name w:val="ca-43"/>
    <w:basedOn w:val="1"/>
    <w:qFormat/>
    <w:uiPriority w:val="0"/>
    <w:pPr>
      <w:widowControl/>
      <w:jc w:val="left"/>
    </w:pPr>
    <w:rPr>
      <w:rFonts w:ascii="宋体" w:hAnsi="宋体" w:cs="宋体"/>
      <w:color w:val="000000"/>
      <w:kern w:val="0"/>
      <w:sz w:val="44"/>
      <w:szCs w:val="44"/>
    </w:rPr>
  </w:style>
  <w:style w:type="paragraph" w:customStyle="1" w:styleId="1775">
    <w:name w:val="reader-word-layer"/>
    <w:basedOn w:val="1"/>
    <w:qFormat/>
    <w:uiPriority w:val="0"/>
    <w:pPr>
      <w:widowControl/>
      <w:spacing w:before="100" w:beforeAutospacing="1" w:after="100" w:afterAutospacing="1"/>
      <w:jc w:val="left"/>
    </w:pPr>
    <w:rPr>
      <w:rFonts w:ascii="宋体" w:hAnsi="宋体" w:eastAsia="等线" w:cs="宋体"/>
      <w:kern w:val="0"/>
      <w:sz w:val="24"/>
      <w:szCs w:val="24"/>
    </w:rPr>
  </w:style>
  <w:style w:type="paragraph" w:customStyle="1" w:styleId="17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777">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1778">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779">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780">
    <w:name w:val="Char Char Char Char21"/>
    <w:basedOn w:val="1"/>
    <w:qFormat/>
    <w:uiPriority w:val="0"/>
  </w:style>
  <w:style w:type="paragraph" w:customStyle="1" w:styleId="1781">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1782">
    <w:name w:val="Style Heading 1 + Justified"/>
    <w:basedOn w:val="5"/>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1783">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784">
    <w:name w:val="pa-66"/>
    <w:basedOn w:val="1"/>
    <w:qFormat/>
    <w:uiPriority w:val="0"/>
    <w:pPr>
      <w:widowControl/>
      <w:spacing w:line="240" w:lineRule="atLeast"/>
      <w:ind w:firstLine="200"/>
    </w:pPr>
    <w:rPr>
      <w:rFonts w:ascii="宋体" w:hAnsi="宋体" w:cs="宋体"/>
      <w:kern w:val="0"/>
      <w:sz w:val="24"/>
    </w:rPr>
  </w:style>
  <w:style w:type="paragraph" w:customStyle="1" w:styleId="1785">
    <w:name w:val="pa-16"/>
    <w:basedOn w:val="1"/>
    <w:qFormat/>
    <w:uiPriority w:val="0"/>
    <w:pPr>
      <w:widowControl/>
      <w:spacing w:line="240" w:lineRule="atLeast"/>
    </w:pPr>
    <w:rPr>
      <w:rFonts w:ascii="宋体" w:hAnsi="宋体" w:cs="宋体"/>
      <w:kern w:val="0"/>
      <w:sz w:val="24"/>
    </w:rPr>
  </w:style>
  <w:style w:type="paragraph" w:customStyle="1" w:styleId="1786">
    <w:name w:val="页眉3"/>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787">
    <w:name w:val="招标—标题8"/>
    <w:basedOn w:val="12"/>
    <w:next w:val="1"/>
    <w:qFormat/>
    <w:uiPriority w:val="0"/>
    <w:pPr>
      <w:widowControl w:val="0"/>
      <w:tabs>
        <w:tab w:val="clear" w:pos="1440"/>
      </w:tabs>
      <w:spacing w:before="0" w:after="0" w:line="240" w:lineRule="auto"/>
      <w:ind w:left="2258" w:hanging="2258"/>
      <w:jc w:val="both"/>
    </w:pPr>
    <w:rPr>
      <w:rFonts w:eastAsia="宋体"/>
      <w:kern w:val="2"/>
      <w:sz w:val="21"/>
    </w:rPr>
  </w:style>
  <w:style w:type="paragraph" w:customStyle="1" w:styleId="1788">
    <w:name w:val="Appendix Index"/>
    <w:basedOn w:val="1"/>
    <w:qFormat/>
    <w:uiPriority w:val="0"/>
    <w:pPr>
      <w:tabs>
        <w:tab w:val="left" w:pos="432"/>
      </w:tabs>
      <w:ind w:left="432" w:hanging="432"/>
      <w:jc w:val="left"/>
    </w:pPr>
    <w:rPr>
      <w:rFonts w:ascii="Times New Roman" w:hAnsi="Times New Roman" w:eastAsia="PMingLiU"/>
      <w:kern w:val="0"/>
      <w:sz w:val="24"/>
      <w:szCs w:val="20"/>
      <w:lang w:val="en-AU"/>
    </w:rPr>
  </w:style>
  <w:style w:type="paragraph" w:customStyle="1" w:styleId="1789">
    <w:name w:val="Char1 Char Char"/>
    <w:basedOn w:val="1"/>
    <w:qFormat/>
    <w:uiPriority w:val="0"/>
    <w:pPr>
      <w:spacing w:line="360" w:lineRule="auto"/>
      <w:ind w:firstLine="200" w:firstLineChars="200"/>
    </w:pPr>
    <w:rPr>
      <w:rFonts w:ascii="宋体" w:hAnsi="宋体" w:cs="宋体"/>
      <w:sz w:val="24"/>
      <w:szCs w:val="24"/>
    </w:rPr>
  </w:style>
  <w:style w:type="paragraph" w:customStyle="1" w:styleId="1790">
    <w:name w:val="四级无标题条"/>
    <w:basedOn w:val="1"/>
    <w:qFormat/>
    <w:uiPriority w:val="0"/>
    <w:pPr>
      <w:tabs>
        <w:tab w:val="left" w:pos="2520"/>
      </w:tabs>
      <w:ind w:left="2520" w:hanging="420"/>
    </w:pPr>
    <w:rPr>
      <w:rFonts w:ascii="Times New Roman" w:hAnsi="Times New Roman"/>
      <w:szCs w:val="24"/>
    </w:rPr>
  </w:style>
  <w:style w:type="paragraph" w:customStyle="1" w:styleId="1791">
    <w:name w:val="_Style 13"/>
    <w:basedOn w:val="1"/>
    <w:next w:val="21"/>
    <w:qFormat/>
    <w:uiPriority w:val="0"/>
    <w:pPr>
      <w:ind w:firstLine="420"/>
    </w:pPr>
    <w:rPr>
      <w:rFonts w:ascii="Times New Roman" w:hAnsi="Times New Roman"/>
      <w:szCs w:val="20"/>
    </w:rPr>
  </w:style>
  <w:style w:type="paragraph" w:customStyle="1" w:styleId="1792">
    <w:name w:val="样式 第二小节 + 首行缩进:  0 字符"/>
    <w:basedOn w:val="905"/>
    <w:qFormat/>
    <w:uiPriority w:val="0"/>
    <w:pPr>
      <w:ind w:firstLine="0" w:firstLineChars="0"/>
    </w:pPr>
    <w:rPr>
      <w:rFonts w:ascii="宋体" w:hAnsi="宋体"/>
    </w:rPr>
  </w:style>
  <w:style w:type="paragraph" w:customStyle="1" w:styleId="1793">
    <w:name w:val="样式 标题 3正文 + 标题 3第二层条第三层论文标题 21.1.1 标题 3 + 宋体五号居中段前: 0 磅..."/>
    <w:basedOn w:val="7"/>
    <w:qFormat/>
    <w:uiPriority w:val="0"/>
    <w:pPr>
      <w:spacing w:before="120" w:after="120" w:line="240" w:lineRule="auto"/>
      <w:ind w:left="1287" w:leftChars="100" w:hanging="1077" w:firstLineChars="0"/>
    </w:pPr>
    <w:rPr>
      <w:rFonts w:cs="宋体"/>
      <w:szCs w:val="20"/>
    </w:rPr>
  </w:style>
  <w:style w:type="paragraph" w:customStyle="1" w:styleId="1794">
    <w:name w:val="內文1-1-1"/>
    <w:qFormat/>
    <w:uiPriority w:val="0"/>
    <w:pPr>
      <w:spacing w:line="360" w:lineRule="auto"/>
      <w:ind w:left="1361" w:hanging="340"/>
      <w:jc w:val="both"/>
    </w:pPr>
    <w:rPr>
      <w:rFonts w:ascii="Calibri" w:hAnsi="Calibri" w:eastAsia="PMingLiU" w:cs="Times New Roman"/>
      <w:sz w:val="24"/>
      <w:lang w:val="en-US" w:eastAsia="zh-CN" w:bidi="ar-SA"/>
    </w:rPr>
  </w:style>
  <w:style w:type="paragraph" w:customStyle="1" w:styleId="1795">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6">
    <w:name w:val="五级无标题条"/>
    <w:basedOn w:val="1"/>
    <w:qFormat/>
    <w:uiPriority w:val="0"/>
    <w:pPr>
      <w:tabs>
        <w:tab w:val="left" w:pos="2940"/>
      </w:tabs>
      <w:ind w:left="2940" w:hanging="420"/>
    </w:pPr>
    <w:rPr>
      <w:rFonts w:ascii="Times New Roman" w:hAnsi="Times New Roman"/>
      <w:szCs w:val="24"/>
    </w:rPr>
  </w:style>
  <w:style w:type="paragraph" w:customStyle="1" w:styleId="1797">
    <w:name w:val="Char Char30"/>
    <w:basedOn w:val="1"/>
    <w:qFormat/>
    <w:uiPriority w:val="0"/>
    <w:rPr>
      <w:rFonts w:ascii="Tahoma" w:hAnsi="Tahoma" w:cs="仿宋_GB2312"/>
      <w:sz w:val="24"/>
      <w:szCs w:val="20"/>
    </w:rPr>
  </w:style>
  <w:style w:type="paragraph" w:customStyle="1" w:styleId="1798">
    <w:name w:val="pa-121"/>
    <w:basedOn w:val="1"/>
    <w:qFormat/>
    <w:uiPriority w:val="0"/>
    <w:pPr>
      <w:widowControl/>
      <w:spacing w:line="360" w:lineRule="atLeast"/>
      <w:jc w:val="center"/>
    </w:pPr>
    <w:rPr>
      <w:rFonts w:ascii="宋体" w:hAnsi="宋体" w:cs="宋体"/>
      <w:kern w:val="0"/>
      <w:sz w:val="24"/>
    </w:rPr>
  </w:style>
  <w:style w:type="paragraph" w:customStyle="1" w:styleId="1799">
    <w:name w:val="Char141"/>
    <w:basedOn w:val="1"/>
    <w:qFormat/>
    <w:uiPriority w:val="0"/>
    <w:rPr>
      <w:rFonts w:ascii="仿宋_GB2312" w:hAnsi="Times New Roman" w:eastAsia="仿宋_GB2312"/>
      <w:b/>
      <w:sz w:val="32"/>
      <w:szCs w:val="32"/>
    </w:rPr>
  </w:style>
  <w:style w:type="paragraph" w:customStyle="1" w:styleId="1800">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1801">
    <w:name w:val="Char Char Char1 Char"/>
    <w:basedOn w:val="25"/>
    <w:qFormat/>
    <w:uiPriority w:val="0"/>
    <w:rPr>
      <w:rFonts w:ascii="Tahoma" w:hAnsi="Tahoma"/>
      <w:sz w:val="24"/>
    </w:rPr>
  </w:style>
  <w:style w:type="paragraph" w:customStyle="1" w:styleId="1802">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803">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804">
    <w:name w:val="Normal_3"/>
    <w:qFormat/>
    <w:uiPriority w:val="0"/>
    <w:rPr>
      <w:rFonts w:ascii="黑体" w:hAnsi="黑体" w:eastAsia="黑体" w:cs="Times New Roman"/>
      <w:b/>
      <w:sz w:val="32"/>
      <w:szCs w:val="24"/>
      <w:lang w:val="en-US" w:eastAsia="zh-CN" w:bidi="ar-SA"/>
    </w:rPr>
  </w:style>
  <w:style w:type="paragraph" w:customStyle="1" w:styleId="1805">
    <w:name w:val="_Style 32"/>
    <w:basedOn w:val="1"/>
    <w:next w:val="40"/>
    <w:qFormat/>
    <w:uiPriority w:val="0"/>
    <w:rPr>
      <w:rFonts w:ascii="宋体" w:hAnsi="Courier New"/>
      <w:szCs w:val="21"/>
    </w:rPr>
  </w:style>
  <w:style w:type="paragraph" w:customStyle="1" w:styleId="1806">
    <w:name w:val="修订1"/>
    <w:qFormat/>
    <w:uiPriority w:val="99"/>
    <w:rPr>
      <w:rFonts w:ascii="Calibri" w:hAnsi="Calibri" w:eastAsia="宋体" w:cs="Times New Roman"/>
      <w:kern w:val="2"/>
      <w:sz w:val="21"/>
      <w:szCs w:val="22"/>
      <w:lang w:val="en-US" w:eastAsia="zh-CN" w:bidi="ar-SA"/>
    </w:rPr>
  </w:style>
  <w:style w:type="paragraph" w:customStyle="1" w:styleId="1807">
    <w:name w:val="样式3"/>
    <w:basedOn w:val="7"/>
    <w:qFormat/>
    <w:uiPriority w:val="0"/>
    <w:pPr>
      <w:snapToGrid w:val="0"/>
      <w:spacing w:before="260" w:after="260" w:line="416" w:lineRule="auto"/>
      <w:ind w:firstLine="0" w:firstLineChars="0"/>
    </w:pPr>
    <w:rPr>
      <w:bCs w:val="0"/>
      <w:sz w:val="32"/>
      <w:szCs w:val="20"/>
    </w:rPr>
  </w:style>
  <w:style w:type="paragraph" w:customStyle="1" w:styleId="1808">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09">
    <w:name w:val="l9标题3"/>
    <w:basedOn w:val="679"/>
    <w:qFormat/>
    <w:uiPriority w:val="0"/>
    <w:pPr>
      <w:tabs>
        <w:tab w:val="clear" w:pos="567"/>
      </w:tabs>
      <w:ind w:left="709" w:hanging="709"/>
    </w:pPr>
    <w:rPr>
      <w:rFonts w:ascii="宋体" w:hAnsi="宋体"/>
      <w:b w:val="0"/>
      <w:sz w:val="28"/>
    </w:rPr>
  </w:style>
  <w:style w:type="paragraph" w:customStyle="1" w:styleId="1810">
    <w:name w:val="Char12"/>
    <w:basedOn w:val="1"/>
    <w:qFormat/>
    <w:uiPriority w:val="0"/>
    <w:rPr>
      <w:rFonts w:ascii="Tahoma" w:hAnsi="Tahoma"/>
      <w:sz w:val="24"/>
      <w:szCs w:val="20"/>
    </w:rPr>
  </w:style>
  <w:style w:type="paragraph" w:customStyle="1" w:styleId="1811">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1812">
    <w:name w:val="插图题注"/>
    <w:basedOn w:val="3"/>
    <w:next w:val="65"/>
    <w:qFormat/>
    <w:uiPriority w:val="0"/>
    <w:pPr>
      <w:tabs>
        <w:tab w:val="left" w:pos="0"/>
      </w:tabs>
      <w:spacing w:before="156"/>
      <w:jc w:val="center"/>
    </w:pPr>
    <w:rPr>
      <w:rFonts w:eastAsia="楷体_GB2312"/>
      <w:b/>
      <w:sz w:val="24"/>
      <w:szCs w:val="20"/>
    </w:rPr>
  </w:style>
  <w:style w:type="paragraph" w:customStyle="1" w:styleId="1813">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814">
    <w:name w:val="pa-105"/>
    <w:basedOn w:val="1"/>
    <w:qFormat/>
    <w:uiPriority w:val="0"/>
    <w:pPr>
      <w:widowControl/>
      <w:spacing w:line="960" w:lineRule="atLeast"/>
    </w:pPr>
    <w:rPr>
      <w:rFonts w:ascii="宋体" w:hAnsi="宋体" w:cs="宋体"/>
      <w:kern w:val="0"/>
      <w:sz w:val="24"/>
    </w:rPr>
  </w:style>
  <w:style w:type="paragraph" w:customStyle="1" w:styleId="1815">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816">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17">
    <w:name w:val="样式 标题 2标题 1.1head:2#2 headlinehheadlineS&amp;R2ERMH2Head 2 +..."/>
    <w:basedOn w:val="6"/>
    <w:qFormat/>
    <w:uiPriority w:val="0"/>
    <w:pPr>
      <w:tabs>
        <w:tab w:val="left" w:pos="907"/>
      </w:tabs>
      <w:autoSpaceDE w:val="0"/>
      <w:autoSpaceDN w:val="0"/>
      <w:adjustRightInd w:val="0"/>
      <w:spacing w:before="120" w:after="120"/>
      <w:ind w:left="907" w:hanging="907"/>
      <w:jc w:val="center"/>
      <w:textAlignment w:val="baseline"/>
    </w:pPr>
    <w:rPr>
      <w:szCs w:val="20"/>
    </w:rPr>
  </w:style>
  <w:style w:type="paragraph" w:customStyle="1" w:styleId="1818">
    <w:name w:val="表格一"/>
    <w:basedOn w:val="1"/>
    <w:qFormat/>
    <w:uiPriority w:val="0"/>
    <w:pPr>
      <w:spacing w:line="240" w:lineRule="exact"/>
      <w:ind w:left="105" w:leftChars="50"/>
    </w:pPr>
    <w:rPr>
      <w:rFonts w:ascii="Times New Roman" w:hAnsi="Times New Roman"/>
      <w:sz w:val="18"/>
      <w:szCs w:val="21"/>
    </w:rPr>
  </w:style>
  <w:style w:type="paragraph" w:customStyle="1" w:styleId="1819">
    <w:name w:val="pa-42"/>
    <w:basedOn w:val="1"/>
    <w:qFormat/>
    <w:uiPriority w:val="0"/>
    <w:pPr>
      <w:widowControl/>
      <w:spacing w:line="280" w:lineRule="atLeast"/>
      <w:ind w:firstLine="420"/>
      <w:jc w:val="left"/>
    </w:pPr>
    <w:rPr>
      <w:rFonts w:ascii="宋体" w:hAnsi="宋体" w:cs="宋体"/>
      <w:kern w:val="0"/>
      <w:sz w:val="24"/>
    </w:rPr>
  </w:style>
  <w:style w:type="paragraph" w:customStyle="1" w:styleId="1820">
    <w:name w:val="Char Char Char Char Char Char1 Char2"/>
    <w:basedOn w:val="1"/>
    <w:qFormat/>
    <w:uiPriority w:val="0"/>
    <w:rPr>
      <w:rFonts w:ascii="Times New Roman" w:hAnsi="Times New Roman"/>
      <w:sz w:val="24"/>
      <w:szCs w:val="24"/>
    </w:rPr>
  </w:style>
  <w:style w:type="paragraph" w:customStyle="1" w:styleId="1821">
    <w:name w:val="批注文字1"/>
    <w:basedOn w:val="1"/>
    <w:qFormat/>
    <w:uiPriority w:val="0"/>
    <w:pPr>
      <w:jc w:val="left"/>
    </w:pPr>
    <w:rPr>
      <w:rFonts w:ascii="Times New Roman" w:hAnsi="Times New Roman"/>
      <w:szCs w:val="20"/>
    </w:rPr>
  </w:style>
  <w:style w:type="paragraph" w:customStyle="1" w:styleId="1822">
    <w:name w:val="纯文本21"/>
    <w:basedOn w:val="1"/>
    <w:qFormat/>
    <w:uiPriority w:val="0"/>
    <w:pPr>
      <w:adjustRightInd w:val="0"/>
      <w:textAlignment w:val="baseline"/>
    </w:pPr>
    <w:rPr>
      <w:rFonts w:ascii="宋体" w:hAnsi="Courier New"/>
      <w:szCs w:val="20"/>
    </w:rPr>
  </w:style>
  <w:style w:type="paragraph" w:customStyle="1" w:styleId="1823">
    <w:name w:val="杭州圆点标题1级"/>
    <w:qFormat/>
    <w:uiPriority w:val="0"/>
    <w:pPr>
      <w:tabs>
        <w:tab w:val="left" w:pos="780"/>
        <w:tab w:val="left" w:pos="900"/>
      </w:tabs>
      <w:ind w:left="780" w:hanging="360"/>
    </w:pPr>
    <w:rPr>
      <w:rFonts w:ascii="Calibri" w:hAnsi="Calibri" w:eastAsia="宋体" w:cs="Times New Roman"/>
      <w:kern w:val="2"/>
      <w:sz w:val="24"/>
      <w:szCs w:val="22"/>
      <w:lang w:val="en-US" w:eastAsia="zh-CN" w:bidi="ar-SA"/>
    </w:rPr>
  </w:style>
  <w:style w:type="paragraph" w:customStyle="1" w:styleId="1824">
    <w:name w:val="样式 正文缩进正文（首行缩进两字）特点ALT+Z表正文正文非缩进四号段1Normal Indent Char2..."/>
    <w:basedOn w:val="6"/>
    <w:next w:val="7"/>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1825">
    <w:name w:val="总1"/>
    <w:basedOn w:val="1"/>
    <w:qFormat/>
    <w:uiPriority w:val="0"/>
    <w:pPr>
      <w:widowControl/>
      <w:spacing w:line="360" w:lineRule="auto"/>
      <w:jc w:val="left"/>
    </w:pPr>
    <w:rPr>
      <w:rFonts w:ascii="宋体" w:hAnsi="Times New Roman"/>
      <w:b/>
      <w:bCs/>
      <w:kern w:val="0"/>
      <w:sz w:val="24"/>
      <w:szCs w:val="20"/>
    </w:rPr>
  </w:style>
  <w:style w:type="paragraph" w:customStyle="1" w:styleId="1826">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827">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828">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829">
    <w:name w:val="Char Char Char Char Char Char Char"/>
    <w:basedOn w:val="1"/>
    <w:qFormat/>
    <w:uiPriority w:val="0"/>
  </w:style>
  <w:style w:type="paragraph" w:customStyle="1" w:styleId="1830">
    <w:name w:val="pa-73"/>
    <w:basedOn w:val="1"/>
    <w:qFormat/>
    <w:uiPriority w:val="0"/>
    <w:pPr>
      <w:widowControl/>
      <w:spacing w:line="360" w:lineRule="atLeast"/>
      <w:ind w:firstLine="640"/>
    </w:pPr>
    <w:rPr>
      <w:rFonts w:ascii="宋体" w:hAnsi="宋体" w:cs="宋体"/>
      <w:kern w:val="0"/>
      <w:sz w:val="24"/>
    </w:rPr>
  </w:style>
  <w:style w:type="paragraph" w:customStyle="1" w:styleId="1831">
    <w:name w:val="正文表标题"/>
    <w:next w:val="1"/>
    <w:qFormat/>
    <w:uiPriority w:val="0"/>
    <w:pPr>
      <w:jc w:val="center"/>
    </w:pPr>
    <w:rPr>
      <w:rFonts w:ascii="黑体" w:hAnsi="Calibri" w:eastAsia="黑体" w:cs="Times New Roman"/>
      <w:sz w:val="21"/>
      <w:lang w:val="en-US" w:eastAsia="zh-CN" w:bidi="ar-SA"/>
    </w:rPr>
  </w:style>
  <w:style w:type="paragraph" w:customStyle="1" w:styleId="183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33">
    <w:name w:val="Xie图文中"/>
    <w:qFormat/>
    <w:uiPriority w:val="0"/>
    <w:pPr>
      <w:widowControl w:val="0"/>
      <w:adjustRightInd w:val="0"/>
      <w:snapToGrid w:val="0"/>
      <w:jc w:val="center"/>
    </w:pPr>
    <w:rPr>
      <w:rFonts w:ascii="Calibri" w:hAnsi="Calibri" w:eastAsia="仿宋_GB2312" w:cs="Times New Roman"/>
      <w:sz w:val="24"/>
      <w:lang w:val="en-US" w:eastAsia="zh-CN" w:bidi="ar-SA"/>
    </w:rPr>
  </w:style>
  <w:style w:type="paragraph" w:customStyle="1" w:styleId="1834">
    <w:name w:val="pa-132"/>
    <w:basedOn w:val="1"/>
    <w:qFormat/>
    <w:uiPriority w:val="0"/>
    <w:pPr>
      <w:widowControl/>
      <w:spacing w:line="360" w:lineRule="atLeast"/>
    </w:pPr>
    <w:rPr>
      <w:rFonts w:ascii="宋体" w:hAnsi="宋体" w:cs="宋体"/>
      <w:kern w:val="0"/>
      <w:sz w:val="24"/>
    </w:rPr>
  </w:style>
  <w:style w:type="paragraph" w:customStyle="1" w:styleId="1835">
    <w:name w:val="pa-85"/>
    <w:basedOn w:val="1"/>
    <w:qFormat/>
    <w:uiPriority w:val="0"/>
    <w:pPr>
      <w:widowControl/>
      <w:spacing w:line="760" w:lineRule="atLeast"/>
      <w:jc w:val="center"/>
    </w:pPr>
    <w:rPr>
      <w:rFonts w:ascii="宋体" w:hAnsi="宋体" w:cs="宋体"/>
      <w:kern w:val="0"/>
      <w:sz w:val="24"/>
    </w:rPr>
  </w:style>
  <w:style w:type="paragraph" w:customStyle="1" w:styleId="1836">
    <w:name w:val="pa-58"/>
    <w:basedOn w:val="1"/>
    <w:qFormat/>
    <w:uiPriority w:val="0"/>
    <w:pPr>
      <w:widowControl/>
      <w:spacing w:line="300" w:lineRule="atLeast"/>
      <w:ind w:firstLine="300"/>
    </w:pPr>
    <w:rPr>
      <w:rFonts w:ascii="宋体" w:hAnsi="宋体" w:cs="宋体"/>
      <w:kern w:val="0"/>
      <w:sz w:val="24"/>
    </w:rPr>
  </w:style>
  <w:style w:type="paragraph" w:customStyle="1" w:styleId="1837">
    <w:name w:val="Char Char Char"/>
    <w:basedOn w:val="1"/>
    <w:qFormat/>
    <w:uiPriority w:val="0"/>
    <w:rPr>
      <w:rFonts w:ascii="Tahoma" w:hAnsi="Tahoma"/>
      <w:sz w:val="24"/>
      <w:szCs w:val="20"/>
    </w:rPr>
  </w:style>
  <w:style w:type="paragraph" w:customStyle="1" w:styleId="1838">
    <w:name w:val="纯文本211"/>
    <w:basedOn w:val="1"/>
    <w:qFormat/>
    <w:uiPriority w:val="0"/>
    <w:rPr>
      <w:rFonts w:ascii="宋体" w:hAnsi="Courier New"/>
      <w:kern w:val="0"/>
      <w:sz w:val="20"/>
      <w:szCs w:val="21"/>
    </w:rPr>
  </w:style>
  <w:style w:type="paragraph" w:customStyle="1" w:styleId="1839">
    <w:name w:val="pa-70"/>
    <w:basedOn w:val="1"/>
    <w:qFormat/>
    <w:uiPriority w:val="0"/>
    <w:pPr>
      <w:widowControl/>
      <w:spacing w:line="360" w:lineRule="atLeast"/>
      <w:ind w:firstLine="420"/>
      <w:jc w:val="left"/>
    </w:pPr>
    <w:rPr>
      <w:rFonts w:ascii="宋体" w:hAnsi="宋体" w:cs="宋体"/>
      <w:kern w:val="0"/>
      <w:sz w:val="24"/>
    </w:rPr>
  </w:style>
  <w:style w:type="paragraph" w:customStyle="1" w:styleId="1840">
    <w:name w:val="Body text 1"/>
    <w:basedOn w:val="1372"/>
    <w:qFormat/>
    <w:uiPriority w:val="0"/>
    <w:pPr>
      <w:tabs>
        <w:tab w:val="left" w:pos="1134"/>
      </w:tabs>
      <w:ind w:hanging="1134"/>
    </w:pPr>
  </w:style>
  <w:style w:type="paragraph" w:customStyle="1" w:styleId="184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1842">
    <w:name w:val="样式 标题 4标题 5 Char Char标题 1)第四层条第五层H5dsddRoman listh5PIM..."/>
    <w:basedOn w:val="8"/>
    <w:qFormat/>
    <w:uiPriority w:val="0"/>
    <w:pPr>
      <w:widowControl/>
      <w:tabs>
        <w:tab w:val="left" w:pos="0"/>
      </w:tabs>
      <w:suppressAutoHyphens/>
      <w:spacing w:before="120" w:after="120" w:line="300" w:lineRule="auto"/>
      <w:ind w:right="170"/>
    </w:pPr>
    <w:rPr>
      <w:rFonts w:ascii="Times New Roman" w:hAnsi="Times New Roman" w:eastAsia="宋体"/>
      <w:b w:val="0"/>
      <w:bCs w:val="0"/>
      <w:smallCaps/>
      <w:sz w:val="24"/>
      <w:szCs w:val="20"/>
      <w:lang w:val="en-GB"/>
    </w:rPr>
  </w:style>
  <w:style w:type="paragraph" w:customStyle="1" w:styleId="1843">
    <w:name w:val="样式 正文点缩进 + (符号) 宋体 小四 左侧:  0 厘米 悬挂缩进: 2.62 字符 段后: 0 磅 行距: 单..."/>
    <w:basedOn w:val="1049"/>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1844">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bCs w:val="0"/>
      <w:szCs w:val="20"/>
    </w:rPr>
  </w:style>
  <w:style w:type="paragraph" w:customStyle="1" w:styleId="1845">
    <w:name w:val="默认段落字体 Para Char Char Char Char Char Char Char Char Char Char"/>
    <w:basedOn w:val="1"/>
    <w:qFormat/>
    <w:uiPriority w:val="0"/>
    <w:rPr>
      <w:rFonts w:ascii="Tahoma" w:hAnsi="Tahoma"/>
      <w:sz w:val="24"/>
      <w:szCs w:val="20"/>
    </w:rPr>
  </w:style>
  <w:style w:type="paragraph" w:customStyle="1" w:styleId="1846">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1847">
    <w:name w:val="pa-81"/>
    <w:basedOn w:val="1"/>
    <w:qFormat/>
    <w:uiPriority w:val="0"/>
    <w:pPr>
      <w:widowControl/>
      <w:spacing w:line="360" w:lineRule="atLeast"/>
      <w:jc w:val="center"/>
    </w:pPr>
    <w:rPr>
      <w:rFonts w:ascii="宋体" w:hAnsi="宋体" w:cs="宋体"/>
      <w:kern w:val="0"/>
      <w:sz w:val="24"/>
    </w:rPr>
  </w:style>
  <w:style w:type="paragraph" w:customStyle="1" w:styleId="1848">
    <w:name w:val="正文6"/>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849">
    <w:name w:val="pa-111"/>
    <w:basedOn w:val="1"/>
    <w:qFormat/>
    <w:uiPriority w:val="0"/>
    <w:pPr>
      <w:widowControl/>
      <w:spacing w:line="280" w:lineRule="atLeast"/>
      <w:ind w:firstLine="480"/>
    </w:pPr>
    <w:rPr>
      <w:rFonts w:ascii="宋体" w:hAnsi="宋体" w:cs="宋体"/>
      <w:kern w:val="0"/>
      <w:sz w:val="24"/>
    </w:rPr>
  </w:style>
  <w:style w:type="paragraph" w:customStyle="1" w:styleId="1850">
    <w:name w:val="列表4"/>
    <w:basedOn w:val="1"/>
    <w:qFormat/>
    <w:uiPriority w:val="0"/>
    <w:pPr>
      <w:widowControl/>
      <w:tabs>
        <w:tab w:val="left" w:pos="1095"/>
      </w:tabs>
      <w:spacing w:before="120" w:after="120"/>
      <w:ind w:left="976"/>
    </w:pPr>
    <w:rPr>
      <w:rFonts w:ascii="宋体" w:hAnsi="宋体"/>
      <w:kern w:val="0"/>
      <w:sz w:val="24"/>
      <w:szCs w:val="24"/>
      <w:lang w:eastAsia="en-US"/>
    </w:rPr>
  </w:style>
  <w:style w:type="paragraph" w:customStyle="1" w:styleId="1851">
    <w:name w:val="索引 1_0"/>
    <w:basedOn w:val="55"/>
    <w:next w:val="55"/>
    <w:qFormat/>
    <w:uiPriority w:val="0"/>
  </w:style>
  <w:style w:type="paragraph" w:customStyle="1" w:styleId="1852">
    <w:name w:val="列出段落5"/>
    <w:basedOn w:val="1"/>
    <w:qFormat/>
    <w:uiPriority w:val="99"/>
    <w:pPr>
      <w:ind w:firstLine="420" w:firstLineChars="200"/>
    </w:pPr>
  </w:style>
  <w:style w:type="paragraph" w:customStyle="1" w:styleId="185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4">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1855">
    <w:name w:val="Char Char Char Char3"/>
    <w:basedOn w:val="1"/>
    <w:qFormat/>
    <w:uiPriority w:val="0"/>
    <w:rPr>
      <w:rFonts w:ascii="仿宋_GB2312" w:hAnsi="Times New Roman" w:eastAsia="仿宋_GB2312"/>
      <w:color w:val="000066"/>
      <w:kern w:val="10"/>
      <w:szCs w:val="21"/>
    </w:rPr>
  </w:style>
  <w:style w:type="paragraph" w:customStyle="1" w:styleId="1856">
    <w:name w:val="內文0"/>
    <w:qFormat/>
    <w:uiPriority w:val="0"/>
    <w:pPr>
      <w:tabs>
        <w:tab w:val="left" w:pos="780"/>
      </w:tabs>
      <w:spacing w:line="300" w:lineRule="auto"/>
      <w:ind w:left="780" w:hanging="360"/>
      <w:jc w:val="center"/>
    </w:pPr>
    <w:rPr>
      <w:rFonts w:ascii="Calibri" w:hAnsi="Calibri" w:eastAsia="PMingLiU" w:cs="Times New Roman"/>
      <w:spacing w:val="40"/>
      <w:sz w:val="28"/>
      <w:lang w:val="en-US" w:eastAsia="zh-CN" w:bidi="ar-SA"/>
    </w:rPr>
  </w:style>
  <w:style w:type="paragraph" w:customStyle="1" w:styleId="1857">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858">
    <w:name w:val="Char211"/>
    <w:basedOn w:val="1"/>
    <w:qFormat/>
    <w:uiPriority w:val="0"/>
    <w:rPr>
      <w:rFonts w:ascii="仿宋_GB2312" w:hAnsi="Times New Roman" w:eastAsia="仿宋_GB2312"/>
      <w:b/>
      <w:sz w:val="32"/>
      <w:szCs w:val="32"/>
    </w:rPr>
  </w:style>
  <w:style w:type="paragraph" w:customStyle="1" w:styleId="185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60">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861">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862">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863">
    <w:name w:val="末级"/>
    <w:basedOn w:val="1"/>
    <w:qFormat/>
    <w:uiPriority w:val="0"/>
    <w:pPr>
      <w:ind w:firstLine="560" w:firstLineChars="200"/>
    </w:pPr>
    <w:rPr>
      <w:rFonts w:ascii="Times New Roman" w:hAnsi="Times New Roman"/>
      <w:sz w:val="28"/>
      <w:szCs w:val="20"/>
    </w:rPr>
  </w:style>
  <w:style w:type="table" w:customStyle="1" w:styleId="1864">
    <w:name w:val="网格型8"/>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5">
    <w:name w:val="Table Normal"/>
    <w:qFormat/>
    <w:uiPriority w:val="2"/>
    <w:pPr>
      <w:widowControl w:val="0"/>
      <w:autoSpaceDE w:val="0"/>
      <w:autoSpaceDN w:val="0"/>
    </w:pPr>
    <w:rPr>
      <w:rFonts w:ascii="等线" w:hAnsi="等线" w:eastAsia="等线"/>
      <w:sz w:val="22"/>
      <w:lang w:eastAsia="en-US"/>
    </w:rPr>
    <w:tblPr>
      <w:tblCellMar>
        <w:top w:w="0" w:type="dxa"/>
        <w:left w:w="0" w:type="dxa"/>
        <w:bottom w:w="0" w:type="dxa"/>
        <w:right w:w="0" w:type="dxa"/>
      </w:tblCellMar>
    </w:tblPr>
  </w:style>
  <w:style w:type="table" w:customStyle="1" w:styleId="1866">
    <w:name w:val="网格型212"/>
    <w:basedOn w:val="7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7">
    <w:name w:val="Table"/>
    <w:basedOn w:val="80"/>
    <w:qFormat/>
    <w:uiPriority w:val="0"/>
    <w:pPr>
      <w:widowControl w:val="0"/>
      <w:snapToGri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1868">
    <w:name w:val="网格型10"/>
    <w:basedOn w:val="79"/>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9">
    <w:name w:val="网格型9"/>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0">
    <w:name w:val="网格型1"/>
    <w:basedOn w:val="7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1">
    <w:name w:val="网格型13"/>
    <w:basedOn w:val="7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2">
    <w:name w:val="网格型11"/>
    <w:basedOn w:val="7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3">
    <w:name w:val="网格型22"/>
    <w:basedOn w:val="7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74">
    <w:name w:val="网格型2"/>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5">
    <w:name w:val="网格型6"/>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6">
    <w:name w:val="典雅型2"/>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877">
    <w:name w:val="网格型3"/>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8">
    <w:name w:val="典雅型1"/>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879">
    <w:name w:val="网格型21"/>
    <w:basedOn w:val="7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0">
    <w:name w:val="网格型32"/>
    <w:basedOn w:val="7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1">
    <w:name w:val="网格型5"/>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2">
    <w:name w:val="网格型14"/>
    <w:basedOn w:val="7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3">
    <w:name w:val="网格型4"/>
    <w:basedOn w:val="7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4">
    <w:name w:val="网格型7"/>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5">
    <w:name w:val="网格型12"/>
    <w:basedOn w:val="7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6">
    <w:name w:val="网格型31"/>
    <w:basedOn w:val="7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7">
    <w:name w:val="表格主题2"/>
    <w:basedOn w:val="7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8">
    <w:name w:val="表格主题1"/>
    <w:basedOn w:val="7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表格主题3"/>
    <w:basedOn w:val="7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0">
    <w:name w:val="网格型211"/>
    <w:basedOn w:val="7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91">
    <w:name w:val="font01"/>
    <w:basedOn w:val="83"/>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7"/>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273f3-aa25-457f-b40f-392b71c13ce4}">
  <ds:schemaRefs/>
</ds:datastoreItem>
</file>

<file path=customXml/itemProps3.xml><?xml version="1.0" encoding="utf-8"?>
<ds:datastoreItem xmlns:ds="http://schemas.openxmlformats.org/officeDocument/2006/customXml" ds:itemID="{cc5ebbed-9e2c-48f3-8134-4085bc1d2e61}">
  <ds:schemaRefs/>
</ds:datastoreItem>
</file>

<file path=customXml/itemProps4.xml><?xml version="1.0" encoding="utf-8"?>
<ds:datastoreItem xmlns:ds="http://schemas.openxmlformats.org/officeDocument/2006/customXml" ds:itemID="{dad16d83-c713-46d0-af4d-4c2d67dfafdc}">
  <ds:schemaRefs/>
</ds:datastoreItem>
</file>

<file path=customXml/itemProps5.xml><?xml version="1.0" encoding="utf-8"?>
<ds:datastoreItem xmlns:ds="http://schemas.openxmlformats.org/officeDocument/2006/customXml" ds:itemID="{c75bd5c0-50e7-4a5b-84f8-8e7fe95bd7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41163</Words>
  <Characters>44421</Characters>
  <Paragraphs>2764</Paragraphs>
  <TotalTime>9</TotalTime>
  <ScaleCrop>false</ScaleCrop>
  <LinksUpToDate>false</LinksUpToDate>
  <CharactersWithSpaces>46748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2021-08-04T04:58:00Z</dcterms:created>
  <dc:creator>LENOVO</dc:creator>
  <cp:lastModifiedBy>王俭</cp:lastModifiedBy>
  <cp:lastPrinted>2021-08-03T02:38:00Z</cp:lastPrinted>
  <dcterms:modified xsi:type="dcterms:W3CDTF">2022-04-01T02:00:41Z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933DD778285D4528BD5EC853FED1D023</vt:lpwstr>
  </property>
</Properties>
</file>